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0FE9943" w:rsidR="00F0030C" w:rsidRPr="003C5262" w:rsidRDefault="00F0030C" w:rsidP="00BE39CF">
            <w:pPr>
              <w:pStyle w:val="Cabealho"/>
              <w:tabs>
                <w:tab w:val="clear" w:pos="8640"/>
                <w:tab w:val="right" w:pos="8931"/>
              </w:tabs>
              <w:ind w:right="141"/>
            </w:pPr>
            <w:proofErr w:type="gramStart"/>
            <w:r>
              <w:rPr>
                <w:rStyle w:val="Nmerodepgina"/>
              </w:rPr>
              <w:t>( </w:t>
            </w:r>
            <w:r w:rsidR="00CD6DA6">
              <w:rPr>
                <w:rStyle w:val="Nmerodepgina"/>
              </w:rPr>
              <w:t>X</w:t>
            </w:r>
            <w:proofErr w:type="gramEnd"/>
            <w:r w:rsidR="00CD6DA6">
              <w:rPr>
                <w:rStyle w:val="Nmerodepgina"/>
              </w:rPr>
              <w:t xml:space="preserve"> </w:t>
            </w:r>
            <w:r>
              <w:rPr>
                <w:rStyle w:val="Nmerodepgina"/>
              </w:rPr>
              <w:t>) PRÉ-PROJETO     (</w:t>
            </w:r>
            <w:r>
              <w:t xml:space="preserve">     ) </w:t>
            </w:r>
            <w:r>
              <w:rPr>
                <w:rStyle w:val="Nmerodepgina"/>
              </w:rPr>
              <w:t xml:space="preserve">PROJETO </w:t>
            </w:r>
          </w:p>
        </w:tc>
        <w:tc>
          <w:tcPr>
            <w:tcW w:w="3685" w:type="dxa"/>
            <w:shd w:val="clear" w:color="auto" w:fill="auto"/>
          </w:tcPr>
          <w:p w14:paraId="1D47DDD6" w14:textId="76BC33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6344E8B1" w:rsidR="002B0EDC" w:rsidRPr="00B00E04" w:rsidRDefault="002C1020" w:rsidP="001E682E">
      <w:pPr>
        <w:pStyle w:val="TF-TTULO"/>
      </w:pPr>
      <w:r w:rsidRPr="002C1020">
        <w:t>ANÁLISE COMPARATIVA DE ALGORITMOS DE MACHINE LEARNING PARA A PREVISÃO DE VALOR DAS AÇÕES NA BOLSA DE VALORES</w:t>
      </w:r>
    </w:p>
    <w:p w14:paraId="0AA923EA" w14:textId="3F5BAC3A" w:rsidR="001E682E" w:rsidRDefault="00CD6DA6" w:rsidP="00752038">
      <w:pPr>
        <w:pStyle w:val="TF-AUTOR0"/>
      </w:pPr>
      <w:r>
        <w:t>Jeferson Bonecher</w:t>
      </w:r>
    </w:p>
    <w:p w14:paraId="15D37EA2" w14:textId="203CF6A7" w:rsidR="001E682E" w:rsidRDefault="001E682E" w:rsidP="001E682E">
      <w:pPr>
        <w:pStyle w:val="TF-AUTOR0"/>
      </w:pPr>
      <w:r>
        <w:t xml:space="preserve">Prof. </w:t>
      </w:r>
      <w:r w:rsidR="00CD6DA6">
        <w:t>Marcel Hugo</w:t>
      </w:r>
      <w:r>
        <w:t xml:space="preserve">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1A29BAC4" w14:textId="2902A120" w:rsidR="003D398C" w:rsidRDefault="005801F1" w:rsidP="005801F1">
      <w:pPr>
        <w:pStyle w:val="TF-TEXTO"/>
      </w:pPr>
      <w:bookmarkStart w:id="9" w:name="_Hlk133241068"/>
      <w:r>
        <w:rPr>
          <w:rFonts w:ascii="Arial" w:hAnsi="Arial" w:cs="Arial"/>
          <w:color w:val="000000"/>
          <w:spacing w:val="30"/>
          <w:sz w:val="18"/>
          <w:szCs w:val="18"/>
        </w:rPr>
        <w:t xml:space="preserve"> </w:t>
      </w:r>
      <w:r w:rsidR="009E64FC">
        <w:t xml:space="preserve">A </w:t>
      </w:r>
      <w:r w:rsidRPr="005801F1">
        <w:t>bolsa de valores</w:t>
      </w:r>
      <w:r>
        <w:t xml:space="preserve"> </w:t>
      </w:r>
      <w:r w:rsidRPr="005801F1">
        <w:t xml:space="preserve">é um ambiente centralizado e especializado voltado para negociações no mercado de capitais, onde empresas e </w:t>
      </w:r>
      <w:proofErr w:type="spellStart"/>
      <w:r w:rsidRPr="005801F1">
        <w:t>empreendimento</w:t>
      </w:r>
      <w:r w:rsidR="00620EA4">
        <w:t>s</w:t>
      </w:r>
      <w:proofErr w:type="spellEnd"/>
      <w:r w:rsidRPr="005801F1">
        <w:t xml:space="preserve"> ofertam seus títulos, ações e instrumentos financeiros com o objetivo de atrair investidores e agentes interessados</w:t>
      </w:r>
      <w:r w:rsidR="009E64FC">
        <w:t xml:space="preserve"> (ALMEIDA, 2022)</w:t>
      </w:r>
      <w:r w:rsidRPr="005801F1">
        <w:t>. Essa plataforma de negociações permite às organizações captar recursos para financiar projetos e expandir atividades, enquanto investidores individuais e institucionais buscam diversificar seus portfólios e obter retornos financeiros através da compra e venda desses ativos. A bolsa de valores também promove a liquidez, eficiência, segurança e transparência do mercado, garantindo a integridade das operações realizadas entre os participantes.</w:t>
      </w:r>
    </w:p>
    <w:p w14:paraId="56C74AAC" w14:textId="34EAAB17" w:rsidR="00086BB2" w:rsidRDefault="00086BB2" w:rsidP="005801F1">
      <w:pPr>
        <w:pStyle w:val="TF-TEXTO"/>
      </w:pPr>
      <w:r>
        <w:t xml:space="preserve">Segundo Pinto (2020) </w:t>
      </w:r>
      <w:r w:rsidR="00A806B6">
        <w:t>uma das formas de fazer uma análise de um ativo é através da</w:t>
      </w:r>
      <w:r w:rsidRPr="00086BB2">
        <w:t xml:space="preserve"> Análise Técnica</w:t>
      </w:r>
      <w:r w:rsidR="00961051">
        <w:t>. Ela</w:t>
      </w:r>
      <w:r w:rsidR="00A806B6">
        <w:t xml:space="preserve"> é </w:t>
      </w:r>
      <w:r w:rsidRPr="00086BB2">
        <w:t xml:space="preserve">muito utilizada por investidores e profissionais do mercado financeiro para prever a direção dos preços de determinados ativos financeiros, com base na análise de gráficos que mostram a movimentação desses ativos ao longo do tempo. </w:t>
      </w:r>
      <w:r w:rsidR="0009325C">
        <w:t>Por meio desta análise busca-se</w:t>
      </w:r>
      <w:r w:rsidRPr="00086BB2">
        <w:t xml:space="preserve"> identificar padrões e tendências que possam indicar movimentos futuros e, assim, tomar decisões de "entrada" e "saída" com base nessas informações. A Análise Técnica é especialmente útil para operações de curto prazo na Bolsa de Valores, já que permite tomar decisões rápidas que podem resultar em lucro ou prejuízo em questão de minutos ou segundos, a depender da volatilidade do ativo em questão.</w:t>
      </w:r>
    </w:p>
    <w:p w14:paraId="77B52DD8" w14:textId="7155EFDA" w:rsidR="00975816" w:rsidRDefault="00975816" w:rsidP="003D398C">
      <w:pPr>
        <w:pStyle w:val="TF-TEXTO"/>
      </w:pPr>
      <w:r w:rsidRPr="00975816">
        <w:t xml:space="preserve">No campo da Análise Técnica, os algoritmos de </w:t>
      </w:r>
      <w:proofErr w:type="spellStart"/>
      <w:r w:rsidRPr="00975816">
        <w:t>machine</w:t>
      </w:r>
      <w:proofErr w:type="spellEnd"/>
      <w:r w:rsidRPr="00975816">
        <w:t xml:space="preserve"> </w:t>
      </w:r>
      <w:proofErr w:type="spellStart"/>
      <w:r w:rsidRPr="00975816">
        <w:t>learning</w:t>
      </w:r>
      <w:proofErr w:type="spellEnd"/>
      <w:r w:rsidRPr="00975816">
        <w:t>, incluindo Redes Neurais Recorrentes (</w:t>
      </w:r>
      <w:proofErr w:type="spellStart"/>
      <w:r w:rsidR="0031143D">
        <w:t>RNRs</w:t>
      </w:r>
      <w:proofErr w:type="spellEnd"/>
      <w:r w:rsidRPr="00975816">
        <w:t>), têm ganhado cada vez mais espaço devido à sua capacidade de processar e analisar grandes volumes de dados em tempo real</w:t>
      </w:r>
      <w:r>
        <w:t xml:space="preserve"> (XP </w:t>
      </w:r>
      <w:proofErr w:type="spellStart"/>
      <w:r>
        <w:t>Education</w:t>
      </w:r>
      <w:proofErr w:type="spellEnd"/>
      <w:r>
        <w:t>, 2023)</w:t>
      </w:r>
      <w:r w:rsidRPr="00975816">
        <w:t xml:space="preserve">. As </w:t>
      </w:r>
      <w:proofErr w:type="spellStart"/>
      <w:r w:rsidR="0031143D">
        <w:t>RNRs</w:t>
      </w:r>
      <w:proofErr w:type="spellEnd"/>
      <w:r w:rsidRPr="00975816">
        <w:t xml:space="preserve"> são particularmente eficazes na análise de sequências temporais, como os dados de mercado financeiro, já que possuem a habilidade de capturar dependências temporais de longo prazo. Essa abordagem permite que investidores e </w:t>
      </w:r>
      <w:proofErr w:type="spellStart"/>
      <w:r w:rsidRPr="00FA4358">
        <w:rPr>
          <w:i/>
          <w:iCs/>
        </w:rPr>
        <w:t>traders</w:t>
      </w:r>
      <w:proofErr w:type="spellEnd"/>
      <w:r w:rsidRPr="00975816">
        <w:t xml:space="preserve"> identifiquem padrões e tendências nos mercados financeiros, auxiliando na tomada de decisões e potencialmente melhorando os resultados de suas operações</w:t>
      </w:r>
      <w:r>
        <w:t xml:space="preserve"> (</w:t>
      </w:r>
      <w:r w:rsidRPr="00975816">
        <w:t>Matsumoto</w:t>
      </w:r>
      <w:r>
        <w:t>, 2019)</w:t>
      </w:r>
      <w:r w:rsidRPr="00975816">
        <w:t>.</w:t>
      </w:r>
    </w:p>
    <w:bookmarkEnd w:id="9"/>
    <w:p w14:paraId="5A8C9A5C" w14:textId="2C5F30C0" w:rsidR="00A21B1C" w:rsidRDefault="00C46227" w:rsidP="003D398C">
      <w:pPr>
        <w:pStyle w:val="TF-TEXTO"/>
      </w:pPr>
      <w:r>
        <w:t>Nesse sentido</w:t>
      </w:r>
      <w:r w:rsidR="00C35112" w:rsidRPr="00C35112">
        <w:t>, o presente</w:t>
      </w:r>
      <w:r>
        <w:t xml:space="preserve"> trabalho</w:t>
      </w:r>
      <w:r w:rsidR="00C35112" w:rsidRPr="00C35112">
        <w:t xml:space="preserve"> tem como </w:t>
      </w:r>
      <w:r w:rsidR="002D59A9">
        <w:t xml:space="preserve">proposta </w:t>
      </w:r>
      <w:r w:rsidR="00C35112" w:rsidRPr="00C35112">
        <w:t xml:space="preserve">realizar uma análise comparativa entre </w:t>
      </w:r>
      <w:r w:rsidR="00B9097D">
        <w:t>as redes neurais recorrentes</w:t>
      </w:r>
      <w:r w:rsidR="00C35112" w:rsidRPr="00C35112">
        <w:t xml:space="preserve"> </w:t>
      </w:r>
      <w:proofErr w:type="spellStart"/>
      <w:r w:rsidR="0031143D" w:rsidRPr="0074453E">
        <w:t>Gated</w:t>
      </w:r>
      <w:proofErr w:type="spellEnd"/>
      <w:r w:rsidR="0031143D" w:rsidRPr="0074453E">
        <w:t xml:space="preserve"> </w:t>
      </w:r>
      <w:proofErr w:type="spellStart"/>
      <w:r w:rsidR="0031143D" w:rsidRPr="0074453E">
        <w:t>Recurrent</w:t>
      </w:r>
      <w:proofErr w:type="spellEnd"/>
      <w:r w:rsidR="0031143D" w:rsidRPr="0074453E">
        <w:t xml:space="preserve"> Unit</w:t>
      </w:r>
      <w:r w:rsidR="0031143D">
        <w:t xml:space="preserve"> (GRU)</w:t>
      </w:r>
      <w:r w:rsidR="0031143D" w:rsidRPr="0074453E">
        <w:t xml:space="preserve"> e </w:t>
      </w:r>
      <w:proofErr w:type="spellStart"/>
      <w:r w:rsidR="0031143D" w:rsidRPr="0074453E">
        <w:t>Long</w:t>
      </w:r>
      <w:proofErr w:type="spellEnd"/>
      <w:r w:rsidR="0031143D" w:rsidRPr="0074453E">
        <w:t xml:space="preserve"> Short-</w:t>
      </w:r>
      <w:proofErr w:type="spellStart"/>
      <w:r w:rsidR="0031143D" w:rsidRPr="0074453E">
        <w:t>Term</w:t>
      </w:r>
      <w:proofErr w:type="spellEnd"/>
      <w:r w:rsidR="0031143D" w:rsidRPr="0074453E">
        <w:t xml:space="preserve"> </w:t>
      </w:r>
      <w:proofErr w:type="spellStart"/>
      <w:r w:rsidR="0031143D" w:rsidRPr="0074453E">
        <w:t>Memory</w:t>
      </w:r>
      <w:proofErr w:type="spellEnd"/>
      <w:r w:rsidR="0031143D">
        <w:t xml:space="preserve"> (</w:t>
      </w:r>
      <w:r w:rsidR="0031143D" w:rsidRPr="0074453E">
        <w:t xml:space="preserve">LSTM) </w:t>
      </w:r>
      <w:r w:rsidR="00C35112" w:rsidRPr="00C35112">
        <w:t>na previsão de valores de ações na bolsa de valores brasileira. Para tanto, serão utilizados dados históricos de empresas listadas na B3, buscando identificar qual</w:t>
      </w:r>
      <w:r w:rsidR="00491B00">
        <w:t xml:space="preserve"> dos</w:t>
      </w:r>
      <w:r w:rsidR="00C35112" w:rsidRPr="00C35112">
        <w:t xml:space="preserve"> algoritmo</w:t>
      </w:r>
      <w:r w:rsidR="00986873">
        <w:t>s</w:t>
      </w:r>
      <w:r w:rsidR="00C35112" w:rsidRPr="00C35112">
        <w:t xml:space="preserve"> apresenta </w:t>
      </w:r>
      <w:r w:rsidR="003F5FF9">
        <w:t>as melhores taxa de acerto para previsão dos preços das ações</w:t>
      </w:r>
      <w:r w:rsidR="00C35112" w:rsidRPr="00C35112">
        <w:t>.</w:t>
      </w:r>
    </w:p>
    <w:p w14:paraId="4DEEAE1F" w14:textId="0CAE5EF6" w:rsidR="00F255FC" w:rsidRPr="007D10F2" w:rsidRDefault="00F255FC" w:rsidP="003C6736">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70E1668C" w14:textId="10FB08B5" w:rsidR="001D59BB" w:rsidRDefault="00C35E57" w:rsidP="001D59BB">
      <w:pPr>
        <w:pStyle w:val="TF-TEXTO"/>
      </w:pPr>
      <w:r>
        <w:t xml:space="preserve"> </w:t>
      </w:r>
      <w:r w:rsidR="001D59BB">
        <w:t xml:space="preserve">O objetivo deste trabalho é realizar uma comparação entre </w:t>
      </w:r>
      <w:r w:rsidR="004A5F36">
        <w:t xml:space="preserve">as </w:t>
      </w:r>
      <w:r w:rsidR="00AE53F0">
        <w:t xml:space="preserve">redes neurais recorrentes </w:t>
      </w:r>
      <w:r w:rsidR="00561482">
        <w:t xml:space="preserve">LSTM e GRU </w:t>
      </w:r>
      <w:r w:rsidR="001D59BB">
        <w:t xml:space="preserve">para determinar qual delas apresenta o melhor desempenho na previsão dos preços das ações </w:t>
      </w:r>
      <w:r w:rsidR="00AD064F">
        <w:t xml:space="preserve">de cinco empresas </w:t>
      </w:r>
      <w:r w:rsidR="001D59BB">
        <w:t>listadas na bolsa de valores brasileira.</w:t>
      </w:r>
    </w:p>
    <w:p w14:paraId="05F13978" w14:textId="77777777" w:rsidR="0074453E" w:rsidRDefault="0074453E" w:rsidP="0074453E">
      <w:pPr>
        <w:pStyle w:val="TF-TEXTO"/>
      </w:pPr>
      <w:r>
        <w:t>Os objetivos específicos são:</w:t>
      </w:r>
    </w:p>
    <w:p w14:paraId="71A5858E" w14:textId="656F5D6B" w:rsidR="0074453E" w:rsidRPr="0074453E" w:rsidRDefault="002D59A9" w:rsidP="0074453E">
      <w:pPr>
        <w:pStyle w:val="TF-ALNEA"/>
      </w:pPr>
      <w:r>
        <w:t>c</w:t>
      </w:r>
      <w:r w:rsidR="0074453E" w:rsidRPr="0074453E">
        <w:t>oletar e organizar os dados históricos de preços das ações das empresas Weg, Petrobras, Copel, Vale e Magazine Luiza na bolsa de valores brasileira</w:t>
      </w:r>
      <w:r w:rsidR="0074453E">
        <w:t>;</w:t>
      </w:r>
    </w:p>
    <w:p w14:paraId="45822A1C" w14:textId="24FA0E3A" w:rsidR="0074453E" w:rsidRDefault="002D59A9" w:rsidP="0074453E">
      <w:pPr>
        <w:pStyle w:val="TF-ALNEA"/>
        <w:numPr>
          <w:ilvl w:val="0"/>
          <w:numId w:val="2"/>
        </w:numPr>
      </w:pPr>
      <w:r>
        <w:t>i</w:t>
      </w:r>
      <w:r w:rsidR="0074453E" w:rsidRPr="0074453E">
        <w:t xml:space="preserve">mplementar e treinar redes neurais recorrentes </w:t>
      </w:r>
      <w:r w:rsidR="0074453E">
        <w:t>GRU</w:t>
      </w:r>
      <w:r w:rsidR="0074453E" w:rsidRPr="0074453E">
        <w:t xml:space="preserve"> e LSTM para prever os preços</w:t>
      </w:r>
      <w:r w:rsidR="00561482">
        <w:t xml:space="preserve"> de fechamento</w:t>
      </w:r>
      <w:r w:rsidR="0074453E" w:rsidRPr="0074453E">
        <w:t xml:space="preserve"> das ações das empresas selecionadas</w:t>
      </w:r>
      <w:r w:rsidR="0074453E">
        <w:t>;</w:t>
      </w:r>
      <w:r w:rsidR="00561482">
        <w:t xml:space="preserve"> </w:t>
      </w:r>
    </w:p>
    <w:p w14:paraId="76E65873" w14:textId="270B0E27" w:rsidR="0074453E" w:rsidRPr="0074453E" w:rsidRDefault="002D59A9" w:rsidP="0074453E">
      <w:pPr>
        <w:pStyle w:val="TF-ALNEA"/>
      </w:pPr>
      <w:r>
        <w:t>a</w:t>
      </w:r>
      <w:r w:rsidR="0074453E" w:rsidRPr="0074453E">
        <w:t xml:space="preserve">valiar o desempenho dos algoritmos GRU e LSTM utilizando métricas como acurácia, </w:t>
      </w:r>
      <w:proofErr w:type="spellStart"/>
      <w:r w:rsidR="0074453E" w:rsidRPr="0074453E">
        <w:t>Mean</w:t>
      </w:r>
      <w:proofErr w:type="spellEnd"/>
      <w:r w:rsidR="0074453E" w:rsidRPr="0074453E">
        <w:t xml:space="preserve"> </w:t>
      </w:r>
      <w:proofErr w:type="spellStart"/>
      <w:r w:rsidR="0074453E" w:rsidRPr="0074453E">
        <w:t>Squared</w:t>
      </w:r>
      <w:proofErr w:type="spellEnd"/>
      <w:r w:rsidR="0074453E" w:rsidRPr="0074453E">
        <w:t xml:space="preserve"> </w:t>
      </w:r>
      <w:proofErr w:type="spellStart"/>
      <w:r w:rsidR="0074453E" w:rsidRPr="0074453E">
        <w:t>Error</w:t>
      </w:r>
      <w:proofErr w:type="spellEnd"/>
      <w:r w:rsidR="0074453E">
        <w:t xml:space="preserve"> (</w:t>
      </w:r>
      <w:r w:rsidR="0074453E" w:rsidRPr="0074453E">
        <w:t xml:space="preserve">MSE), </w:t>
      </w:r>
      <w:proofErr w:type="spellStart"/>
      <w:r w:rsidR="0074453E" w:rsidRPr="0074453E">
        <w:t>Mean</w:t>
      </w:r>
      <w:proofErr w:type="spellEnd"/>
      <w:r w:rsidR="0074453E" w:rsidRPr="0074453E">
        <w:t xml:space="preserve"> Absolute </w:t>
      </w:r>
      <w:proofErr w:type="spellStart"/>
      <w:r w:rsidR="0074453E" w:rsidRPr="0074453E">
        <w:t>Error</w:t>
      </w:r>
      <w:proofErr w:type="spellEnd"/>
      <w:r w:rsidR="0074453E">
        <w:t xml:space="preserve"> (</w:t>
      </w:r>
      <w:r w:rsidR="0074453E" w:rsidRPr="0074453E">
        <w:t xml:space="preserve">MAE), </w:t>
      </w:r>
      <w:proofErr w:type="spellStart"/>
      <w:r w:rsidR="0074453E" w:rsidRPr="0074453E">
        <w:t>Mean</w:t>
      </w:r>
      <w:proofErr w:type="spellEnd"/>
      <w:r w:rsidR="0074453E" w:rsidRPr="0074453E">
        <w:t xml:space="preserve"> Absolute </w:t>
      </w:r>
      <w:proofErr w:type="spellStart"/>
      <w:r w:rsidR="0074453E" w:rsidRPr="0074453E">
        <w:t>Percentage</w:t>
      </w:r>
      <w:proofErr w:type="spellEnd"/>
      <w:r w:rsidR="0074453E" w:rsidRPr="0074453E">
        <w:t xml:space="preserve"> </w:t>
      </w:r>
      <w:proofErr w:type="spellStart"/>
      <w:r w:rsidR="0074453E" w:rsidRPr="0074453E">
        <w:t>Error</w:t>
      </w:r>
      <w:proofErr w:type="spellEnd"/>
      <w:r w:rsidR="0074453E">
        <w:t xml:space="preserve"> (</w:t>
      </w:r>
      <w:r w:rsidR="0074453E" w:rsidRPr="0074453E">
        <w:t xml:space="preserve">MAPE) e Root </w:t>
      </w:r>
      <w:proofErr w:type="spellStart"/>
      <w:r w:rsidR="0074453E" w:rsidRPr="0074453E">
        <w:t>Mean</w:t>
      </w:r>
      <w:proofErr w:type="spellEnd"/>
      <w:r w:rsidR="0074453E" w:rsidRPr="0074453E">
        <w:t xml:space="preserve"> </w:t>
      </w:r>
      <w:proofErr w:type="spellStart"/>
      <w:r w:rsidR="0074453E" w:rsidRPr="0074453E">
        <w:t>Squared</w:t>
      </w:r>
      <w:proofErr w:type="spellEnd"/>
      <w:r w:rsidR="0074453E" w:rsidRPr="0074453E">
        <w:t xml:space="preserve"> </w:t>
      </w:r>
      <w:proofErr w:type="spellStart"/>
      <w:r w:rsidR="0074453E" w:rsidRPr="0074453E">
        <w:t>Error</w:t>
      </w:r>
      <w:proofErr w:type="spellEnd"/>
      <w:r w:rsidR="0074453E">
        <w:t xml:space="preserve"> (</w:t>
      </w:r>
      <w:r w:rsidR="0074453E" w:rsidRPr="0074453E">
        <w:t>RMSE)</w:t>
      </w:r>
      <w:r>
        <w:t>.</w:t>
      </w:r>
    </w:p>
    <w:p w14:paraId="6B0A09B4" w14:textId="77777777" w:rsidR="00A44581" w:rsidRDefault="00A44581" w:rsidP="00424AD5">
      <w:pPr>
        <w:pStyle w:val="Ttulo1"/>
      </w:pPr>
      <w:bookmarkStart w:id="24" w:name="_Toc419598587"/>
      <w:r>
        <w:t xml:space="preserve">trabalhos </w:t>
      </w:r>
      <w:r w:rsidRPr="00FC4A9F">
        <w:t>correlatos</w:t>
      </w:r>
    </w:p>
    <w:p w14:paraId="69C3A664" w14:textId="607CCAD4" w:rsidR="00DC2299" w:rsidRPr="00DC2299" w:rsidRDefault="00DC2299" w:rsidP="00DC2299">
      <w:pPr>
        <w:pStyle w:val="TF-TEXTO"/>
      </w:pPr>
      <w:r w:rsidRPr="00DC2299">
        <w:t>Nest</w:t>
      </w:r>
      <w:r w:rsidR="002D59A9">
        <w:t>a seção</w:t>
      </w:r>
      <w:r w:rsidRPr="00DC2299">
        <w:t xml:space="preserve"> serão apresentados os trabalhos que correlacionam com o principal objetivo </w:t>
      </w:r>
      <w:r w:rsidR="00767B3B">
        <w:t>do</w:t>
      </w:r>
      <w:r w:rsidR="00767B3B" w:rsidRPr="00DC2299">
        <w:t xml:space="preserve"> </w:t>
      </w:r>
      <w:r w:rsidRPr="00DC2299">
        <w:t xml:space="preserve">presente trabalho. A </w:t>
      </w:r>
      <w:r w:rsidR="002D59A9">
        <w:t>sub</w:t>
      </w:r>
      <w:r w:rsidRPr="00DC2299">
        <w:t>seção 2.1</w:t>
      </w:r>
      <w:r w:rsidR="003C0264">
        <w:t xml:space="preserve"> traz</w:t>
      </w:r>
      <w:r>
        <w:t xml:space="preserve"> </w:t>
      </w:r>
      <w:r w:rsidR="003C0264">
        <w:t xml:space="preserve">o </w:t>
      </w:r>
      <w:r w:rsidRPr="00673834">
        <w:t>trabalho desenvolvido por Rossi (2019)</w:t>
      </w:r>
      <w:r w:rsidR="003C0264">
        <w:t>, em que</w:t>
      </w:r>
      <w:r w:rsidR="00883319">
        <w:t xml:space="preserve"> foi criado um protótipo capaz de </w:t>
      </w:r>
      <w:r w:rsidR="003C0264">
        <w:t xml:space="preserve">prever </w:t>
      </w:r>
      <w:r w:rsidR="00883319">
        <w:t xml:space="preserve">valores de ações através de </w:t>
      </w:r>
      <w:r w:rsidR="00883319" w:rsidRPr="00673834">
        <w:t>Redes Neurais Artificiais</w:t>
      </w:r>
      <w:r>
        <w:t xml:space="preserve">. Na </w:t>
      </w:r>
      <w:r w:rsidR="002D59A9">
        <w:t>subs</w:t>
      </w:r>
      <w:r>
        <w:t xml:space="preserve">eção 2.2 </w:t>
      </w:r>
      <w:r w:rsidR="0022293C">
        <w:t>é apresentado</w:t>
      </w:r>
      <w:r>
        <w:t xml:space="preserve"> um protótipo que prevê o preço das ações por meio de notícias</w:t>
      </w:r>
      <w:r w:rsidR="00883319">
        <w:t xml:space="preserve"> (Bezerra,2022)</w:t>
      </w:r>
      <w:r>
        <w:t xml:space="preserve">. </w:t>
      </w:r>
      <w:r w:rsidR="00883319">
        <w:t xml:space="preserve">Na </w:t>
      </w:r>
      <w:r w:rsidR="002D59A9">
        <w:t>subs</w:t>
      </w:r>
      <w:r w:rsidR="00883319">
        <w:t xml:space="preserve">eção 2.3 </w:t>
      </w:r>
      <w:r w:rsidR="0022293C">
        <w:t>está</w:t>
      </w:r>
      <w:r w:rsidR="003B096F">
        <w:t xml:space="preserve"> uma aplicação com o objetivo de </w:t>
      </w:r>
      <w:r w:rsidR="0022293C">
        <w:t xml:space="preserve">prever </w:t>
      </w:r>
      <w:r w:rsidR="003B096F">
        <w:t xml:space="preserve">valores de ações através de </w:t>
      </w:r>
      <w:proofErr w:type="spellStart"/>
      <w:r w:rsidR="0031143D">
        <w:t>RNRs</w:t>
      </w:r>
      <w:proofErr w:type="spellEnd"/>
      <w:r w:rsidR="003B096F">
        <w:t xml:space="preserve"> (Ribeiro </w:t>
      </w:r>
      <w:r w:rsidR="003B096F" w:rsidRPr="00F3649F">
        <w:rPr>
          <w:i/>
          <w:iCs/>
        </w:rPr>
        <w:t>et al</w:t>
      </w:r>
      <w:r w:rsidR="003B096F" w:rsidRPr="00F3649F">
        <w:t xml:space="preserve">. </w:t>
      </w:r>
      <w:r w:rsidR="003B096F">
        <w:t>2021).</w:t>
      </w:r>
    </w:p>
    <w:p w14:paraId="641BD4B1" w14:textId="6446E827" w:rsidR="00A44581" w:rsidRDefault="00186745" w:rsidP="003C6736">
      <w:pPr>
        <w:pStyle w:val="Ttulo2"/>
      </w:pPr>
      <w:r>
        <w:lastRenderedPageBreak/>
        <w:t>PROTÓTIPO PARA PREVISÃO DE AÇÕES UTILIZANDO REDES NEURAIS ARTIFICIAIS</w:t>
      </w:r>
    </w:p>
    <w:p w14:paraId="3173A181" w14:textId="77777777" w:rsidR="00186745" w:rsidRDefault="00186745" w:rsidP="00186745">
      <w:pPr>
        <w:pStyle w:val="TF-TEXTO"/>
      </w:pPr>
      <w:r w:rsidRPr="00673834">
        <w:t xml:space="preserve">O trabalho desenvolvido por </w:t>
      </w:r>
      <w:bookmarkStart w:id="25" w:name="_Hlk133214493"/>
      <w:r w:rsidRPr="00673834">
        <w:t>Rossi (2019)</w:t>
      </w:r>
      <w:bookmarkEnd w:id="25"/>
      <w:r w:rsidRPr="00673834">
        <w:t xml:space="preserve"> tem como objetivo criar um protótipo capaz de prever tendências de preços de ações no mercado financeiro, utilizando Redes Neurais Artificiais (RNA) com foco na arquitetura LSTM. O intuito é fornecer uma ferramenta que auxilie investidores na tomada de decisões mais informadas ao realizar investimentos em ações na Bolsa de Valores. Os resultados foram satisfatórios atingindo uma taxa de 70% de acerto para o movimento ocorrido na semana. </w:t>
      </w:r>
    </w:p>
    <w:p w14:paraId="3C07A3C3" w14:textId="77777777" w:rsidR="00186745" w:rsidRDefault="00186745" w:rsidP="00186745">
      <w:pPr>
        <w:pStyle w:val="TF-TEXTO"/>
      </w:pPr>
      <w:r w:rsidRPr="00F24F32">
        <w:t xml:space="preserve">Segundo Rossi (2019) o processo envolve diversas etapas, começando pela coleta de dados históricos das ações, que incluem preço de fechamento, preço de abertura, preço máximo, preço mínimo e volume negociado, a partir de fontes públicas. Os dados são, então, normalizados para que a amplitude das variações não afete o processo de treinamento e previsão da RNA. O conjunto de dados é dividido em subconjuntos de treinamento e teste, sendo que o primeiro é usado para treinar o modelo e o segundo para avaliar seu desempenho. A técnica de validação cruzada é aplicada para garantir a generalização do modelo e evitar o </w:t>
      </w:r>
      <w:proofErr w:type="spellStart"/>
      <w:r w:rsidRPr="003D067B">
        <w:t>sobreajuste</w:t>
      </w:r>
      <w:proofErr w:type="spellEnd"/>
      <w:r w:rsidRPr="003D067B">
        <w:t>.</w:t>
      </w:r>
      <w:r w:rsidRPr="00F24F32">
        <w:t xml:space="preserve"> Durante esse processo, o conjunto de treinamento é dividido em várias partições, e o modelo é treinado em cada uma delas, excluindo uma partição que é utilizada como conjunto de validação. A média dos resultados obtidos em todas as partições é utilizada como estimativa final do desempenho do modelo.</w:t>
      </w:r>
    </w:p>
    <w:p w14:paraId="0C2237C6" w14:textId="77777777" w:rsidR="00186745" w:rsidRDefault="00186745" w:rsidP="00186745">
      <w:pPr>
        <w:pStyle w:val="TF-TEXTO"/>
      </w:pPr>
      <w:r>
        <w:t>De acordo com Rossi (2019) p</w:t>
      </w:r>
      <w:r w:rsidRPr="002E1113">
        <w:t>ara avaliar a eficácia do modelo proposto em situações reais, foram selecionadas cinco ações de alta liquidez e frequentemente negociadas na bolsa de valores: Raia Drogasil (RADL3), Vale SA (VALE3), Bradesco (BBDC4), Petrobras (PETR4) e WEG SA (WEGE3). Utilizando um período diário, o modelo empregou os últimos 50 valores de fechamento para prever os próximos 5 preços. A avaliação do desempenho do modelo foi realizada durante o treinamento da LSTM, utilizando as métricas de erro MSE e MAE.</w:t>
      </w:r>
      <w:r>
        <w:t xml:space="preserve"> Os resultados obtidos podem ser observados na Tabela 1.</w:t>
      </w:r>
    </w:p>
    <w:p w14:paraId="17C268CB" w14:textId="77777777" w:rsidR="00186745" w:rsidRDefault="00186745" w:rsidP="00186745">
      <w:pPr>
        <w:pStyle w:val="TF-LEGENDA"/>
      </w:pPr>
      <w:r>
        <w:t>Tabela 1- Cálculos de erro durante o treinamento (em R$)</w:t>
      </w:r>
    </w:p>
    <w:p w14:paraId="183B00A0" w14:textId="77777777" w:rsidR="00186745" w:rsidRDefault="00186745" w:rsidP="00186745">
      <w:pPr>
        <w:pStyle w:val="TF-FIGURA"/>
      </w:pPr>
      <w:r w:rsidRPr="00166EDB">
        <w:rPr>
          <w:noProof/>
        </w:rPr>
        <w:drawing>
          <wp:inline distT="0" distB="0" distL="0" distR="0" wp14:anchorId="70440D41" wp14:editId="7DBD6C2C">
            <wp:extent cx="4048690" cy="676369"/>
            <wp:effectExtent l="0" t="0" r="9525" b="9525"/>
            <wp:docPr id="149010813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8135" name="Imagem 1" descr="Tabela&#10;&#10;Descrição gerada automaticamente"/>
                    <pic:cNvPicPr/>
                  </pic:nvPicPr>
                  <pic:blipFill>
                    <a:blip r:embed="rId11"/>
                    <a:stretch>
                      <a:fillRect/>
                    </a:stretch>
                  </pic:blipFill>
                  <pic:spPr>
                    <a:xfrm>
                      <a:off x="0" y="0"/>
                      <a:ext cx="4048690" cy="676369"/>
                    </a:xfrm>
                    <a:prstGeom prst="rect">
                      <a:avLst/>
                    </a:prstGeom>
                  </pic:spPr>
                </pic:pic>
              </a:graphicData>
            </a:graphic>
          </wp:inline>
        </w:drawing>
      </w:r>
    </w:p>
    <w:p w14:paraId="2A93BB8A" w14:textId="00A04700" w:rsidR="00186745" w:rsidRDefault="00186745" w:rsidP="00186745">
      <w:pPr>
        <w:pStyle w:val="TF-FONTE"/>
      </w:pPr>
      <w:r>
        <w:t>Fonte: Rossi (2019)</w:t>
      </w:r>
      <w:r w:rsidR="002D59A9">
        <w:t>.</w:t>
      </w:r>
    </w:p>
    <w:p w14:paraId="008E6691" w14:textId="2E7E0A99" w:rsidR="00186745" w:rsidRPr="00186745" w:rsidRDefault="00186745" w:rsidP="00186745">
      <w:pPr>
        <w:pStyle w:val="TF-TEXTO"/>
      </w:pPr>
      <w:r w:rsidRPr="00186745">
        <w:t xml:space="preserve">Os resultados mostraram que as ações RADL3 e WEGE3 obtiveram os melhores desempenhos, conforme apresentado na Tabela </w:t>
      </w:r>
      <w:r>
        <w:t>2</w:t>
      </w:r>
      <w:r w:rsidRPr="00186745">
        <w:t>. O modelo conseguiu prever corretamente a tendência de alta ou baixa nas cotações em 7 das 10 semanas avaliadas. Por outro lado, as ações VALE3 e BBDC4 apresentaram os piores resultados, com uma taxa de acerto de 30% e 40% na previsão, respectivamente. Essa diferença de desempenho pode ser atribuída à alta volatilidade desses ativos.</w:t>
      </w:r>
    </w:p>
    <w:p w14:paraId="72017C73" w14:textId="77777777" w:rsidR="00186745" w:rsidRDefault="00186745" w:rsidP="00186745">
      <w:pPr>
        <w:pStyle w:val="TF-LEGENDA"/>
      </w:pPr>
      <w:r w:rsidRPr="00186745">
        <w:t xml:space="preserve">Tabela </w:t>
      </w:r>
      <w:r>
        <w:t>2</w:t>
      </w:r>
      <w:r w:rsidRPr="00186745">
        <w:t xml:space="preserve"> – Taxa de acerto das movimentações</w:t>
      </w:r>
    </w:p>
    <w:p w14:paraId="3E103553" w14:textId="77777777" w:rsidR="00186745" w:rsidRDefault="00186745" w:rsidP="00186745">
      <w:pPr>
        <w:pStyle w:val="TF-FIGURA"/>
      </w:pPr>
      <w:r w:rsidRPr="000D7880">
        <w:rPr>
          <w:noProof/>
        </w:rPr>
        <w:drawing>
          <wp:inline distT="0" distB="0" distL="0" distR="0" wp14:anchorId="66EBD409" wp14:editId="00324772">
            <wp:extent cx="2172003" cy="1228896"/>
            <wp:effectExtent l="0" t="0" r="0" b="9525"/>
            <wp:docPr id="85045905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59052" name="Imagem 1" descr="Tabela&#10;&#10;Descrição gerada automaticamente"/>
                    <pic:cNvPicPr/>
                  </pic:nvPicPr>
                  <pic:blipFill>
                    <a:blip r:embed="rId12"/>
                    <a:stretch>
                      <a:fillRect/>
                    </a:stretch>
                  </pic:blipFill>
                  <pic:spPr>
                    <a:xfrm>
                      <a:off x="0" y="0"/>
                      <a:ext cx="2172003" cy="1228896"/>
                    </a:xfrm>
                    <a:prstGeom prst="rect">
                      <a:avLst/>
                    </a:prstGeom>
                  </pic:spPr>
                </pic:pic>
              </a:graphicData>
            </a:graphic>
          </wp:inline>
        </w:drawing>
      </w:r>
    </w:p>
    <w:p w14:paraId="65A66FF2" w14:textId="3BC43980" w:rsidR="00186745" w:rsidRPr="00186745" w:rsidRDefault="00186745" w:rsidP="00186745">
      <w:pPr>
        <w:pStyle w:val="TF-FONTE"/>
      </w:pPr>
      <w:r>
        <w:t>Fonte: Rossi (2019)</w:t>
      </w:r>
      <w:r w:rsidR="002D59A9">
        <w:t>.</w:t>
      </w:r>
    </w:p>
    <w:p w14:paraId="22C9A192" w14:textId="4875AB80" w:rsidR="00A44581" w:rsidRDefault="00186745" w:rsidP="003C6736">
      <w:pPr>
        <w:pStyle w:val="Ttulo2"/>
      </w:pPr>
      <w:r>
        <w:t>REDES NEURAIS ARTIFICIAIS NA PREVISÃO DO PREÇO DAS AÇÕES NA BOLSA DE VALORES POR MEIO DE NOTÍCIAS</w:t>
      </w:r>
    </w:p>
    <w:p w14:paraId="22DA5CF2" w14:textId="1F9413FB" w:rsidR="00692961" w:rsidRDefault="00692961" w:rsidP="00DA0E6E">
      <w:pPr>
        <w:pStyle w:val="TF-TEXTO"/>
      </w:pPr>
      <w:r>
        <w:t>Bezerra (202</w:t>
      </w:r>
      <w:r w:rsidR="00E83E42">
        <w:t>2</w:t>
      </w:r>
      <w:r>
        <w:t>)</w:t>
      </w:r>
      <w:r w:rsidR="00DA0E6E">
        <w:t xml:space="preserve"> </w:t>
      </w:r>
      <w:r w:rsidR="00DA0E6E" w:rsidRPr="00DA0E6E">
        <w:t xml:space="preserve">apresenta um protótipo que utiliza </w:t>
      </w:r>
      <w:r w:rsidR="00D873BF">
        <w:t>r</w:t>
      </w:r>
      <w:r w:rsidR="00DA0E6E" w:rsidRPr="00DA0E6E">
        <w:t xml:space="preserve">edes </w:t>
      </w:r>
      <w:r w:rsidR="00D873BF">
        <w:t>n</w:t>
      </w:r>
      <w:r w:rsidR="00DA0E6E" w:rsidRPr="00DA0E6E">
        <w:t xml:space="preserve">eurais </w:t>
      </w:r>
      <w:r w:rsidR="00D873BF">
        <w:t>a</w:t>
      </w:r>
      <w:r w:rsidR="00DA0E6E" w:rsidRPr="00DA0E6E">
        <w:t xml:space="preserve">rtificiais para sugerir a compra ou venda de ativos negociados na Bolsa de Valores brasileira, com base em notícias do mercado financeiro. O protótipo usa uma base de dados de 10.766 notícias coletadas através de um </w:t>
      </w:r>
      <w:r w:rsidR="00DA0E6E" w:rsidRPr="00DA0E6E">
        <w:rPr>
          <w:i/>
          <w:iCs/>
        </w:rPr>
        <w:t>Web Scraper</w:t>
      </w:r>
      <w:r w:rsidR="00DA0E6E" w:rsidRPr="00DA0E6E">
        <w:t>, com dados das empresas B</w:t>
      </w:r>
      <w:r w:rsidR="00DA0E6E">
        <w:t xml:space="preserve">anco do Brasil (BBAS3), </w:t>
      </w:r>
      <w:proofErr w:type="spellStart"/>
      <w:r w:rsidR="00DA0E6E">
        <w:t>PetroRIO</w:t>
      </w:r>
      <w:proofErr w:type="spellEnd"/>
      <w:r w:rsidR="00DA0E6E">
        <w:t xml:space="preserve"> (PRIO3) e Vale do Rio Doce (VALE3) </w:t>
      </w:r>
      <w:r w:rsidR="00DA0E6E" w:rsidRPr="00DA0E6E">
        <w:t>no período de 01/01/2018 a 20/05/2022. A eficácia do protótipo foi avaliada com um percentual de acurácia de 52% nos testes.</w:t>
      </w:r>
    </w:p>
    <w:p w14:paraId="3A9DE346" w14:textId="5872DB9C" w:rsidR="00E83E42" w:rsidRDefault="00E83E42" w:rsidP="00DA0E6E">
      <w:pPr>
        <w:pStyle w:val="TF-TEXTO"/>
      </w:pPr>
      <w:r>
        <w:t>De acordo com Bezerra (2022)</w:t>
      </w:r>
      <w:r w:rsidR="007E4491">
        <w:t xml:space="preserve"> o</w:t>
      </w:r>
      <w:r w:rsidR="007E4491" w:rsidRPr="007E4491">
        <w:t xml:space="preserve"> estudo examinou o efeito das notícias do mercado corporativo das três empresas nos preços das ações, observando os valores na abertura, no fechamento e no dia subsequente. O sentimento das notícias foi classificado como positivo quando o preço das ações aumentou e negativo quando diminuiu. Para analisar a relação entre as notícias e os preços das ações, empregou-se um algoritmo de classificação binária, designando 0 para reações negativas e 1 para reações positivas. Os achados indicaram que a previsão dos dados não é linear, e os gráficos evidenciaram a volatilidade do mercado, particularmente no período </w:t>
      </w:r>
      <w:r w:rsidR="007E4491" w:rsidRPr="007E4491">
        <w:lastRenderedPageBreak/>
        <w:t xml:space="preserve">analisado (2018-2022). A Tabela </w:t>
      </w:r>
      <w:r w:rsidR="007E4491">
        <w:t>3</w:t>
      </w:r>
      <w:r w:rsidR="007E4491" w:rsidRPr="007E4491">
        <w:t xml:space="preserve"> exibiu o total de sentimentos positivos e negativos relacionados às notícias e a quantidade total de notícias para cada empresa.</w:t>
      </w:r>
    </w:p>
    <w:p w14:paraId="1EB0DE30" w14:textId="7E1831D9" w:rsidR="00E711A8" w:rsidRDefault="00E711A8" w:rsidP="00E711A8">
      <w:pPr>
        <w:pStyle w:val="TF-LEGENDA"/>
      </w:pPr>
      <w:r>
        <w:t xml:space="preserve">Tabela </w:t>
      </w:r>
      <w:r w:rsidR="007E4491">
        <w:t>3</w:t>
      </w:r>
      <w:r>
        <w:t xml:space="preserve"> – Sentimentos positivos e negativos em relação às notícias das empresas pesquisadas</w:t>
      </w:r>
    </w:p>
    <w:p w14:paraId="1CF5CB2F" w14:textId="092C5877" w:rsidR="00B87F82" w:rsidRDefault="00E711A8" w:rsidP="00B87F82">
      <w:pPr>
        <w:pStyle w:val="TF-FIGURA"/>
      </w:pPr>
      <w:r>
        <w:rPr>
          <w:noProof/>
        </w:rPr>
        <w:drawing>
          <wp:inline distT="0" distB="0" distL="0" distR="0" wp14:anchorId="7ED0E03A" wp14:editId="4AED358E">
            <wp:extent cx="5686425" cy="800100"/>
            <wp:effectExtent l="0" t="0" r="9525" b="0"/>
            <wp:docPr id="10769690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800100"/>
                    </a:xfrm>
                    <a:prstGeom prst="rect">
                      <a:avLst/>
                    </a:prstGeom>
                    <a:noFill/>
                    <a:ln>
                      <a:noFill/>
                    </a:ln>
                  </pic:spPr>
                </pic:pic>
              </a:graphicData>
            </a:graphic>
          </wp:inline>
        </w:drawing>
      </w:r>
    </w:p>
    <w:p w14:paraId="43BAA09C" w14:textId="71DEC38E" w:rsidR="00E711A8" w:rsidRDefault="00E711A8" w:rsidP="00E711A8">
      <w:pPr>
        <w:pStyle w:val="TF-FONTE"/>
      </w:pPr>
      <w:r>
        <w:t>Fonte:</w:t>
      </w:r>
      <w:r w:rsidRPr="00E711A8">
        <w:t xml:space="preserve"> </w:t>
      </w:r>
      <w:r>
        <w:t>Bezerra (202</w:t>
      </w:r>
      <w:r w:rsidR="00E83E42">
        <w:t>2</w:t>
      </w:r>
      <w:r>
        <w:t>)</w:t>
      </w:r>
      <w:r w:rsidR="002D59A9">
        <w:t>.</w:t>
      </w:r>
    </w:p>
    <w:p w14:paraId="09C2E1A5" w14:textId="00A5F187" w:rsidR="00F2197D" w:rsidRDefault="00F2197D" w:rsidP="00F2197D">
      <w:pPr>
        <w:pStyle w:val="TF-TEXTO"/>
      </w:pPr>
      <w:r>
        <w:t xml:space="preserve">Segundo Bezerra (2022) os resultados obtidos </w:t>
      </w:r>
      <w:r w:rsidR="005F5FB1" w:rsidRPr="005F5FB1">
        <w:t xml:space="preserve">apresentados na Tabela </w:t>
      </w:r>
      <w:r w:rsidR="005F5FB1">
        <w:t>4</w:t>
      </w:r>
      <w:r w:rsidR="005F5FB1" w:rsidRPr="005F5FB1">
        <w:t xml:space="preserve">, destacam o recall das variáveis positivas para </w:t>
      </w:r>
      <w:proofErr w:type="spellStart"/>
      <w:r w:rsidR="005F5FB1" w:rsidRPr="005F5FB1">
        <w:t>PetroRio</w:t>
      </w:r>
      <w:proofErr w:type="spellEnd"/>
      <w:r w:rsidR="005F5FB1" w:rsidRPr="005F5FB1">
        <w:t xml:space="preserve"> (0,57) e Banco do Brasil (0,53), bem como a </w:t>
      </w:r>
      <w:proofErr w:type="spellStart"/>
      <w:r w:rsidR="005F5FB1" w:rsidRPr="005F5FB1">
        <w:t>precision</w:t>
      </w:r>
      <w:proofErr w:type="spellEnd"/>
      <w:r w:rsidR="005F5FB1" w:rsidRPr="005F5FB1">
        <w:t xml:space="preserve">, que alcançou o mesmo valor (0,52) em todas as empresas. Entretanto, o F1-Score, que mede a efetividade geral do modelo, não ultrapassou 52% para BBAS3 e VALE3, e atingiu apenas 0,45 para </w:t>
      </w:r>
      <w:proofErr w:type="spellStart"/>
      <w:r w:rsidR="005F5FB1" w:rsidRPr="005F5FB1">
        <w:t>PetroRio</w:t>
      </w:r>
      <w:proofErr w:type="spellEnd"/>
      <w:r w:rsidR="005F5FB1" w:rsidRPr="005F5FB1">
        <w:t>. Essa baixa efetividade pode estar relacionada ao baixo número de notícias da empresa no período analisado e sugere um foco investigativo futuro.</w:t>
      </w:r>
    </w:p>
    <w:p w14:paraId="7661C114" w14:textId="053FF6F9" w:rsidR="005F5FB1" w:rsidRDefault="005F5FB1" w:rsidP="005F5FB1">
      <w:pPr>
        <w:pStyle w:val="TF-LEGENDA"/>
      </w:pPr>
      <w:r>
        <w:t>Tabela 4 – Relatório de Classificação do Protótipo na Matriz Confusão</w:t>
      </w:r>
    </w:p>
    <w:p w14:paraId="5B19F7F8" w14:textId="01895F19" w:rsidR="005F5FB1" w:rsidRDefault="005F5FB1" w:rsidP="005F5FB1">
      <w:pPr>
        <w:pStyle w:val="TF-FIGURA"/>
      </w:pPr>
      <w:r>
        <w:rPr>
          <w:noProof/>
        </w:rPr>
        <w:drawing>
          <wp:inline distT="0" distB="0" distL="0" distR="0" wp14:anchorId="2E6E6CC8" wp14:editId="2340A1BC">
            <wp:extent cx="5753100" cy="2295525"/>
            <wp:effectExtent l="0" t="0" r="0" b="9525"/>
            <wp:docPr id="123937349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295525"/>
                    </a:xfrm>
                    <a:prstGeom prst="rect">
                      <a:avLst/>
                    </a:prstGeom>
                    <a:noFill/>
                    <a:ln>
                      <a:noFill/>
                    </a:ln>
                  </pic:spPr>
                </pic:pic>
              </a:graphicData>
            </a:graphic>
          </wp:inline>
        </w:drawing>
      </w:r>
    </w:p>
    <w:p w14:paraId="2ADDF027" w14:textId="673DC62E" w:rsidR="00186745" w:rsidRPr="00186745" w:rsidRDefault="005F5FB1" w:rsidP="005F5FB1">
      <w:pPr>
        <w:pStyle w:val="TF-FONTE"/>
      </w:pPr>
      <w:r>
        <w:t>Fonte: Bezerra</w:t>
      </w:r>
      <w:r w:rsidR="002D59A9">
        <w:t xml:space="preserve"> </w:t>
      </w:r>
      <w:r>
        <w:t>(2022)</w:t>
      </w:r>
      <w:r w:rsidR="002D59A9">
        <w:t>.</w:t>
      </w:r>
    </w:p>
    <w:p w14:paraId="2C481F61" w14:textId="683235BA" w:rsidR="00A44581" w:rsidRDefault="00625D60" w:rsidP="003C6736">
      <w:pPr>
        <w:pStyle w:val="Ttulo2"/>
      </w:pPr>
      <w:r>
        <w:t>Previsão de Preço de Ações Baseada em Redes Neurais Recorrentes LSTM e GRU</w:t>
      </w:r>
    </w:p>
    <w:p w14:paraId="65E88EB3" w14:textId="59DF6AE4" w:rsidR="00A44581" w:rsidRDefault="00330B9C" w:rsidP="00A44581">
      <w:pPr>
        <w:pStyle w:val="TF-TEXTO"/>
      </w:pPr>
      <w:bookmarkStart w:id="26" w:name="_Hlk133221286"/>
      <w:r>
        <w:t xml:space="preserve">Ribeiro </w:t>
      </w:r>
      <w:bookmarkStart w:id="27" w:name="_Hlk133221597"/>
      <w:r w:rsidRPr="00F3649F">
        <w:rPr>
          <w:i/>
          <w:iCs/>
        </w:rPr>
        <w:t>et al</w:t>
      </w:r>
      <w:r w:rsidRPr="00F3649F">
        <w:t xml:space="preserve">. </w:t>
      </w:r>
      <w:r>
        <w:t xml:space="preserve">(2021) </w:t>
      </w:r>
      <w:bookmarkEnd w:id="26"/>
      <w:bookmarkEnd w:id="27"/>
      <w:r w:rsidRPr="00330B9C">
        <w:t xml:space="preserve">conduziram uma pesquisa com o objetivo de prever os valores das ações no mercado brasileiro, empregando redes neurais recorrentes, tais como LSTM e GRU. Diversos cenários foram estabelecidos, combinando as referidas redes neurais a métricas de análise técnica, como médias móveis e bandas de </w:t>
      </w:r>
      <w:proofErr w:type="spellStart"/>
      <w:r w:rsidRPr="00330B9C">
        <w:t>Bollinger</w:t>
      </w:r>
      <w:proofErr w:type="spellEnd"/>
      <w:r w:rsidRPr="00330B9C">
        <w:t xml:space="preserve">. Utilizaram-se dados do Yahoo </w:t>
      </w:r>
      <w:proofErr w:type="spellStart"/>
      <w:r w:rsidRPr="00330B9C">
        <w:t>Finance</w:t>
      </w:r>
      <w:proofErr w:type="spellEnd"/>
      <w:r w:rsidRPr="00330B9C">
        <w:t xml:space="preserve"> para criar cenários variáveis, buscando aprimorar as previsões dos valores futuros das ações. Métricas de erro, como MAPE, RMSE e U de </w:t>
      </w:r>
      <w:proofErr w:type="spellStart"/>
      <w:r w:rsidRPr="00330B9C">
        <w:t>Theil</w:t>
      </w:r>
      <w:proofErr w:type="spellEnd"/>
      <w:r w:rsidRPr="00330B9C">
        <w:t>, foram empregadas na avaliação do desempenho dos modelos, auxiliando na tomada de decisões relativas aos investimentos. A pesquisa optou pela biblioteca Keras devido à sua eficiência e facilidade de uso, sendo desenvolvida em linguagem Python.</w:t>
      </w:r>
    </w:p>
    <w:p w14:paraId="3EEC7A9C" w14:textId="1A85CDE6" w:rsidR="00572556" w:rsidRDefault="00572556" w:rsidP="00572556">
      <w:pPr>
        <w:pStyle w:val="TF-TEXTO"/>
      </w:pPr>
      <w:r>
        <w:t xml:space="preserve">De acordo com Ribeiro </w:t>
      </w:r>
      <w:r w:rsidRPr="00572556">
        <w:rPr>
          <w:i/>
          <w:iCs/>
        </w:rPr>
        <w:t>et al</w:t>
      </w:r>
      <w:r>
        <w:t xml:space="preserve">. (2021) a rede LSTM possui 4 camadas com 100, 80 e 50 unidades nas três primeiras camadas, respectivamente, e uma camada de saída com 1 unidade, todas com uma taxa de </w:t>
      </w:r>
      <w:proofErr w:type="spellStart"/>
      <w:r>
        <w:t>Dropout</w:t>
      </w:r>
      <w:proofErr w:type="spellEnd"/>
      <w:r>
        <w:t xml:space="preserve"> de 0.2. O algoritmo de otimização utilizado é o Adam. A rede GRU é composta por 5 camadas, sendo 4 delas com 50 unidades e 0.2 de </w:t>
      </w:r>
      <w:proofErr w:type="spellStart"/>
      <w:r>
        <w:t>Dropout</w:t>
      </w:r>
      <w:proofErr w:type="spellEnd"/>
      <w:r>
        <w:t>, e a camada de saída com 1 unidade. O algoritmo de otimização usado é o SGD. Ambas as redes utilizam o erro médio quadrático como métrica de perda.</w:t>
      </w:r>
    </w:p>
    <w:p w14:paraId="0C0738F2" w14:textId="6C414E8E" w:rsidR="004C19A1" w:rsidRDefault="00572556" w:rsidP="00A44581">
      <w:pPr>
        <w:pStyle w:val="TF-TEXTO"/>
      </w:pPr>
      <w:bookmarkStart w:id="28" w:name="_Hlk133223879"/>
      <w:r>
        <w:t>Com isso</w:t>
      </w:r>
      <w:r w:rsidR="004C19A1">
        <w:t xml:space="preserve"> Ribeiro</w:t>
      </w:r>
      <w:r w:rsidR="004C19A1" w:rsidRPr="004C19A1">
        <w:t xml:space="preserve"> et al. (2021) </w:t>
      </w:r>
      <w:r w:rsidR="004C19A1">
        <w:t>desenvolveu</w:t>
      </w:r>
      <w:r w:rsidR="004C19A1" w:rsidRPr="004C19A1">
        <w:t xml:space="preserve"> diferentes cenários para cada uma das ações selecionadas,</w:t>
      </w:r>
      <w:r>
        <w:t xml:space="preserve"> </w:t>
      </w:r>
      <w:r w:rsidR="004C19A1" w:rsidRPr="004C19A1">
        <w:t>tanto às redes LSTM quanto às redes GRU. O objetivo era verificar o desempenho das redes não apenas com os valores das séries temporais, mas também considerando outras variáveis (</w:t>
      </w:r>
      <w:proofErr w:type="spellStart"/>
      <w:r w:rsidR="004C19A1" w:rsidRPr="004C19A1">
        <w:rPr>
          <w:i/>
          <w:iCs/>
        </w:rPr>
        <w:t>features</w:t>
      </w:r>
      <w:proofErr w:type="spellEnd"/>
      <w:r w:rsidR="004C19A1" w:rsidRPr="004C19A1">
        <w:t xml:space="preserve">), como volume de transações diárias e valor de fechamento do Índice Bovespa. Foram utilizadas variáveis conhecidas do mercado financeiro para análise técnica, como médias </w:t>
      </w:r>
      <w:bookmarkEnd w:id="28"/>
      <w:r w:rsidR="004C19A1" w:rsidRPr="004C19A1">
        <w:t xml:space="preserve">móveis e bandas de </w:t>
      </w:r>
      <w:proofErr w:type="spellStart"/>
      <w:r w:rsidR="004C19A1" w:rsidRPr="004C19A1">
        <w:t>Bollinger</w:t>
      </w:r>
      <w:proofErr w:type="spellEnd"/>
      <w:r w:rsidR="004C19A1" w:rsidRPr="004C19A1">
        <w:t>. As variáveis escolhidas para os cenários estão apresentadas na Tabela 0</w:t>
      </w:r>
      <w:r w:rsidR="004C19A1">
        <w:t>3</w:t>
      </w:r>
      <w:r w:rsidR="004C19A1" w:rsidRPr="004C19A1">
        <w:t>.</w:t>
      </w:r>
    </w:p>
    <w:p w14:paraId="7EF88F49" w14:textId="149CF5E7" w:rsidR="00625D60" w:rsidRDefault="00625D60" w:rsidP="00625D60">
      <w:pPr>
        <w:pStyle w:val="TF-LEGENDA"/>
      </w:pPr>
      <w:r>
        <w:lastRenderedPageBreak/>
        <w:t>Tabela 03 – Variáveis relacionadas aos cenários utilizados</w:t>
      </w:r>
    </w:p>
    <w:p w14:paraId="1189F13D" w14:textId="6ED936EF" w:rsidR="00330B9C" w:rsidRDefault="00625D60" w:rsidP="00625D60">
      <w:pPr>
        <w:pStyle w:val="TF-FIGURA"/>
      </w:pPr>
      <w:r w:rsidRPr="00625D60">
        <w:rPr>
          <w:noProof/>
        </w:rPr>
        <w:drawing>
          <wp:inline distT="0" distB="0" distL="0" distR="0" wp14:anchorId="1E1D5208" wp14:editId="45E5A044">
            <wp:extent cx="3953427" cy="3467584"/>
            <wp:effectExtent l="0" t="0" r="9525" b="0"/>
            <wp:docPr id="39865249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52498" name="Imagem 1" descr="Tabela&#10;&#10;Descrição gerada automaticamente"/>
                    <pic:cNvPicPr/>
                  </pic:nvPicPr>
                  <pic:blipFill>
                    <a:blip r:embed="rId15"/>
                    <a:stretch>
                      <a:fillRect/>
                    </a:stretch>
                  </pic:blipFill>
                  <pic:spPr>
                    <a:xfrm>
                      <a:off x="0" y="0"/>
                      <a:ext cx="3953427" cy="3467584"/>
                    </a:xfrm>
                    <a:prstGeom prst="rect">
                      <a:avLst/>
                    </a:prstGeom>
                  </pic:spPr>
                </pic:pic>
              </a:graphicData>
            </a:graphic>
          </wp:inline>
        </w:drawing>
      </w:r>
    </w:p>
    <w:p w14:paraId="5C95F6F2" w14:textId="231DD038" w:rsidR="00625D60" w:rsidRDefault="00625D60" w:rsidP="00625D60">
      <w:pPr>
        <w:pStyle w:val="TF-FONTE"/>
      </w:pPr>
      <w:r>
        <w:t xml:space="preserve">Fonte: </w:t>
      </w:r>
      <w:r w:rsidRPr="00625D60">
        <w:t>Ribeiro et al. (2021)</w:t>
      </w:r>
      <w:r w:rsidR="00463CA9">
        <w:t>.</w:t>
      </w:r>
    </w:p>
    <w:p w14:paraId="2CFE6113" w14:textId="10979C1F" w:rsidR="00B56CCB" w:rsidRPr="00B56CCB" w:rsidRDefault="00AC3CFB" w:rsidP="00BC2A0A">
      <w:pPr>
        <w:pStyle w:val="TF-TEXTO"/>
      </w:pPr>
      <w:r>
        <w:t xml:space="preserve">Para </w:t>
      </w:r>
      <w:r w:rsidR="00B56CCB">
        <w:t xml:space="preserve">Ribeiro </w:t>
      </w:r>
      <w:r w:rsidR="00B56CCB" w:rsidRPr="00F3649F">
        <w:rPr>
          <w:i/>
          <w:iCs/>
        </w:rPr>
        <w:t>et al</w:t>
      </w:r>
      <w:r w:rsidR="00B56CCB" w:rsidRPr="00F3649F">
        <w:t xml:space="preserve">. </w:t>
      </w:r>
      <w:r w:rsidR="00B56CCB">
        <w:t>(2021) o</w:t>
      </w:r>
      <w:r w:rsidR="00B56CCB" w:rsidRPr="00B56CCB">
        <w:t xml:space="preserve">s resultados indicaram que, de maneira geral, a inclusão de </w:t>
      </w:r>
      <w:proofErr w:type="spellStart"/>
      <w:r w:rsidR="00B56CCB" w:rsidRPr="00B56CCB">
        <w:rPr>
          <w:i/>
          <w:iCs/>
        </w:rPr>
        <w:t>features</w:t>
      </w:r>
      <w:proofErr w:type="spellEnd"/>
      <w:r w:rsidR="00B56CCB" w:rsidRPr="00B56CCB">
        <w:t xml:space="preserve"> adicionais aprimorou o desempenho das redes LSTM, resultando em médias mais baixas de erro percentual. Em relação às redes GRU, embora não tenha havido um cenário que se sobressaísse em todas as empresas analisadas, os resultados apontam que as </w:t>
      </w:r>
      <w:proofErr w:type="spellStart"/>
      <w:r w:rsidR="00B56CCB" w:rsidRPr="00FA4358">
        <w:rPr>
          <w:i/>
          <w:iCs/>
        </w:rPr>
        <w:t>features</w:t>
      </w:r>
      <w:proofErr w:type="spellEnd"/>
      <w:r w:rsidR="00B56CCB" w:rsidRPr="00B56CCB">
        <w:t xml:space="preserve"> podem ser consideradas boas opções de métricas para previsões de valores de ações, devido ao baixo valor da média de erro percentual encontrado.</w:t>
      </w:r>
    </w:p>
    <w:p w14:paraId="25B7474A" w14:textId="77777777" w:rsidR="00451B94" w:rsidRDefault="00451B94" w:rsidP="00424AD5">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4"/>
      <w:r>
        <w:t>proposta</w:t>
      </w:r>
    </w:p>
    <w:p w14:paraId="0336A8B2" w14:textId="6A9CACA3" w:rsidR="00451B94" w:rsidRDefault="00FB0261" w:rsidP="00451B94">
      <w:pPr>
        <w:pStyle w:val="TF-TEXTO"/>
      </w:pPr>
      <w:bookmarkStart w:id="36" w:name="_Hlk133229051"/>
      <w:r>
        <w:t>Nest</w:t>
      </w:r>
      <w:r w:rsidR="002D59A9">
        <w:t>a</w:t>
      </w:r>
      <w:r>
        <w:t xml:space="preserve"> </w:t>
      </w:r>
      <w:r w:rsidR="002D59A9">
        <w:t>seção</w:t>
      </w:r>
      <w:r>
        <w:t xml:space="preserve"> será descrita a proposta deste trabalho, justificando o desenvolvimento, definindo os requisitos funcionais e não funcionais, as metodologias abordadas e por fim o cronograma.</w:t>
      </w:r>
    </w:p>
    <w:p w14:paraId="62F25ABA" w14:textId="77777777" w:rsidR="00451B94" w:rsidRDefault="00451B94" w:rsidP="003C6736">
      <w:pPr>
        <w:pStyle w:val="Ttulo2"/>
      </w:pPr>
      <w:bookmarkStart w:id="37" w:name="_Toc54164915"/>
      <w:bookmarkStart w:id="38" w:name="_Toc54165669"/>
      <w:bookmarkStart w:id="39" w:name="_Toc54169327"/>
      <w:bookmarkStart w:id="40" w:name="_Toc96347433"/>
      <w:bookmarkStart w:id="41" w:name="_Toc96357717"/>
      <w:bookmarkStart w:id="42" w:name="_Toc96491860"/>
      <w:bookmarkStart w:id="43" w:name="_Toc351015594"/>
      <w:bookmarkEnd w:id="36"/>
      <w:r>
        <w:t>JUSTIFICATIVA</w:t>
      </w:r>
    </w:p>
    <w:p w14:paraId="287FC438" w14:textId="77777777" w:rsidR="007B3225" w:rsidRDefault="007B3225" w:rsidP="007B3225">
      <w:pPr>
        <w:pStyle w:val="TF-ALNEA"/>
        <w:numPr>
          <w:ilvl w:val="0"/>
          <w:numId w:val="0"/>
        </w:numPr>
        <w:ind w:left="1077"/>
      </w:pPr>
      <w:r>
        <w:t xml:space="preserve">No Quadro 1 é apresentado um comparativo entre os trabalhos correlatos. As linhas representam as </w:t>
      </w:r>
    </w:p>
    <w:p w14:paraId="78305E65" w14:textId="6943FC48" w:rsidR="006B0760" w:rsidRDefault="007B3225">
      <w:pPr>
        <w:pStyle w:val="TF-ALNEA"/>
        <w:numPr>
          <w:ilvl w:val="0"/>
          <w:numId w:val="0"/>
        </w:numPr>
      </w:pPr>
      <w:r>
        <w:t>características e as colunas os trabalhos.</w:t>
      </w:r>
    </w:p>
    <w:p w14:paraId="72A23E67" w14:textId="77777777" w:rsidR="006B0760" w:rsidRDefault="006B0760" w:rsidP="006B0760">
      <w:pPr>
        <w:pStyle w:val="TF-LEGENDA"/>
      </w:pPr>
      <w:bookmarkStart w:id="44" w:name="_Ref52025161"/>
      <w:r>
        <w:t xml:space="preserve">Quadro </w:t>
      </w:r>
      <w:r w:rsidR="001A6119">
        <w:fldChar w:fldCharType="begin"/>
      </w:r>
      <w:r w:rsidR="001A6119">
        <w:instrText xml:space="preserve"> SEQ Quadro \* ARABIC </w:instrText>
      </w:r>
      <w:r w:rsidR="001A6119">
        <w:fldChar w:fldCharType="separate"/>
      </w:r>
      <w:r w:rsidR="006D2982">
        <w:rPr>
          <w:noProof/>
        </w:rPr>
        <w:t>1</w:t>
      </w:r>
      <w:r w:rsidR="001A6119">
        <w:rPr>
          <w:noProof/>
        </w:rPr>
        <w:fldChar w:fldCharType="end"/>
      </w:r>
      <w:bookmarkEnd w:id="44"/>
      <w:r>
        <w:t xml:space="preserve"> - </w:t>
      </w:r>
      <w:r w:rsidR="00F3649F">
        <w:t>Comparativo</w:t>
      </w:r>
      <w:r>
        <w:t xml:space="preserve"> dos trabalhos correlatos</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1"/>
        <w:gridCol w:w="2409"/>
        <w:gridCol w:w="1841"/>
        <w:gridCol w:w="2270"/>
      </w:tblGrid>
      <w:tr w:rsidR="00802D0F" w14:paraId="4DC82DAE" w14:textId="77777777" w:rsidTr="00640CB1">
        <w:trPr>
          <w:trHeight w:val="567"/>
        </w:trPr>
        <w:tc>
          <w:tcPr>
            <w:tcW w:w="2581"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2409" w:type="dxa"/>
            <w:shd w:val="clear" w:color="auto" w:fill="A6A6A6"/>
            <w:vAlign w:val="center"/>
          </w:tcPr>
          <w:p w14:paraId="346CD0EE" w14:textId="1CDB1FF7" w:rsidR="006B0760" w:rsidRDefault="0047366F" w:rsidP="0047366F">
            <w:pPr>
              <w:pStyle w:val="TF-TEXTOQUADRO"/>
              <w:jc w:val="center"/>
            </w:pPr>
            <w:r>
              <w:t>Rossi (2019)</w:t>
            </w:r>
          </w:p>
        </w:tc>
        <w:tc>
          <w:tcPr>
            <w:tcW w:w="1841" w:type="dxa"/>
            <w:shd w:val="clear" w:color="auto" w:fill="A6A6A6"/>
            <w:vAlign w:val="center"/>
          </w:tcPr>
          <w:p w14:paraId="4D97FD72" w14:textId="1410F4EB" w:rsidR="006B0760" w:rsidRDefault="0047366F" w:rsidP="00802D0F">
            <w:pPr>
              <w:pStyle w:val="TF-TEXTOQUADRO"/>
              <w:jc w:val="center"/>
            </w:pPr>
            <w:r>
              <w:t>Bezerra (2022)</w:t>
            </w:r>
          </w:p>
        </w:tc>
        <w:tc>
          <w:tcPr>
            <w:tcW w:w="2270" w:type="dxa"/>
            <w:shd w:val="clear" w:color="auto" w:fill="A6A6A6"/>
            <w:vAlign w:val="center"/>
          </w:tcPr>
          <w:p w14:paraId="5AE2E716" w14:textId="69E57314" w:rsidR="006B0760" w:rsidRPr="007D4566" w:rsidRDefault="0047366F" w:rsidP="00802D0F">
            <w:pPr>
              <w:pStyle w:val="TF-TEXTOQUADRO"/>
              <w:jc w:val="center"/>
            </w:pPr>
            <w:r>
              <w:t xml:space="preserve">Ribeiro </w:t>
            </w:r>
            <w:r w:rsidRPr="00F3649F">
              <w:rPr>
                <w:i/>
                <w:iCs/>
              </w:rPr>
              <w:t>et al</w:t>
            </w:r>
            <w:r w:rsidRPr="00F3649F">
              <w:t xml:space="preserve">. </w:t>
            </w:r>
            <w:r>
              <w:t>(2021)</w:t>
            </w:r>
          </w:p>
        </w:tc>
      </w:tr>
      <w:tr w:rsidR="00802D0F" w14:paraId="3380952D" w14:textId="77777777" w:rsidTr="00640CB1">
        <w:tc>
          <w:tcPr>
            <w:tcW w:w="2581" w:type="dxa"/>
            <w:shd w:val="clear" w:color="auto" w:fill="auto"/>
          </w:tcPr>
          <w:p w14:paraId="138D3B43" w14:textId="48015818" w:rsidR="006B0760" w:rsidRDefault="0031143D" w:rsidP="004B3C46">
            <w:pPr>
              <w:pStyle w:val="TF-TEXTOQUADRO"/>
            </w:pPr>
            <w:proofErr w:type="spellStart"/>
            <w:r>
              <w:t>RNRs</w:t>
            </w:r>
            <w:proofErr w:type="spellEnd"/>
            <w:r w:rsidR="00746831">
              <w:t xml:space="preserve"> utilizad</w:t>
            </w:r>
            <w:r w:rsidR="00322196">
              <w:t>as</w:t>
            </w:r>
          </w:p>
        </w:tc>
        <w:tc>
          <w:tcPr>
            <w:tcW w:w="2409" w:type="dxa"/>
            <w:shd w:val="clear" w:color="auto" w:fill="auto"/>
          </w:tcPr>
          <w:p w14:paraId="2C274505" w14:textId="611A9C3B" w:rsidR="006B0760" w:rsidRDefault="00746831" w:rsidP="002B2884">
            <w:pPr>
              <w:pStyle w:val="TF-TEXTOQUADRO"/>
              <w:jc w:val="center"/>
            </w:pPr>
            <w:r>
              <w:t>LSTM</w:t>
            </w:r>
          </w:p>
        </w:tc>
        <w:tc>
          <w:tcPr>
            <w:tcW w:w="1841" w:type="dxa"/>
            <w:shd w:val="clear" w:color="auto" w:fill="auto"/>
          </w:tcPr>
          <w:p w14:paraId="798F95D2" w14:textId="5E126978" w:rsidR="006B0760" w:rsidRDefault="00746831" w:rsidP="002B2884">
            <w:pPr>
              <w:pStyle w:val="TF-TEXTOQUADRO"/>
              <w:jc w:val="center"/>
            </w:pPr>
            <w:r>
              <w:t>LSTM</w:t>
            </w:r>
          </w:p>
        </w:tc>
        <w:tc>
          <w:tcPr>
            <w:tcW w:w="2270" w:type="dxa"/>
            <w:shd w:val="clear" w:color="auto" w:fill="auto"/>
          </w:tcPr>
          <w:p w14:paraId="1473A4A9" w14:textId="555275B3" w:rsidR="006B0760" w:rsidRDefault="00746831" w:rsidP="002B2884">
            <w:pPr>
              <w:pStyle w:val="TF-TEXTOQUADRO"/>
              <w:jc w:val="center"/>
            </w:pPr>
            <w:r>
              <w:t>LSTM, GRU</w:t>
            </w:r>
          </w:p>
        </w:tc>
      </w:tr>
      <w:tr w:rsidR="00802D0F" w:rsidRPr="00E652CE" w14:paraId="615D3CA3" w14:textId="77777777" w:rsidTr="00640CB1">
        <w:tc>
          <w:tcPr>
            <w:tcW w:w="2581" w:type="dxa"/>
            <w:shd w:val="clear" w:color="auto" w:fill="auto"/>
          </w:tcPr>
          <w:p w14:paraId="66E7B883" w14:textId="7C6CD229" w:rsidR="006B0760" w:rsidRDefault="00F3711A" w:rsidP="004B3C46">
            <w:pPr>
              <w:pStyle w:val="TF-TEXTOQUADRO"/>
            </w:pPr>
            <w:r>
              <w:t xml:space="preserve">Métricas utilizadas </w:t>
            </w:r>
          </w:p>
        </w:tc>
        <w:tc>
          <w:tcPr>
            <w:tcW w:w="2409" w:type="dxa"/>
            <w:shd w:val="clear" w:color="auto" w:fill="auto"/>
          </w:tcPr>
          <w:p w14:paraId="629E5946" w14:textId="577A3F40" w:rsidR="006B0760" w:rsidRDefault="00F3711A" w:rsidP="002B2884">
            <w:pPr>
              <w:pStyle w:val="TF-TEXTOQUADRO"/>
              <w:jc w:val="center"/>
            </w:pPr>
            <w:r>
              <w:t>MSE, MAE</w:t>
            </w:r>
          </w:p>
        </w:tc>
        <w:tc>
          <w:tcPr>
            <w:tcW w:w="1841" w:type="dxa"/>
            <w:shd w:val="clear" w:color="auto" w:fill="auto"/>
          </w:tcPr>
          <w:p w14:paraId="6FD3AA8B" w14:textId="68BB884A" w:rsidR="006B0760" w:rsidRDefault="00FB0261" w:rsidP="002B2884">
            <w:pPr>
              <w:pStyle w:val="TF-TEXTOQUADRO"/>
              <w:jc w:val="center"/>
            </w:pPr>
            <w:proofErr w:type="spellStart"/>
            <w:r w:rsidRPr="00FB0261">
              <w:t>Precision</w:t>
            </w:r>
            <w:proofErr w:type="spellEnd"/>
            <w:r w:rsidRPr="00FB0261">
              <w:t>, Recall, f1-score</w:t>
            </w:r>
          </w:p>
        </w:tc>
        <w:tc>
          <w:tcPr>
            <w:tcW w:w="2270" w:type="dxa"/>
            <w:shd w:val="clear" w:color="auto" w:fill="auto"/>
          </w:tcPr>
          <w:p w14:paraId="264287B7" w14:textId="07D95152" w:rsidR="006B0760" w:rsidRPr="00FA4358" w:rsidRDefault="00F3711A" w:rsidP="002B2884">
            <w:pPr>
              <w:pStyle w:val="TF-TEXTOQUADRO"/>
              <w:jc w:val="center"/>
              <w:rPr>
                <w:lang w:val="fr-FR"/>
              </w:rPr>
            </w:pPr>
            <w:r w:rsidRPr="00FA4358">
              <w:rPr>
                <w:lang w:val="fr-FR"/>
              </w:rPr>
              <w:t>MAPE, RMSE U DE THEIL</w:t>
            </w:r>
          </w:p>
        </w:tc>
      </w:tr>
      <w:tr w:rsidR="00802D0F" w14:paraId="11F453D2" w14:textId="77777777" w:rsidTr="00640CB1">
        <w:tc>
          <w:tcPr>
            <w:tcW w:w="2581" w:type="dxa"/>
            <w:shd w:val="clear" w:color="auto" w:fill="auto"/>
          </w:tcPr>
          <w:p w14:paraId="50EC2C27" w14:textId="769D7319" w:rsidR="006B0760" w:rsidRDefault="00F3711A" w:rsidP="004B3C46">
            <w:pPr>
              <w:pStyle w:val="TF-TEXTOQUADRO"/>
            </w:pPr>
            <w:r>
              <w:t xml:space="preserve">Ações </w:t>
            </w:r>
            <w:r w:rsidR="00322196">
              <w:t>a</w:t>
            </w:r>
            <w:r>
              <w:t xml:space="preserve">nalisadas  </w:t>
            </w:r>
          </w:p>
        </w:tc>
        <w:tc>
          <w:tcPr>
            <w:tcW w:w="2409" w:type="dxa"/>
            <w:shd w:val="clear" w:color="auto" w:fill="auto"/>
          </w:tcPr>
          <w:p w14:paraId="190AA0B7" w14:textId="77777777" w:rsidR="00CD5B16" w:rsidRDefault="00CD5B16" w:rsidP="002B2884">
            <w:pPr>
              <w:pStyle w:val="TF-TEXTOQUADRO"/>
              <w:jc w:val="center"/>
            </w:pPr>
            <w:r w:rsidRPr="00CD5B16">
              <w:t>RADL</w:t>
            </w:r>
            <w:proofErr w:type="gramStart"/>
            <w:r w:rsidRPr="00CD5B16">
              <w:t>3,VALE</w:t>
            </w:r>
            <w:proofErr w:type="gramEnd"/>
            <w:r w:rsidRPr="00CD5B16">
              <w:t>3,BBDC4,</w:t>
            </w:r>
          </w:p>
          <w:p w14:paraId="0F66C670" w14:textId="0B6411C6" w:rsidR="00CD5B16" w:rsidRDefault="00CD5B16" w:rsidP="002B2884">
            <w:pPr>
              <w:pStyle w:val="TF-TEXTOQUADRO"/>
              <w:jc w:val="center"/>
            </w:pPr>
            <w:r w:rsidRPr="00CD5B16">
              <w:t>PETR</w:t>
            </w:r>
            <w:proofErr w:type="gramStart"/>
            <w:r w:rsidRPr="00CD5B16">
              <w:t>4,WEGE</w:t>
            </w:r>
            <w:proofErr w:type="gramEnd"/>
            <w:r w:rsidRPr="00CD5B16">
              <w:t>3</w:t>
            </w:r>
          </w:p>
        </w:tc>
        <w:tc>
          <w:tcPr>
            <w:tcW w:w="1841" w:type="dxa"/>
            <w:shd w:val="clear" w:color="auto" w:fill="auto"/>
          </w:tcPr>
          <w:p w14:paraId="74D76A3C" w14:textId="2FD70ABE" w:rsidR="006B0760" w:rsidRDefault="00CD5B16" w:rsidP="002B2884">
            <w:pPr>
              <w:pStyle w:val="TF-TEXTOQUADRO"/>
              <w:jc w:val="center"/>
            </w:pPr>
            <w:r w:rsidRPr="005F5FB1">
              <w:t>BBAS3</w:t>
            </w:r>
            <w:r>
              <w:t xml:space="preserve">, VALE3, </w:t>
            </w:r>
            <w:r w:rsidRPr="00CD5B16">
              <w:t>PRIO3</w:t>
            </w:r>
          </w:p>
        </w:tc>
        <w:tc>
          <w:tcPr>
            <w:tcW w:w="2270" w:type="dxa"/>
            <w:shd w:val="clear" w:color="auto" w:fill="auto"/>
          </w:tcPr>
          <w:p w14:paraId="11FF3070" w14:textId="3DE613DD" w:rsidR="00640CB1" w:rsidRDefault="00640CB1" w:rsidP="002B2884">
            <w:pPr>
              <w:pStyle w:val="TF-TEXTOQUADRO"/>
              <w:jc w:val="center"/>
            </w:pPr>
            <w:r w:rsidRPr="00640CB1">
              <w:t>AMBEV, VALE3,</w:t>
            </w:r>
          </w:p>
          <w:p w14:paraId="07137ECE" w14:textId="027D74DD" w:rsidR="006B0760" w:rsidRDefault="00640CB1" w:rsidP="002B2884">
            <w:pPr>
              <w:pStyle w:val="TF-TEXTOQUADRO"/>
              <w:jc w:val="center"/>
            </w:pPr>
            <w:r w:rsidRPr="00640CB1">
              <w:t>BBDC4,</w:t>
            </w:r>
            <w:r>
              <w:t xml:space="preserve"> </w:t>
            </w:r>
            <w:r w:rsidRPr="00640CB1">
              <w:t>PETR4,</w:t>
            </w:r>
            <w:r>
              <w:t xml:space="preserve"> </w:t>
            </w:r>
            <w:r w:rsidRPr="00640CB1">
              <w:t>ITUB4</w:t>
            </w:r>
          </w:p>
        </w:tc>
      </w:tr>
      <w:tr w:rsidR="00802D0F" w14:paraId="4BD4C8AE" w14:textId="77777777" w:rsidTr="00640CB1">
        <w:tc>
          <w:tcPr>
            <w:tcW w:w="2581" w:type="dxa"/>
            <w:shd w:val="clear" w:color="auto" w:fill="auto"/>
          </w:tcPr>
          <w:p w14:paraId="65404E7E" w14:textId="554D4EFF" w:rsidR="006B0760" w:rsidRDefault="002B2884" w:rsidP="004B3C46">
            <w:pPr>
              <w:pStyle w:val="TF-TEXTOQUADRO"/>
            </w:pPr>
            <w:r>
              <w:t xml:space="preserve">Histórico de preço </w:t>
            </w:r>
          </w:p>
        </w:tc>
        <w:tc>
          <w:tcPr>
            <w:tcW w:w="2409" w:type="dxa"/>
            <w:shd w:val="clear" w:color="auto" w:fill="auto"/>
          </w:tcPr>
          <w:p w14:paraId="6F10223E" w14:textId="24DE42AE" w:rsidR="006B0760" w:rsidRDefault="002B2884" w:rsidP="002B2884">
            <w:pPr>
              <w:pStyle w:val="TF-TEXTOQUADRO"/>
              <w:jc w:val="center"/>
            </w:pPr>
            <w:r>
              <w:t xml:space="preserve">Sim </w:t>
            </w:r>
          </w:p>
        </w:tc>
        <w:tc>
          <w:tcPr>
            <w:tcW w:w="1841" w:type="dxa"/>
            <w:shd w:val="clear" w:color="auto" w:fill="auto"/>
          </w:tcPr>
          <w:p w14:paraId="58FEA8FF" w14:textId="440287E8" w:rsidR="006B0760" w:rsidRDefault="00E86C1B" w:rsidP="002B2884">
            <w:pPr>
              <w:pStyle w:val="TF-TEXTOQUADRO"/>
              <w:jc w:val="center"/>
            </w:pPr>
            <w:r>
              <w:t>Não</w:t>
            </w:r>
            <w:r w:rsidR="002B2884">
              <w:t xml:space="preserve"> </w:t>
            </w:r>
          </w:p>
        </w:tc>
        <w:tc>
          <w:tcPr>
            <w:tcW w:w="2270" w:type="dxa"/>
            <w:shd w:val="clear" w:color="auto" w:fill="auto"/>
          </w:tcPr>
          <w:p w14:paraId="3CA61DDF" w14:textId="324F4EEC" w:rsidR="006B0760" w:rsidRDefault="00E86C1B" w:rsidP="002B2884">
            <w:pPr>
              <w:pStyle w:val="TF-TEXTOQUADRO"/>
              <w:jc w:val="center"/>
            </w:pPr>
            <w:r>
              <w:t>Sim</w:t>
            </w:r>
          </w:p>
        </w:tc>
      </w:tr>
      <w:tr w:rsidR="00802D0F" w14:paraId="19269749" w14:textId="77777777" w:rsidTr="00640CB1">
        <w:tc>
          <w:tcPr>
            <w:tcW w:w="2581" w:type="dxa"/>
            <w:shd w:val="clear" w:color="auto" w:fill="auto"/>
          </w:tcPr>
          <w:p w14:paraId="3D239ECB" w14:textId="4B70D7CE" w:rsidR="006B0760" w:rsidRDefault="00184BDB" w:rsidP="004B3C46">
            <w:pPr>
              <w:pStyle w:val="TF-TEXTOQUADRO"/>
            </w:pPr>
            <w:r>
              <w:t>Taxa de acerto</w:t>
            </w:r>
          </w:p>
        </w:tc>
        <w:tc>
          <w:tcPr>
            <w:tcW w:w="2409" w:type="dxa"/>
            <w:shd w:val="clear" w:color="auto" w:fill="auto"/>
          </w:tcPr>
          <w:p w14:paraId="1A8F9496" w14:textId="700DED4C" w:rsidR="006B0760" w:rsidRDefault="00746831" w:rsidP="002B2884">
            <w:pPr>
              <w:pStyle w:val="TF-TEXTOQUADRO"/>
              <w:jc w:val="center"/>
            </w:pPr>
            <w:r>
              <w:t>70%</w:t>
            </w:r>
          </w:p>
        </w:tc>
        <w:tc>
          <w:tcPr>
            <w:tcW w:w="1841" w:type="dxa"/>
            <w:shd w:val="clear" w:color="auto" w:fill="auto"/>
          </w:tcPr>
          <w:p w14:paraId="1143F2DF" w14:textId="5B417822" w:rsidR="006B0760" w:rsidRDefault="00746831" w:rsidP="002B2884">
            <w:pPr>
              <w:pStyle w:val="TF-TEXTOQUADRO"/>
              <w:jc w:val="center"/>
            </w:pPr>
            <w:r>
              <w:t>52%</w:t>
            </w:r>
          </w:p>
        </w:tc>
        <w:tc>
          <w:tcPr>
            <w:tcW w:w="2270" w:type="dxa"/>
            <w:shd w:val="clear" w:color="auto" w:fill="auto"/>
          </w:tcPr>
          <w:p w14:paraId="76C90736" w14:textId="01ED05D7" w:rsidR="006B0760" w:rsidRDefault="002B2884" w:rsidP="002B2884">
            <w:pPr>
              <w:pStyle w:val="TF-TEXTOQUADRO"/>
              <w:jc w:val="center"/>
            </w:pPr>
            <w:r>
              <w:t>-</w:t>
            </w:r>
          </w:p>
        </w:tc>
      </w:tr>
      <w:tr w:rsidR="00802D0F" w14:paraId="7B8B8132" w14:textId="77777777" w:rsidTr="00640CB1">
        <w:tc>
          <w:tcPr>
            <w:tcW w:w="2581" w:type="dxa"/>
            <w:shd w:val="clear" w:color="auto" w:fill="auto"/>
          </w:tcPr>
          <w:p w14:paraId="788677F3" w14:textId="77634301" w:rsidR="006B0760" w:rsidRDefault="00746831" w:rsidP="00746831">
            <w:pPr>
              <w:pStyle w:val="TF-TEXTOQUADRO"/>
            </w:pPr>
            <w:r>
              <w:t>Disponibilizada interface de consulta</w:t>
            </w:r>
          </w:p>
        </w:tc>
        <w:tc>
          <w:tcPr>
            <w:tcW w:w="2409" w:type="dxa"/>
            <w:shd w:val="clear" w:color="auto" w:fill="auto"/>
          </w:tcPr>
          <w:p w14:paraId="59B49A77" w14:textId="0B3717EE" w:rsidR="006B0760" w:rsidRDefault="00746831" w:rsidP="002B2884">
            <w:pPr>
              <w:pStyle w:val="TF-TEXTOQUADRO"/>
              <w:jc w:val="center"/>
            </w:pPr>
            <w:r>
              <w:t>S</w:t>
            </w:r>
            <w:r w:rsidR="002B2884">
              <w:t>im</w:t>
            </w:r>
          </w:p>
        </w:tc>
        <w:tc>
          <w:tcPr>
            <w:tcW w:w="1841" w:type="dxa"/>
            <w:shd w:val="clear" w:color="auto" w:fill="auto"/>
          </w:tcPr>
          <w:p w14:paraId="0096A45F" w14:textId="1DCEC25F" w:rsidR="006B0760" w:rsidRDefault="00746831" w:rsidP="002B2884">
            <w:pPr>
              <w:pStyle w:val="TF-TEXTOQUADRO"/>
              <w:jc w:val="center"/>
            </w:pPr>
            <w:r>
              <w:t>S</w:t>
            </w:r>
            <w:r w:rsidR="002B2884">
              <w:t>im</w:t>
            </w:r>
          </w:p>
        </w:tc>
        <w:tc>
          <w:tcPr>
            <w:tcW w:w="2270" w:type="dxa"/>
            <w:shd w:val="clear" w:color="auto" w:fill="auto"/>
          </w:tcPr>
          <w:p w14:paraId="2E2C7B86" w14:textId="5E0CCF95" w:rsidR="006B0760" w:rsidRDefault="00746831" w:rsidP="002B2884">
            <w:pPr>
              <w:pStyle w:val="TF-TEXTOQUADRO"/>
              <w:jc w:val="center"/>
            </w:pPr>
            <w:r>
              <w:t>N</w:t>
            </w:r>
            <w:r w:rsidR="002B2884">
              <w:t>ão</w:t>
            </w:r>
          </w:p>
        </w:tc>
      </w:tr>
    </w:tbl>
    <w:p w14:paraId="2E8849AC" w14:textId="77777777" w:rsidR="006B0760" w:rsidRDefault="006B0760" w:rsidP="006B0760">
      <w:pPr>
        <w:pStyle w:val="TF-FONTE"/>
      </w:pPr>
      <w:r>
        <w:t>Fonte: elaborado pelo autor.</w:t>
      </w:r>
    </w:p>
    <w:p w14:paraId="526344F8" w14:textId="0D23A1B7" w:rsidR="007B3225" w:rsidRDefault="007B3225" w:rsidP="007B3225">
      <w:pPr>
        <w:pStyle w:val="TF-TEXTO"/>
      </w:pPr>
      <w:r>
        <w:t>Conforme pode ser observado no Quadro 1</w:t>
      </w:r>
      <w:r w:rsidR="00E86C1B">
        <w:t>,</w:t>
      </w:r>
      <w:r>
        <w:t xml:space="preserve"> </w:t>
      </w:r>
      <w:r w:rsidR="00E86C1B">
        <w:t>o</w:t>
      </w:r>
      <w:r w:rsidR="00E86C1B" w:rsidRPr="00E86C1B">
        <w:t xml:space="preserve">s trabalhos correlatos apresentados utilizam redes neurais recorrentes para analisar ações no mercado financeiro. Rossi (2019) e Bezerra (2022) usam LSTM como arquitetura de </w:t>
      </w:r>
      <w:r w:rsidR="0031143D">
        <w:t>RNR</w:t>
      </w:r>
      <w:r w:rsidR="00E86C1B" w:rsidRPr="00E86C1B">
        <w:t xml:space="preserve">, enquanto Ribeiro et al. (2021) empregam tanto LSTM quanto GRU. As métricas utilizadas para avaliar o desempenho são diferentes entre os estudos: Rossi (2019) utiliza MSE e MAE, Bezerra (2022) emprega </w:t>
      </w:r>
      <w:proofErr w:type="spellStart"/>
      <w:r w:rsidR="00E86C1B" w:rsidRPr="00E86C1B">
        <w:t>Precision</w:t>
      </w:r>
      <w:proofErr w:type="spellEnd"/>
      <w:r w:rsidR="00E86C1B" w:rsidRPr="00E86C1B">
        <w:t xml:space="preserve">, Recall e f1-score, </w:t>
      </w:r>
      <w:r w:rsidR="00634255">
        <w:t>enquanto</w:t>
      </w:r>
      <w:r w:rsidR="00E86C1B" w:rsidRPr="00E86C1B">
        <w:t xml:space="preserve"> Ribeiro et al. (2021) usam MAPE, RMSE e U de </w:t>
      </w:r>
      <w:proofErr w:type="spellStart"/>
      <w:r w:rsidR="00E86C1B" w:rsidRPr="00E86C1B">
        <w:t>Theil</w:t>
      </w:r>
      <w:proofErr w:type="spellEnd"/>
      <w:r w:rsidR="00620AB4">
        <w:t>. C</w:t>
      </w:r>
      <w:r w:rsidR="00E86C1B">
        <w:t>om es</w:t>
      </w:r>
      <w:r w:rsidR="00620AB4">
        <w:t>t</w:t>
      </w:r>
      <w:r w:rsidR="00E86C1B">
        <w:t>a</w:t>
      </w:r>
      <w:r w:rsidR="00206BB3">
        <w:t>s</w:t>
      </w:r>
      <w:r w:rsidR="00E86C1B">
        <w:t xml:space="preserve"> métricas ele</w:t>
      </w:r>
      <w:r w:rsidR="00206BB3">
        <w:t>s</w:t>
      </w:r>
      <w:r w:rsidR="00E86C1B">
        <w:t xml:space="preserve"> compara</w:t>
      </w:r>
      <w:r w:rsidR="00206BB3">
        <w:t>m</w:t>
      </w:r>
      <w:r w:rsidR="00E86C1B">
        <w:t xml:space="preserve"> as </w:t>
      </w:r>
      <w:r w:rsidR="00634255">
        <w:t>duas arquiteturas</w:t>
      </w:r>
      <w:r w:rsidR="00E86C1B">
        <w:t xml:space="preserve"> utilizadas </w:t>
      </w:r>
      <w:r w:rsidR="00634255">
        <w:t xml:space="preserve">junto com as quatro variáveis para definir </w:t>
      </w:r>
      <w:r w:rsidR="00646BB2">
        <w:t>qual</w:t>
      </w:r>
      <w:r w:rsidR="00620AB4">
        <w:t xml:space="preserve"> rede</w:t>
      </w:r>
      <w:r w:rsidR="00646BB2">
        <w:t xml:space="preserve"> </w:t>
      </w:r>
      <w:r w:rsidR="00634255">
        <w:t xml:space="preserve">teve o </w:t>
      </w:r>
      <w:r w:rsidR="00634255">
        <w:lastRenderedPageBreak/>
        <w:t>melhor desempenho</w:t>
      </w:r>
      <w:r w:rsidR="00E86C1B" w:rsidRPr="00E86C1B">
        <w:t>. Os três estudos analisam diferentes conjuntos de ações</w:t>
      </w:r>
      <w:r w:rsidR="00634255">
        <w:t xml:space="preserve">, VALE3 sendo utilizada por todos. </w:t>
      </w:r>
      <w:r w:rsidR="00E86C1B" w:rsidRPr="00E86C1B">
        <w:t>Apenas Rossi (2019) e Bezerra (2022</w:t>
      </w:r>
      <w:r w:rsidR="0067690B" w:rsidRPr="00E86C1B">
        <w:t xml:space="preserve">) </w:t>
      </w:r>
      <w:r w:rsidR="0067690B">
        <w:t xml:space="preserve">utilizam métricas mostrando sua taxa de acerto em porcentagem sendo 70% e 52% respectivamente. </w:t>
      </w:r>
      <w:r w:rsidR="0067690B" w:rsidRPr="00E86C1B">
        <w:t>Ribeiro et al. (2021)</w:t>
      </w:r>
      <w:r w:rsidR="0067690B">
        <w:t xml:space="preserve"> </w:t>
      </w:r>
      <w:r w:rsidR="0067690B" w:rsidRPr="00E86C1B">
        <w:t>utiliza</w:t>
      </w:r>
      <w:r w:rsidR="0067690B">
        <w:t xml:space="preserve"> outras métricas para medir seu desempenho</w:t>
      </w:r>
      <w:r w:rsidR="00206BB3">
        <w:t xml:space="preserve"> </w:t>
      </w:r>
      <w:proofErr w:type="gramStart"/>
      <w:r w:rsidR="00206BB3">
        <w:t>e</w:t>
      </w:r>
      <w:r w:rsidR="0067690B">
        <w:t xml:space="preserve"> também</w:t>
      </w:r>
      <w:proofErr w:type="gramEnd"/>
      <w:r w:rsidR="0067690B">
        <w:t xml:space="preserve"> é o único que não </w:t>
      </w:r>
      <w:r w:rsidR="00E86C1B" w:rsidRPr="00E86C1B">
        <w:t>disponibiliza interface de consulta</w:t>
      </w:r>
      <w:r w:rsidR="0067690B">
        <w:t xml:space="preserve"> para </w:t>
      </w:r>
      <w:r w:rsidR="00E86C1B" w:rsidRPr="00E86C1B">
        <w:t>seu modelo.</w:t>
      </w:r>
      <w:r w:rsidR="0067690B">
        <w:t xml:space="preserve"> </w:t>
      </w:r>
    </w:p>
    <w:p w14:paraId="61CB23B7" w14:textId="003CB877" w:rsidR="009B688C" w:rsidRDefault="00BD11C5" w:rsidP="007B3225">
      <w:pPr>
        <w:pStyle w:val="TF-TEXTO"/>
      </w:pPr>
      <w:r>
        <w:t>Esta</w:t>
      </w:r>
      <w:r w:rsidR="009B688C" w:rsidRPr="009B688C">
        <w:t xml:space="preserve"> proposta é relevante e significativa, pois aborda a complexidade da análise de ações no mercado financeiro e busca melhorar as técnicas existentes utilizando </w:t>
      </w:r>
      <w:proofErr w:type="spellStart"/>
      <w:r w:rsidR="0031143D">
        <w:t>RNRs</w:t>
      </w:r>
      <w:proofErr w:type="spellEnd"/>
      <w:r w:rsidR="009B688C" w:rsidRPr="009B688C">
        <w:t xml:space="preserve">, como </w:t>
      </w:r>
      <w:proofErr w:type="spellStart"/>
      <w:r w:rsidR="009B688C" w:rsidRPr="009B688C">
        <w:t>LSTMs</w:t>
      </w:r>
      <w:proofErr w:type="spellEnd"/>
      <w:r w:rsidR="009B688C" w:rsidRPr="009B688C">
        <w:t xml:space="preserve"> e </w:t>
      </w:r>
      <w:proofErr w:type="spellStart"/>
      <w:r w:rsidR="009B688C" w:rsidRPr="009B688C">
        <w:t>GRUs</w:t>
      </w:r>
      <w:proofErr w:type="spellEnd"/>
      <w:r w:rsidR="009B688C" w:rsidRPr="009B688C">
        <w:t xml:space="preserve">. Essas arquiteturas são capazes de capturar padrões temporais e extrair informações relevantes em séries temporais, tornando-as adequadas para o contexto do mercado financeiro. A investigação de diferentes métricas de desempenho, assim como a análise de conjuntos variados de ações, pode gerar </w:t>
      </w:r>
      <w:r w:rsidR="00315017">
        <w:t>percepções</w:t>
      </w:r>
      <w:r w:rsidR="009B688C" w:rsidRPr="009B688C">
        <w:t xml:space="preserve"> valios</w:t>
      </w:r>
      <w:r>
        <w:t>a</w:t>
      </w:r>
      <w:r w:rsidR="009B688C" w:rsidRPr="009B688C">
        <w:t xml:space="preserve">s sobre a efetividade das </w:t>
      </w:r>
      <w:proofErr w:type="spellStart"/>
      <w:r w:rsidR="0031143D">
        <w:t>RNRs</w:t>
      </w:r>
      <w:proofErr w:type="spellEnd"/>
      <w:r w:rsidR="009B688C" w:rsidRPr="009B688C">
        <w:t xml:space="preserve"> na previsão do comportamento das ações e, consequentemente, auxiliar na otimização das estratégias de investimento.</w:t>
      </w:r>
    </w:p>
    <w:p w14:paraId="7FDBD652" w14:textId="347D4F40" w:rsidR="007B3225" w:rsidRPr="007B3225" w:rsidRDefault="00794F00" w:rsidP="00463CA9">
      <w:pPr>
        <w:pStyle w:val="TF-TEXTO"/>
      </w:pPr>
      <w:r w:rsidRPr="00794F00">
        <w:t xml:space="preserve">As contribuições do estudo abrangem aspectos teóricos e práticos. Teoricamente, o estudo </w:t>
      </w:r>
      <w:r>
        <w:t>expande</w:t>
      </w:r>
      <w:r w:rsidRPr="00794F00">
        <w:t xml:space="preserve"> o conhecimento sobre a eficácia de diferentes arquiteturas de </w:t>
      </w:r>
      <w:proofErr w:type="spellStart"/>
      <w:r w:rsidR="0031143D">
        <w:t>RNRs</w:t>
      </w:r>
      <w:proofErr w:type="spellEnd"/>
      <w:r w:rsidRPr="00794F00">
        <w:t xml:space="preserve">, como </w:t>
      </w:r>
      <w:proofErr w:type="spellStart"/>
      <w:r w:rsidRPr="00794F00">
        <w:t>LSTMs</w:t>
      </w:r>
      <w:proofErr w:type="spellEnd"/>
      <w:r w:rsidRPr="00794F00">
        <w:t xml:space="preserve"> e </w:t>
      </w:r>
      <w:proofErr w:type="spellStart"/>
      <w:r w:rsidRPr="00794F00">
        <w:t>GRUs</w:t>
      </w:r>
      <w:proofErr w:type="spellEnd"/>
      <w:r w:rsidRPr="00794F00">
        <w:t xml:space="preserve">, na análise de ações e a relevância de distintas métricas de desempenho na avaliação de modelos de previsão no contexto do mercado financeiro. Em termos práticos, com base nas descobertas teóricas, o estudo </w:t>
      </w:r>
      <w:r>
        <w:t xml:space="preserve">oferece </w:t>
      </w:r>
      <w:r w:rsidRPr="00794F00">
        <w:t>diretrizes para o desenvolvimento de modelos de análise de ações mais eficientes e precisos, resultando em melhores estratégias de investimento e auxiliando investidores e profissionais do mercado financeiro na tomada de decisões mais embasadas e potencialmente lucrativas.</w:t>
      </w:r>
    </w:p>
    <w:p w14:paraId="3D7F289F" w14:textId="77777777" w:rsidR="00451B94" w:rsidRDefault="00451B94" w:rsidP="003C6736">
      <w:pPr>
        <w:pStyle w:val="Ttulo2"/>
      </w:pPr>
      <w:r>
        <w:t>REQUISITOS PRINCIPAIS DO PROBLEMA A SER TRABALHADO</w:t>
      </w:r>
      <w:bookmarkEnd w:id="37"/>
      <w:bookmarkEnd w:id="38"/>
      <w:bookmarkEnd w:id="39"/>
      <w:bookmarkEnd w:id="40"/>
      <w:bookmarkEnd w:id="41"/>
      <w:bookmarkEnd w:id="42"/>
      <w:bookmarkEnd w:id="43"/>
    </w:p>
    <w:p w14:paraId="4E61AB96" w14:textId="115572E2" w:rsidR="00A3605D" w:rsidRDefault="00185E9E" w:rsidP="00A3605D">
      <w:pPr>
        <w:pStyle w:val="TF-TEXTO"/>
      </w:pPr>
      <w:r>
        <w:t xml:space="preserve">A </w:t>
      </w:r>
      <w:r w:rsidR="006C5AB8">
        <w:t>ferramenta</w:t>
      </w:r>
      <w:r w:rsidR="007B714B">
        <w:t xml:space="preserve"> </w:t>
      </w:r>
      <w:r>
        <w:t>a ser desenvolvida deve:</w:t>
      </w:r>
    </w:p>
    <w:p w14:paraId="05E73F7C" w14:textId="3802C641" w:rsidR="00FF5AD6" w:rsidRDefault="00FF5AD6" w:rsidP="00755BF9">
      <w:pPr>
        <w:pStyle w:val="TF-ALNEA"/>
        <w:numPr>
          <w:ilvl w:val="0"/>
          <w:numId w:val="25"/>
        </w:numPr>
      </w:pPr>
      <w:r>
        <w:t xml:space="preserve">gerar a previsão </w:t>
      </w:r>
      <w:r w:rsidR="00755BF9">
        <w:t>do</w:t>
      </w:r>
      <w:r w:rsidR="00DC5FBC">
        <w:t xml:space="preserve"> valor de</w:t>
      </w:r>
      <w:r w:rsidR="00755BF9">
        <w:t xml:space="preserve"> fechamento diário</w:t>
      </w:r>
      <w:r w:rsidR="00DC5FBC">
        <w:t xml:space="preserve"> das </w:t>
      </w:r>
      <w:proofErr w:type="gramStart"/>
      <w:r w:rsidR="00DC5FBC">
        <w:t>ações</w:t>
      </w:r>
      <w:r>
        <w:t xml:space="preserve"> </w:t>
      </w:r>
      <w:r w:rsidR="00755BF9">
        <w:t xml:space="preserve"> </w:t>
      </w:r>
      <w:r w:rsidR="00755BF9" w:rsidRPr="00C43898">
        <w:t>(</w:t>
      </w:r>
      <w:proofErr w:type="gramEnd"/>
      <w:r w:rsidR="00755BF9" w:rsidRPr="00C43898">
        <w:t>R</w:t>
      </w:r>
      <w:r w:rsidR="00755BF9">
        <w:t xml:space="preserve">equisito Funcional </w:t>
      </w:r>
      <w:r w:rsidR="00DC5FBC">
        <w:t xml:space="preserve">- </w:t>
      </w:r>
      <w:r w:rsidR="00755BF9">
        <w:t>RF);</w:t>
      </w:r>
    </w:p>
    <w:p w14:paraId="5327D369" w14:textId="5E8652B2" w:rsidR="00C43898" w:rsidRDefault="00C43898" w:rsidP="00C43898">
      <w:pPr>
        <w:pStyle w:val="TF-ALNEA"/>
        <w:numPr>
          <w:ilvl w:val="0"/>
          <w:numId w:val="25"/>
        </w:numPr>
      </w:pPr>
      <w:r w:rsidRPr="00C43898">
        <w:t xml:space="preserve">gerar </w:t>
      </w:r>
      <w:r w:rsidR="003173D5">
        <w:t xml:space="preserve">gráficos das </w:t>
      </w:r>
      <w:r w:rsidRPr="00C43898">
        <w:t>previsões de valores das ações (RF)</w:t>
      </w:r>
      <w:r w:rsidR="00463CA9">
        <w:t>;</w:t>
      </w:r>
    </w:p>
    <w:p w14:paraId="0D6C1708" w14:textId="5D7C88F9" w:rsidR="00C43898" w:rsidRDefault="00755BF9" w:rsidP="00742602">
      <w:pPr>
        <w:pStyle w:val="TF-ALNEA"/>
        <w:numPr>
          <w:ilvl w:val="0"/>
          <w:numId w:val="25"/>
        </w:numPr>
      </w:pPr>
      <w:r>
        <w:t>gerar métricas</w:t>
      </w:r>
      <w:r w:rsidR="00DC5FBC">
        <w:t xml:space="preserve"> definidas</w:t>
      </w:r>
      <w:r>
        <w:t xml:space="preserve"> para c</w:t>
      </w:r>
      <w:r w:rsidR="00742602">
        <w:t>omparar os dois algoritmos (RF)</w:t>
      </w:r>
      <w:r w:rsidR="00463CA9">
        <w:t>;</w:t>
      </w:r>
    </w:p>
    <w:p w14:paraId="013BC639" w14:textId="10A54B6B" w:rsidR="00C43898" w:rsidRDefault="00C43898" w:rsidP="00C43898">
      <w:pPr>
        <w:pStyle w:val="TF-ALNEA"/>
        <w:numPr>
          <w:ilvl w:val="0"/>
          <w:numId w:val="25"/>
        </w:numPr>
      </w:pPr>
      <w:r w:rsidRPr="00C43898">
        <w:t xml:space="preserve">ser </w:t>
      </w:r>
      <w:r w:rsidR="003173D5" w:rsidRPr="00C43898">
        <w:t>implementad</w:t>
      </w:r>
      <w:r w:rsidR="009978A9">
        <w:t>a</w:t>
      </w:r>
      <w:r w:rsidRPr="00C43898">
        <w:t xml:space="preserve"> utilizando a linguagem Python (Requisito Não Funcional</w:t>
      </w:r>
      <w:r w:rsidR="00463CA9">
        <w:t xml:space="preserve"> - </w:t>
      </w:r>
      <w:r w:rsidR="00463CA9" w:rsidRPr="00C43898">
        <w:t>RNF</w:t>
      </w:r>
      <w:r w:rsidRPr="00C43898">
        <w:t>)</w:t>
      </w:r>
      <w:r w:rsidR="00463CA9">
        <w:t>;</w:t>
      </w:r>
    </w:p>
    <w:p w14:paraId="5DC98B5F" w14:textId="3F9969D0" w:rsidR="00244D67" w:rsidRDefault="00755BF9" w:rsidP="00C43898">
      <w:pPr>
        <w:pStyle w:val="TF-ALNEA"/>
        <w:numPr>
          <w:ilvl w:val="0"/>
          <w:numId w:val="25"/>
        </w:numPr>
      </w:pPr>
      <w:r>
        <w:t>importar</w:t>
      </w:r>
      <w:r w:rsidR="00244D67">
        <w:t xml:space="preserve"> os dados históricos das ações através da biblioteca </w:t>
      </w:r>
      <w:r w:rsidR="00244D67" w:rsidRPr="00244D67">
        <w:t xml:space="preserve">Yahoo </w:t>
      </w:r>
      <w:proofErr w:type="spellStart"/>
      <w:r w:rsidR="00244D67" w:rsidRPr="00244D67">
        <w:t>Finance</w:t>
      </w:r>
      <w:proofErr w:type="spellEnd"/>
      <w:r w:rsidR="00244D67">
        <w:t xml:space="preserve"> (RNF); </w:t>
      </w:r>
    </w:p>
    <w:p w14:paraId="52462D22" w14:textId="47265C2D" w:rsidR="00451B94" w:rsidRDefault="003173D5" w:rsidP="00C43898">
      <w:pPr>
        <w:pStyle w:val="TF-ALNEA"/>
        <w:numPr>
          <w:ilvl w:val="0"/>
          <w:numId w:val="25"/>
        </w:numPr>
      </w:pPr>
      <w:r w:rsidRPr="003173D5">
        <w:t xml:space="preserve">ser capaz de processar </w:t>
      </w:r>
      <w:r w:rsidR="00491B00">
        <w:t>todo o</w:t>
      </w:r>
      <w:r w:rsidR="00E23568">
        <w:t>s</w:t>
      </w:r>
      <w:r w:rsidR="00491B00">
        <w:t xml:space="preserve"> </w:t>
      </w:r>
      <w:r w:rsidR="00AC210D" w:rsidRPr="003173D5">
        <w:t xml:space="preserve">históricos </w:t>
      </w:r>
      <w:r w:rsidR="00AC210D">
        <w:t>disponíveis</w:t>
      </w:r>
      <w:r w:rsidR="00491B00">
        <w:t xml:space="preserve"> dos</w:t>
      </w:r>
      <w:r w:rsidRPr="003173D5">
        <w:t xml:space="preserve"> preços d</w:t>
      </w:r>
      <w:r w:rsidR="00491B00">
        <w:t>as</w:t>
      </w:r>
      <w:r w:rsidRPr="003173D5">
        <w:t xml:space="preserve"> ações</w:t>
      </w:r>
      <w:r w:rsidR="00491B00">
        <w:t xml:space="preserve"> </w:t>
      </w:r>
      <w:r w:rsidR="00451B94" w:rsidRPr="00286FED">
        <w:t>(RNF)</w:t>
      </w:r>
      <w:r w:rsidR="00463CA9">
        <w:t>;</w:t>
      </w:r>
    </w:p>
    <w:p w14:paraId="2818F674" w14:textId="2E70243B" w:rsidR="003173D5" w:rsidRDefault="003173D5" w:rsidP="00C43898">
      <w:pPr>
        <w:pStyle w:val="TF-ALNEA"/>
        <w:numPr>
          <w:ilvl w:val="0"/>
          <w:numId w:val="25"/>
        </w:numPr>
      </w:pPr>
      <w:r>
        <w:t xml:space="preserve">utilizar a biblioteca </w:t>
      </w:r>
      <w:proofErr w:type="spellStart"/>
      <w:r w:rsidRPr="003173D5">
        <w:t>TensorFlow</w:t>
      </w:r>
      <w:proofErr w:type="spellEnd"/>
      <w:r>
        <w:t xml:space="preserve"> (RNF)</w:t>
      </w:r>
      <w:r w:rsidR="00463CA9">
        <w:t>;</w:t>
      </w:r>
      <w:r>
        <w:t xml:space="preserve"> </w:t>
      </w:r>
    </w:p>
    <w:p w14:paraId="779CFEB4" w14:textId="155CDDC3" w:rsidR="003173D5" w:rsidRPr="00286FED" w:rsidRDefault="003173D5" w:rsidP="00C43898">
      <w:pPr>
        <w:pStyle w:val="TF-ALNEA"/>
        <w:numPr>
          <w:ilvl w:val="0"/>
          <w:numId w:val="25"/>
        </w:numPr>
      </w:pPr>
      <w:r>
        <w:t xml:space="preserve">ser </w:t>
      </w:r>
      <w:r w:rsidR="00742602">
        <w:t>modelad</w:t>
      </w:r>
      <w:r w:rsidR="00E23568">
        <w:t>a</w:t>
      </w:r>
      <w:r>
        <w:t xml:space="preserve"> seguindo os princípios </w:t>
      </w:r>
      <w:r w:rsidR="00742602">
        <w:t xml:space="preserve">das </w:t>
      </w:r>
      <w:proofErr w:type="spellStart"/>
      <w:r w:rsidR="0031143D">
        <w:t>RNRs</w:t>
      </w:r>
      <w:proofErr w:type="spellEnd"/>
      <w:r>
        <w:t xml:space="preserve"> (RNF). </w:t>
      </w:r>
    </w:p>
    <w:p w14:paraId="693E553B" w14:textId="77777777" w:rsidR="00451B94" w:rsidRDefault="00451B94" w:rsidP="003C6736">
      <w:pPr>
        <w:pStyle w:val="Ttulo2"/>
      </w:pPr>
      <w:r>
        <w:t>METODOLOGIA</w:t>
      </w:r>
    </w:p>
    <w:p w14:paraId="3CAB30B2" w14:textId="77777777" w:rsidR="00451B94" w:rsidRPr="007E0D87" w:rsidRDefault="00451B94" w:rsidP="00451B94">
      <w:pPr>
        <w:pStyle w:val="TF-TEXTO"/>
      </w:pPr>
      <w:r w:rsidRPr="007E0D87">
        <w:t>O trabalho será desenvolvido observando as seguintes etapas:</w:t>
      </w:r>
    </w:p>
    <w:p w14:paraId="70F4FB32" w14:textId="38233393" w:rsidR="00451B94" w:rsidRDefault="00463CA9" w:rsidP="00A34084">
      <w:pPr>
        <w:pStyle w:val="TF-ALNEA"/>
        <w:numPr>
          <w:ilvl w:val="0"/>
          <w:numId w:val="10"/>
        </w:numPr>
      </w:pPr>
      <w:r>
        <w:t>l</w:t>
      </w:r>
      <w:r w:rsidR="00E26ABC">
        <w:t xml:space="preserve">evantamento bibliográfico: buscar fontes bibliográficas com relação as </w:t>
      </w:r>
      <w:proofErr w:type="spellStart"/>
      <w:r w:rsidR="0031143D">
        <w:t>RNRs</w:t>
      </w:r>
      <w:proofErr w:type="spellEnd"/>
      <w:r w:rsidR="00E26ABC">
        <w:t>, e bem como buscar trabalhos correlatos</w:t>
      </w:r>
      <w:r>
        <w:t>;</w:t>
      </w:r>
    </w:p>
    <w:p w14:paraId="60139002" w14:textId="19BA28FE" w:rsidR="00E26ABC" w:rsidRDefault="00463CA9" w:rsidP="00F75F25">
      <w:pPr>
        <w:pStyle w:val="TF-ALNEA"/>
        <w:numPr>
          <w:ilvl w:val="0"/>
          <w:numId w:val="10"/>
        </w:numPr>
      </w:pPr>
      <w:proofErr w:type="spellStart"/>
      <w:r>
        <w:t>e</w:t>
      </w:r>
      <w:r w:rsidR="003B199E">
        <w:t>licitação</w:t>
      </w:r>
      <w:proofErr w:type="spellEnd"/>
      <w:r w:rsidR="003B199E">
        <w:t xml:space="preserve"> de requisitos da aplicação, baseando-se nas informações da etapa anterior, reavaliar os requisitos propostos para a aplicação</w:t>
      </w:r>
      <w:r>
        <w:t>;</w:t>
      </w:r>
    </w:p>
    <w:p w14:paraId="54D2FA12" w14:textId="128C3D45" w:rsidR="003B199E" w:rsidRDefault="00463CA9" w:rsidP="00F75F25">
      <w:pPr>
        <w:pStyle w:val="TF-ALNEA"/>
        <w:numPr>
          <w:ilvl w:val="0"/>
          <w:numId w:val="10"/>
        </w:numPr>
      </w:pPr>
      <w:r>
        <w:t>p</w:t>
      </w:r>
      <w:r w:rsidR="003B199E" w:rsidRPr="003B199E">
        <w:t xml:space="preserve">rocessamento dos dados: </w:t>
      </w:r>
      <w:r w:rsidR="003C6736">
        <w:t xml:space="preserve">importação e </w:t>
      </w:r>
      <w:r w:rsidR="00F23B6E">
        <w:t xml:space="preserve">processamento dos dados </w:t>
      </w:r>
      <w:r w:rsidR="003B199E" w:rsidRPr="003B199E">
        <w:t>utilizando a média</w:t>
      </w:r>
      <w:r w:rsidR="008E7F9B">
        <w:t xml:space="preserve"> </w:t>
      </w:r>
      <w:r w:rsidR="003B199E" w:rsidRPr="003B199E">
        <w:t>dos preços de</w:t>
      </w:r>
      <w:r w:rsidR="008E7F9B">
        <w:t xml:space="preserve"> abertura</w:t>
      </w:r>
      <w:r w:rsidR="003B199E" w:rsidRPr="003B199E">
        <w:t xml:space="preserve">, </w:t>
      </w:r>
      <w:r w:rsidR="008E7F9B">
        <w:t>fechamento,</w:t>
      </w:r>
      <w:r w:rsidR="003B199E" w:rsidRPr="003B199E">
        <w:t xml:space="preserve"> preço mais alto e mais baixo em cada período de análise</w:t>
      </w:r>
      <w:r>
        <w:t>;</w:t>
      </w:r>
    </w:p>
    <w:p w14:paraId="6B981CE0" w14:textId="4230DBE2" w:rsidR="003B199E" w:rsidRDefault="00463CA9" w:rsidP="00F75F25">
      <w:pPr>
        <w:pStyle w:val="TF-ALNEA"/>
        <w:numPr>
          <w:ilvl w:val="0"/>
          <w:numId w:val="10"/>
        </w:numPr>
      </w:pPr>
      <w:r>
        <w:t>p</w:t>
      </w:r>
      <w:r w:rsidR="003B199E" w:rsidRPr="003B199E">
        <w:t xml:space="preserve">reparação dos dados para modelagem: os dados processados serão divididos em conjuntos de treinamento e teste, e serão normalizados para garantir que os algoritmos de </w:t>
      </w:r>
      <w:proofErr w:type="spellStart"/>
      <w:r w:rsidR="003B199E" w:rsidRPr="003B199E">
        <w:t>machine</w:t>
      </w:r>
      <w:proofErr w:type="spellEnd"/>
      <w:r w:rsidR="003B199E" w:rsidRPr="003B199E">
        <w:t xml:space="preserve"> </w:t>
      </w:r>
      <w:proofErr w:type="spellStart"/>
      <w:r w:rsidR="003B199E" w:rsidRPr="003B199E">
        <w:t>learning</w:t>
      </w:r>
      <w:proofErr w:type="spellEnd"/>
      <w:r w:rsidR="003B199E" w:rsidRPr="003B199E">
        <w:t xml:space="preserve"> possam aprender com eficiência</w:t>
      </w:r>
      <w:r>
        <w:t>;</w:t>
      </w:r>
    </w:p>
    <w:p w14:paraId="1E85024F" w14:textId="3E1ED2F7" w:rsidR="003B199E" w:rsidRDefault="00463CA9" w:rsidP="00F75F25">
      <w:pPr>
        <w:pStyle w:val="TF-ALNEA"/>
        <w:numPr>
          <w:ilvl w:val="0"/>
          <w:numId w:val="10"/>
        </w:numPr>
      </w:pPr>
      <w:r>
        <w:t>i</w:t>
      </w:r>
      <w:r w:rsidR="003B199E" w:rsidRPr="003B199E">
        <w:t xml:space="preserve">mplementação dos algoritmos: nesta etapa, serão implementadas as </w:t>
      </w:r>
      <w:proofErr w:type="spellStart"/>
      <w:r w:rsidR="00AC210D">
        <w:t>RNRs</w:t>
      </w:r>
      <w:proofErr w:type="spellEnd"/>
      <w:r w:rsidR="003B199E" w:rsidRPr="003B199E">
        <w:t xml:space="preserve"> GRU</w:t>
      </w:r>
      <w:r w:rsidR="003B199E">
        <w:t xml:space="preserve"> </w:t>
      </w:r>
      <w:r w:rsidR="003B199E" w:rsidRPr="003B199E">
        <w:t>e LSTM</w:t>
      </w:r>
      <w:r>
        <w:t>;</w:t>
      </w:r>
    </w:p>
    <w:p w14:paraId="71979DD2" w14:textId="154C6997" w:rsidR="003B199E" w:rsidRDefault="00463CA9" w:rsidP="00F75F25">
      <w:pPr>
        <w:pStyle w:val="TF-ALNEA"/>
        <w:numPr>
          <w:ilvl w:val="0"/>
          <w:numId w:val="10"/>
        </w:numPr>
      </w:pPr>
      <w:r>
        <w:t>t</w:t>
      </w:r>
      <w:r w:rsidR="003B199E" w:rsidRPr="003B199E">
        <w:t xml:space="preserve">reinamento e validação dos modelos: os modelos GRU e LSTM serão treinados usando os conjuntos de treinamento e validação. Serão ajustados os </w:t>
      </w:r>
      <w:proofErr w:type="spellStart"/>
      <w:r w:rsidR="003B199E" w:rsidRPr="003B199E">
        <w:t>hiperparâmetros</w:t>
      </w:r>
      <w:proofErr w:type="spellEnd"/>
      <w:r w:rsidR="003B199E" w:rsidRPr="003B199E">
        <w:t xml:space="preserve"> para obter o melhor desempenho possível</w:t>
      </w:r>
      <w:r>
        <w:t>;</w:t>
      </w:r>
    </w:p>
    <w:p w14:paraId="082DD87B" w14:textId="32B617D7" w:rsidR="003B199E" w:rsidRDefault="00463CA9" w:rsidP="00F75F25">
      <w:pPr>
        <w:pStyle w:val="TF-ALNEA"/>
        <w:numPr>
          <w:ilvl w:val="0"/>
          <w:numId w:val="10"/>
        </w:numPr>
      </w:pPr>
      <w:r>
        <w:t>a</w:t>
      </w:r>
      <w:r w:rsidR="003B199E" w:rsidRPr="003B199E">
        <w:t>valiação dos modelos: após o treinamento, os modelos serão avaliados no conjunto de teste com base em métricas como acurácia, MSE</w:t>
      </w:r>
      <w:r w:rsidR="003B199E">
        <w:t xml:space="preserve">, </w:t>
      </w:r>
      <w:r w:rsidR="003B199E" w:rsidRPr="003B199E">
        <w:t>MAE</w:t>
      </w:r>
      <w:r w:rsidR="003B199E">
        <w:t xml:space="preserve">, </w:t>
      </w:r>
      <w:r w:rsidR="003B199E" w:rsidRPr="003B199E">
        <w:t>MAPE e RMSE</w:t>
      </w:r>
      <w:r>
        <w:t>;</w:t>
      </w:r>
    </w:p>
    <w:p w14:paraId="294CCE80" w14:textId="25D59870" w:rsidR="003B199E" w:rsidRDefault="00463CA9" w:rsidP="00F75F25">
      <w:pPr>
        <w:pStyle w:val="TF-ALNEA"/>
        <w:numPr>
          <w:ilvl w:val="0"/>
          <w:numId w:val="10"/>
        </w:numPr>
      </w:pPr>
      <w:r>
        <w:t>c</w:t>
      </w:r>
      <w:r w:rsidR="003B199E" w:rsidRPr="003B199E">
        <w:t>omparação dos algoritmos: nesta etapa, os resultados dos modelos GRU e LSTM serão comparados com base nas métricas obtidas.</w:t>
      </w:r>
    </w:p>
    <w:p w14:paraId="01558F06"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4A5C9559" w14:textId="77777777" w:rsidR="00451B94" w:rsidRPr="007E0D87" w:rsidRDefault="0060060C" w:rsidP="005B2E12">
      <w:pPr>
        <w:pStyle w:val="TF-LEGENDA"/>
      </w:pPr>
      <w:bookmarkStart w:id="45" w:name="_Ref98650273"/>
      <w:r>
        <w:lastRenderedPageBreak/>
        <w:t xml:space="preserve">Quadro </w:t>
      </w:r>
      <w:r w:rsidR="001A6119">
        <w:fldChar w:fldCharType="begin"/>
      </w:r>
      <w:r w:rsidR="001A6119">
        <w:instrText xml:space="preserve"> SEQ Quadro \* ARABIC </w:instrText>
      </w:r>
      <w:r w:rsidR="001A6119">
        <w:fldChar w:fldCharType="separate"/>
      </w:r>
      <w:r w:rsidR="006D2982">
        <w:rPr>
          <w:noProof/>
        </w:rPr>
        <w:t>2</w:t>
      </w:r>
      <w:r w:rsidR="001A6119">
        <w:rPr>
          <w:noProof/>
        </w:rPr>
        <w:fldChar w:fldCharType="end"/>
      </w:r>
      <w:bookmarkEnd w:id="45"/>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25E2EE86" w:rsidR="00451B94" w:rsidRPr="007E0D87" w:rsidRDefault="002F541D" w:rsidP="00470C41">
            <w:pPr>
              <w:pStyle w:val="TF-TEXTOQUADROCentralizado"/>
            </w:pPr>
            <w:r>
              <w:t>2023</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3FECB14C" w:rsidR="00451B94" w:rsidRPr="007E0D87" w:rsidRDefault="002F541D" w:rsidP="00470C41">
            <w:pPr>
              <w:pStyle w:val="TF-TEXTOQUADROCentralizado"/>
            </w:pPr>
            <w:r>
              <w:t>ago.</w:t>
            </w:r>
          </w:p>
        </w:tc>
        <w:tc>
          <w:tcPr>
            <w:tcW w:w="568" w:type="dxa"/>
            <w:gridSpan w:val="2"/>
            <w:shd w:val="clear" w:color="auto" w:fill="A6A6A6"/>
          </w:tcPr>
          <w:p w14:paraId="4FF50E06" w14:textId="0D1FC18E" w:rsidR="00451B94" w:rsidRPr="007E0D87" w:rsidRDefault="002F541D" w:rsidP="00470C41">
            <w:pPr>
              <w:pStyle w:val="TF-TEXTOQUADROCentralizado"/>
            </w:pPr>
            <w:r>
              <w:t>set</w:t>
            </w:r>
            <w:r w:rsidR="00451B94" w:rsidRPr="007E0D87">
              <w:t>.</w:t>
            </w:r>
          </w:p>
        </w:tc>
        <w:tc>
          <w:tcPr>
            <w:tcW w:w="568" w:type="dxa"/>
            <w:gridSpan w:val="2"/>
            <w:shd w:val="clear" w:color="auto" w:fill="A6A6A6"/>
          </w:tcPr>
          <w:p w14:paraId="0727E6F5" w14:textId="3A824BE4" w:rsidR="00451B94" w:rsidRPr="007E0D87" w:rsidRDefault="002F541D" w:rsidP="00470C41">
            <w:pPr>
              <w:pStyle w:val="TF-TEXTOQUADROCentralizado"/>
            </w:pPr>
            <w:r>
              <w:t>out.</w:t>
            </w:r>
          </w:p>
        </w:tc>
        <w:tc>
          <w:tcPr>
            <w:tcW w:w="568" w:type="dxa"/>
            <w:gridSpan w:val="2"/>
            <w:shd w:val="clear" w:color="auto" w:fill="A6A6A6"/>
          </w:tcPr>
          <w:p w14:paraId="20D3F243" w14:textId="61E3C5C3" w:rsidR="00451B94" w:rsidRPr="007E0D87" w:rsidRDefault="002F541D" w:rsidP="00470C41">
            <w:pPr>
              <w:pStyle w:val="TF-TEXTOQUADROCentralizado"/>
            </w:pPr>
            <w:r>
              <w:t>nov</w:t>
            </w:r>
            <w:r w:rsidR="00451B94" w:rsidRPr="007E0D87">
              <w:t>.</w:t>
            </w:r>
          </w:p>
        </w:tc>
        <w:tc>
          <w:tcPr>
            <w:tcW w:w="573" w:type="dxa"/>
            <w:gridSpan w:val="2"/>
            <w:shd w:val="clear" w:color="auto" w:fill="A6A6A6"/>
          </w:tcPr>
          <w:p w14:paraId="7E01C316" w14:textId="0A5210DC" w:rsidR="00451B94" w:rsidRPr="007E0D87" w:rsidRDefault="002F541D" w:rsidP="00470C41">
            <w:pPr>
              <w:pStyle w:val="TF-TEXTOQUADROCentralizado"/>
            </w:pPr>
            <w:r>
              <w:t>dez</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9C5E78" w:rsidRPr="007E0D87" w14:paraId="5A083E15" w14:textId="77777777" w:rsidTr="00C4550F">
        <w:trPr>
          <w:jc w:val="center"/>
        </w:trPr>
        <w:tc>
          <w:tcPr>
            <w:tcW w:w="6171" w:type="dxa"/>
            <w:tcBorders>
              <w:left w:val="single" w:sz="4" w:space="0" w:color="auto"/>
            </w:tcBorders>
          </w:tcPr>
          <w:p w14:paraId="017D9F91" w14:textId="1231E6CC" w:rsidR="009C5E78" w:rsidRPr="007E0D87" w:rsidRDefault="009C5E78" w:rsidP="009C5E78">
            <w:pPr>
              <w:pStyle w:val="TF-TEXTOQUADRO"/>
              <w:rPr>
                <w:bCs/>
              </w:rPr>
            </w:pPr>
            <w:r>
              <w:t>levantamento bibliográfico</w:t>
            </w:r>
          </w:p>
        </w:tc>
        <w:tc>
          <w:tcPr>
            <w:tcW w:w="273" w:type="dxa"/>
            <w:tcBorders>
              <w:bottom w:val="single" w:sz="4" w:space="0" w:color="auto"/>
            </w:tcBorders>
            <w:shd w:val="clear" w:color="auto" w:fill="BFBFBF" w:themeFill="background1" w:themeFillShade="BF"/>
          </w:tcPr>
          <w:p w14:paraId="4B5F3366" w14:textId="77777777" w:rsidR="009C5E78" w:rsidRPr="007E0D87" w:rsidRDefault="009C5E78" w:rsidP="009C5E78">
            <w:pPr>
              <w:pStyle w:val="TF-TEXTOQUADROCentralizado"/>
            </w:pPr>
          </w:p>
        </w:tc>
        <w:tc>
          <w:tcPr>
            <w:tcW w:w="284" w:type="dxa"/>
            <w:tcBorders>
              <w:bottom w:val="single" w:sz="4" w:space="0" w:color="auto"/>
            </w:tcBorders>
            <w:shd w:val="clear" w:color="auto" w:fill="AEAAAA" w:themeFill="background2" w:themeFillShade="BF"/>
          </w:tcPr>
          <w:p w14:paraId="1E43B2F7" w14:textId="77777777" w:rsidR="009C5E78" w:rsidRPr="007E0D87" w:rsidRDefault="009C5E78" w:rsidP="009C5E78">
            <w:pPr>
              <w:pStyle w:val="TF-TEXTOQUADROCentralizado"/>
            </w:pPr>
          </w:p>
        </w:tc>
        <w:tc>
          <w:tcPr>
            <w:tcW w:w="284" w:type="dxa"/>
            <w:tcBorders>
              <w:bottom w:val="single" w:sz="4" w:space="0" w:color="auto"/>
            </w:tcBorders>
          </w:tcPr>
          <w:p w14:paraId="263563AE" w14:textId="77777777" w:rsidR="009C5E78" w:rsidRPr="007E0D87" w:rsidRDefault="009C5E78" w:rsidP="009C5E78">
            <w:pPr>
              <w:pStyle w:val="TF-TEXTOQUADROCentralizado"/>
            </w:pPr>
          </w:p>
        </w:tc>
        <w:tc>
          <w:tcPr>
            <w:tcW w:w="284" w:type="dxa"/>
            <w:tcBorders>
              <w:bottom w:val="single" w:sz="4" w:space="0" w:color="auto"/>
            </w:tcBorders>
          </w:tcPr>
          <w:p w14:paraId="693DDBA8" w14:textId="77777777" w:rsidR="009C5E78" w:rsidRPr="007E0D87" w:rsidRDefault="009C5E78" w:rsidP="009C5E78">
            <w:pPr>
              <w:pStyle w:val="TF-TEXTOQUADROCentralizado"/>
            </w:pPr>
          </w:p>
        </w:tc>
        <w:tc>
          <w:tcPr>
            <w:tcW w:w="284" w:type="dxa"/>
            <w:tcBorders>
              <w:bottom w:val="single" w:sz="4" w:space="0" w:color="auto"/>
            </w:tcBorders>
          </w:tcPr>
          <w:p w14:paraId="0520A6E2" w14:textId="77777777" w:rsidR="009C5E78" w:rsidRPr="007E0D87" w:rsidRDefault="009C5E78" w:rsidP="009C5E78">
            <w:pPr>
              <w:pStyle w:val="TF-TEXTOQUADROCentralizado"/>
            </w:pPr>
          </w:p>
        </w:tc>
        <w:tc>
          <w:tcPr>
            <w:tcW w:w="284" w:type="dxa"/>
            <w:tcBorders>
              <w:bottom w:val="single" w:sz="4" w:space="0" w:color="auto"/>
            </w:tcBorders>
            <w:shd w:val="clear" w:color="auto" w:fill="auto"/>
          </w:tcPr>
          <w:p w14:paraId="50AEE053" w14:textId="77777777" w:rsidR="009C5E78" w:rsidRPr="007E0D87" w:rsidRDefault="009C5E78" w:rsidP="009C5E78">
            <w:pPr>
              <w:pStyle w:val="TF-TEXTOQUADROCentralizado"/>
              <w:jc w:val="left"/>
            </w:pPr>
          </w:p>
        </w:tc>
        <w:tc>
          <w:tcPr>
            <w:tcW w:w="284" w:type="dxa"/>
            <w:tcBorders>
              <w:bottom w:val="single" w:sz="4" w:space="0" w:color="auto"/>
            </w:tcBorders>
          </w:tcPr>
          <w:p w14:paraId="5FE0C125" w14:textId="77777777" w:rsidR="009C5E78" w:rsidRPr="007E0D87" w:rsidRDefault="009C5E78" w:rsidP="009C5E78">
            <w:pPr>
              <w:pStyle w:val="TF-TEXTOQUADROCentralizado"/>
            </w:pPr>
          </w:p>
        </w:tc>
        <w:tc>
          <w:tcPr>
            <w:tcW w:w="284" w:type="dxa"/>
            <w:tcBorders>
              <w:bottom w:val="single" w:sz="4" w:space="0" w:color="auto"/>
            </w:tcBorders>
          </w:tcPr>
          <w:p w14:paraId="4C5E7EFC" w14:textId="77777777" w:rsidR="009C5E78" w:rsidRPr="007E0D87" w:rsidRDefault="009C5E78" w:rsidP="009C5E78">
            <w:pPr>
              <w:pStyle w:val="TF-TEXTOQUADROCentralizado"/>
            </w:pPr>
          </w:p>
        </w:tc>
        <w:tc>
          <w:tcPr>
            <w:tcW w:w="284" w:type="dxa"/>
            <w:tcBorders>
              <w:bottom w:val="single" w:sz="4" w:space="0" w:color="auto"/>
            </w:tcBorders>
          </w:tcPr>
          <w:p w14:paraId="603A5B84" w14:textId="77777777" w:rsidR="009C5E78" w:rsidRPr="007E0D87" w:rsidRDefault="009C5E78" w:rsidP="009C5E78">
            <w:pPr>
              <w:pStyle w:val="TF-TEXTOQUADROCentralizado"/>
            </w:pPr>
          </w:p>
        </w:tc>
        <w:tc>
          <w:tcPr>
            <w:tcW w:w="289" w:type="dxa"/>
          </w:tcPr>
          <w:p w14:paraId="39D5CC37" w14:textId="77777777" w:rsidR="009C5E78" w:rsidRPr="007E0D87" w:rsidRDefault="009C5E78" w:rsidP="009C5E78">
            <w:pPr>
              <w:pStyle w:val="TF-TEXTOQUADROCentralizado"/>
            </w:pPr>
          </w:p>
        </w:tc>
      </w:tr>
      <w:tr w:rsidR="00451B94" w:rsidRPr="007E0D87" w14:paraId="731A34DF" w14:textId="77777777" w:rsidTr="00C4550F">
        <w:trPr>
          <w:jc w:val="center"/>
        </w:trPr>
        <w:tc>
          <w:tcPr>
            <w:tcW w:w="6171" w:type="dxa"/>
            <w:tcBorders>
              <w:left w:val="single" w:sz="4" w:space="0" w:color="auto"/>
            </w:tcBorders>
          </w:tcPr>
          <w:p w14:paraId="09429F3F" w14:textId="23900B13" w:rsidR="00451B94" w:rsidRPr="007E0D87" w:rsidRDefault="00463CA9" w:rsidP="00470C41">
            <w:pPr>
              <w:pStyle w:val="TF-TEXTOQUADRO"/>
            </w:pPr>
            <w:proofErr w:type="spellStart"/>
            <w:r>
              <w:t>e</w:t>
            </w:r>
            <w:r w:rsidR="002F541D">
              <w:t>licitação</w:t>
            </w:r>
            <w:proofErr w:type="spellEnd"/>
          </w:p>
        </w:tc>
        <w:tc>
          <w:tcPr>
            <w:tcW w:w="273" w:type="dxa"/>
            <w:tcBorders>
              <w:top w:val="single" w:sz="4" w:space="0" w:color="auto"/>
            </w:tcBorders>
            <w:shd w:val="clear" w:color="auto" w:fill="AEAAAA" w:themeFill="background2" w:themeFillShade="BF"/>
          </w:tcPr>
          <w:p w14:paraId="5BE3F1C7" w14:textId="77777777" w:rsidR="00451B94" w:rsidRPr="007E0D87" w:rsidRDefault="00451B94" w:rsidP="00470C41">
            <w:pPr>
              <w:pStyle w:val="TF-TEXTOQUADROCentralizado"/>
            </w:pPr>
          </w:p>
        </w:tc>
        <w:tc>
          <w:tcPr>
            <w:tcW w:w="284" w:type="dxa"/>
            <w:tcBorders>
              <w:top w:val="single" w:sz="4" w:space="0" w:color="auto"/>
            </w:tcBorders>
            <w:shd w:val="clear" w:color="auto" w:fill="BFBFBF" w:themeFill="background1" w:themeFillShade="BF"/>
          </w:tcPr>
          <w:p w14:paraId="52BF3A7B" w14:textId="77777777" w:rsidR="00451B94" w:rsidRPr="007E0D87" w:rsidRDefault="00451B94" w:rsidP="00470C41">
            <w:pPr>
              <w:pStyle w:val="TF-TEXTOQUADROCentralizado"/>
            </w:pPr>
          </w:p>
        </w:tc>
        <w:tc>
          <w:tcPr>
            <w:tcW w:w="284" w:type="dxa"/>
            <w:tcBorders>
              <w:top w:val="single" w:sz="4" w:space="0" w:color="auto"/>
            </w:tcBorders>
          </w:tcPr>
          <w:p w14:paraId="0D335CB3" w14:textId="77777777" w:rsidR="00451B94" w:rsidRPr="007E0D87" w:rsidRDefault="00451B94" w:rsidP="00470C41">
            <w:pPr>
              <w:pStyle w:val="TF-TEXTOQUADROCentralizado"/>
            </w:pPr>
          </w:p>
        </w:tc>
        <w:tc>
          <w:tcPr>
            <w:tcW w:w="284" w:type="dxa"/>
            <w:tcBorders>
              <w:top w:val="single" w:sz="4" w:space="0" w:color="auto"/>
            </w:tcBorders>
          </w:tcPr>
          <w:p w14:paraId="0677F49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42EF8CEA"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AFDC618" w14:textId="77777777" w:rsidR="00451B94" w:rsidRPr="007E0D87" w:rsidRDefault="00451B94" w:rsidP="00470C41">
            <w:pPr>
              <w:pStyle w:val="TF-TEXTOQUADROCentralizado"/>
            </w:pPr>
          </w:p>
        </w:tc>
        <w:tc>
          <w:tcPr>
            <w:tcW w:w="284" w:type="dxa"/>
            <w:tcBorders>
              <w:top w:val="single" w:sz="4" w:space="0" w:color="auto"/>
            </w:tcBorders>
          </w:tcPr>
          <w:p w14:paraId="74A585CB" w14:textId="77777777" w:rsidR="00451B94" w:rsidRPr="007E0D87" w:rsidRDefault="00451B94" w:rsidP="00470C41">
            <w:pPr>
              <w:pStyle w:val="TF-TEXTOQUADROCentralizado"/>
            </w:pPr>
          </w:p>
        </w:tc>
        <w:tc>
          <w:tcPr>
            <w:tcW w:w="284" w:type="dxa"/>
            <w:tcBorders>
              <w:top w:val="single" w:sz="4" w:space="0" w:color="auto"/>
            </w:tcBorders>
          </w:tcPr>
          <w:p w14:paraId="0D0ABF59" w14:textId="77777777" w:rsidR="00451B94" w:rsidRPr="007E0D87" w:rsidRDefault="00451B94" w:rsidP="00470C41">
            <w:pPr>
              <w:pStyle w:val="TF-TEXTOQUADROCentralizado"/>
            </w:pPr>
          </w:p>
        </w:tc>
        <w:tc>
          <w:tcPr>
            <w:tcW w:w="284" w:type="dxa"/>
            <w:tcBorders>
              <w:top w:val="single" w:sz="4" w:space="0" w:color="auto"/>
            </w:tcBorders>
          </w:tcPr>
          <w:p w14:paraId="705B83E2" w14:textId="77777777" w:rsidR="00451B94" w:rsidRPr="007E0D87" w:rsidRDefault="00451B94" w:rsidP="00470C41">
            <w:pPr>
              <w:pStyle w:val="TF-TEXTOQUADROCentralizado"/>
            </w:pPr>
          </w:p>
        </w:tc>
        <w:tc>
          <w:tcPr>
            <w:tcW w:w="289" w:type="dxa"/>
          </w:tcPr>
          <w:p w14:paraId="01DF6B0B" w14:textId="77777777" w:rsidR="00451B94" w:rsidRPr="007E0D87" w:rsidRDefault="00451B94" w:rsidP="00470C41">
            <w:pPr>
              <w:pStyle w:val="TF-TEXTOQUADROCentralizado"/>
            </w:pPr>
          </w:p>
        </w:tc>
      </w:tr>
      <w:tr w:rsidR="002F541D" w:rsidRPr="007E0D87" w14:paraId="001A252E" w14:textId="77777777" w:rsidTr="00FA4358">
        <w:trPr>
          <w:jc w:val="center"/>
        </w:trPr>
        <w:tc>
          <w:tcPr>
            <w:tcW w:w="6171" w:type="dxa"/>
            <w:tcBorders>
              <w:left w:val="single" w:sz="4" w:space="0" w:color="auto"/>
            </w:tcBorders>
          </w:tcPr>
          <w:p w14:paraId="722F358D" w14:textId="0F0D85AA" w:rsidR="002F541D" w:rsidRPr="003B199E" w:rsidRDefault="00463CA9" w:rsidP="00FA4358">
            <w:pPr>
              <w:pStyle w:val="TF-TEXTOQUADRO"/>
              <w:tabs>
                <w:tab w:val="center" w:pos="3029"/>
              </w:tabs>
            </w:pPr>
            <w:r>
              <w:t>p</w:t>
            </w:r>
            <w:r w:rsidR="002F541D" w:rsidRPr="003B199E">
              <w:t>rocessamento dos dados</w:t>
            </w:r>
            <w:r w:rsidR="00F23B6E">
              <w:tab/>
            </w:r>
          </w:p>
        </w:tc>
        <w:tc>
          <w:tcPr>
            <w:tcW w:w="273" w:type="dxa"/>
            <w:tcBorders>
              <w:bottom w:val="single" w:sz="4" w:space="0" w:color="auto"/>
            </w:tcBorders>
          </w:tcPr>
          <w:p w14:paraId="182669D8"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4B7549E"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836005F"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2AB92796"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C306EA0"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0910AE65" w14:textId="77777777" w:rsidR="002F541D" w:rsidRPr="007E0D87" w:rsidRDefault="002F541D" w:rsidP="002F541D">
            <w:pPr>
              <w:pStyle w:val="TF-TEXTOQUADROCentralizado"/>
            </w:pPr>
          </w:p>
        </w:tc>
        <w:tc>
          <w:tcPr>
            <w:tcW w:w="284" w:type="dxa"/>
            <w:tcBorders>
              <w:bottom w:val="single" w:sz="4" w:space="0" w:color="auto"/>
            </w:tcBorders>
          </w:tcPr>
          <w:p w14:paraId="5FFF09FE" w14:textId="77777777" w:rsidR="002F541D" w:rsidRPr="007E0D87" w:rsidRDefault="002F541D" w:rsidP="002F541D">
            <w:pPr>
              <w:pStyle w:val="TF-TEXTOQUADROCentralizado"/>
            </w:pPr>
          </w:p>
        </w:tc>
        <w:tc>
          <w:tcPr>
            <w:tcW w:w="284" w:type="dxa"/>
            <w:tcBorders>
              <w:bottom w:val="single" w:sz="4" w:space="0" w:color="auto"/>
            </w:tcBorders>
          </w:tcPr>
          <w:p w14:paraId="562F430B" w14:textId="77777777" w:rsidR="002F541D" w:rsidRPr="007E0D87" w:rsidRDefault="002F541D" w:rsidP="002F541D">
            <w:pPr>
              <w:pStyle w:val="TF-TEXTOQUADROCentralizado"/>
            </w:pPr>
          </w:p>
        </w:tc>
        <w:tc>
          <w:tcPr>
            <w:tcW w:w="284" w:type="dxa"/>
            <w:tcBorders>
              <w:bottom w:val="single" w:sz="4" w:space="0" w:color="auto"/>
            </w:tcBorders>
          </w:tcPr>
          <w:p w14:paraId="6E2BDACE" w14:textId="77777777" w:rsidR="002F541D" w:rsidRPr="007E0D87" w:rsidRDefault="002F541D" w:rsidP="002F541D">
            <w:pPr>
              <w:pStyle w:val="TF-TEXTOQUADROCentralizado"/>
            </w:pPr>
          </w:p>
        </w:tc>
        <w:tc>
          <w:tcPr>
            <w:tcW w:w="289" w:type="dxa"/>
          </w:tcPr>
          <w:p w14:paraId="2375FA90" w14:textId="77777777" w:rsidR="002F541D" w:rsidRPr="007E0D87" w:rsidRDefault="002F541D" w:rsidP="002F541D">
            <w:pPr>
              <w:pStyle w:val="TF-TEXTOQUADROCentralizado"/>
            </w:pPr>
          </w:p>
        </w:tc>
      </w:tr>
      <w:tr w:rsidR="002F541D" w:rsidRPr="007E0D87" w14:paraId="0FC8E0D4" w14:textId="77777777" w:rsidTr="00FA4358">
        <w:trPr>
          <w:jc w:val="center"/>
        </w:trPr>
        <w:tc>
          <w:tcPr>
            <w:tcW w:w="6171" w:type="dxa"/>
            <w:tcBorders>
              <w:left w:val="single" w:sz="4" w:space="0" w:color="auto"/>
            </w:tcBorders>
          </w:tcPr>
          <w:p w14:paraId="1234DEB8" w14:textId="266338E0" w:rsidR="002F541D" w:rsidRPr="003B199E" w:rsidRDefault="00463CA9" w:rsidP="002F541D">
            <w:pPr>
              <w:pStyle w:val="TF-TEXTOQUADRO"/>
            </w:pPr>
            <w:r>
              <w:t>p</w:t>
            </w:r>
            <w:r w:rsidR="002F541D" w:rsidRPr="003B199E">
              <w:t>reparação dos dados para modelagem</w:t>
            </w:r>
          </w:p>
        </w:tc>
        <w:tc>
          <w:tcPr>
            <w:tcW w:w="273" w:type="dxa"/>
            <w:tcBorders>
              <w:bottom w:val="single" w:sz="4" w:space="0" w:color="auto"/>
            </w:tcBorders>
          </w:tcPr>
          <w:p w14:paraId="1150FD55" w14:textId="77777777" w:rsidR="002F541D" w:rsidRPr="007E0D87" w:rsidRDefault="002F541D" w:rsidP="002F541D">
            <w:pPr>
              <w:pStyle w:val="TF-TEXTOQUADROCentralizado"/>
            </w:pPr>
          </w:p>
        </w:tc>
        <w:tc>
          <w:tcPr>
            <w:tcW w:w="284" w:type="dxa"/>
            <w:tcBorders>
              <w:bottom w:val="single" w:sz="4" w:space="0" w:color="auto"/>
            </w:tcBorders>
          </w:tcPr>
          <w:p w14:paraId="6B135A1A"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6074886F"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71A3073A" w14:textId="77777777" w:rsidR="002F541D" w:rsidRPr="007E0D87" w:rsidRDefault="002F541D" w:rsidP="002F541D">
            <w:pPr>
              <w:pStyle w:val="TF-TEXTOQUADROCentralizado"/>
              <w:jc w:val="left"/>
            </w:pPr>
          </w:p>
        </w:tc>
        <w:tc>
          <w:tcPr>
            <w:tcW w:w="284" w:type="dxa"/>
            <w:tcBorders>
              <w:bottom w:val="single" w:sz="4" w:space="0" w:color="auto"/>
            </w:tcBorders>
            <w:shd w:val="clear" w:color="auto" w:fill="AEAAAA" w:themeFill="background2" w:themeFillShade="BF"/>
          </w:tcPr>
          <w:p w14:paraId="16593468"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773C48D4"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EC2DF0E" w14:textId="77777777" w:rsidR="002F541D" w:rsidRPr="007E0D87" w:rsidRDefault="002F541D" w:rsidP="002F541D">
            <w:pPr>
              <w:pStyle w:val="TF-TEXTOQUADROCentralizado"/>
            </w:pPr>
          </w:p>
        </w:tc>
        <w:tc>
          <w:tcPr>
            <w:tcW w:w="284" w:type="dxa"/>
            <w:tcBorders>
              <w:bottom w:val="single" w:sz="4" w:space="0" w:color="auto"/>
            </w:tcBorders>
          </w:tcPr>
          <w:p w14:paraId="74F4079B" w14:textId="77777777" w:rsidR="002F541D" w:rsidRPr="007E0D87" w:rsidRDefault="002F541D" w:rsidP="002F541D">
            <w:pPr>
              <w:pStyle w:val="TF-TEXTOQUADROCentralizado"/>
            </w:pPr>
          </w:p>
        </w:tc>
        <w:tc>
          <w:tcPr>
            <w:tcW w:w="284" w:type="dxa"/>
            <w:tcBorders>
              <w:bottom w:val="single" w:sz="4" w:space="0" w:color="auto"/>
            </w:tcBorders>
          </w:tcPr>
          <w:p w14:paraId="50D4B83F" w14:textId="77777777" w:rsidR="002F541D" w:rsidRPr="007E0D87" w:rsidRDefault="002F541D" w:rsidP="002F541D">
            <w:pPr>
              <w:pStyle w:val="TF-TEXTOQUADROCentralizado"/>
            </w:pPr>
          </w:p>
        </w:tc>
        <w:tc>
          <w:tcPr>
            <w:tcW w:w="289" w:type="dxa"/>
          </w:tcPr>
          <w:p w14:paraId="0BAD3B4E" w14:textId="77777777" w:rsidR="002F541D" w:rsidRPr="007E0D87" w:rsidRDefault="002F541D" w:rsidP="002F541D">
            <w:pPr>
              <w:pStyle w:val="TF-TEXTOQUADROCentralizado"/>
            </w:pPr>
          </w:p>
        </w:tc>
      </w:tr>
      <w:tr w:rsidR="002F541D" w:rsidRPr="007E0D87" w14:paraId="0B92DD35" w14:textId="77777777" w:rsidTr="00B273C0">
        <w:trPr>
          <w:jc w:val="center"/>
        </w:trPr>
        <w:tc>
          <w:tcPr>
            <w:tcW w:w="6171" w:type="dxa"/>
            <w:tcBorders>
              <w:left w:val="single" w:sz="4" w:space="0" w:color="auto"/>
            </w:tcBorders>
          </w:tcPr>
          <w:p w14:paraId="3B98C80A" w14:textId="0775504D" w:rsidR="002F541D" w:rsidRPr="003B199E" w:rsidRDefault="00463CA9" w:rsidP="002F541D">
            <w:pPr>
              <w:pStyle w:val="TF-TEXTOQUADRO"/>
            </w:pPr>
            <w:r>
              <w:t>i</w:t>
            </w:r>
            <w:r w:rsidR="002F541D" w:rsidRPr="003B199E">
              <w:t>mplementação dos algoritmos</w:t>
            </w:r>
          </w:p>
        </w:tc>
        <w:tc>
          <w:tcPr>
            <w:tcW w:w="273" w:type="dxa"/>
            <w:tcBorders>
              <w:bottom w:val="single" w:sz="4" w:space="0" w:color="auto"/>
            </w:tcBorders>
          </w:tcPr>
          <w:p w14:paraId="6F3EF4A8" w14:textId="77777777" w:rsidR="002F541D" w:rsidRPr="007E0D87" w:rsidRDefault="002F541D" w:rsidP="002F541D">
            <w:pPr>
              <w:pStyle w:val="TF-TEXTOQUADROCentralizado"/>
            </w:pPr>
          </w:p>
        </w:tc>
        <w:tc>
          <w:tcPr>
            <w:tcW w:w="284" w:type="dxa"/>
            <w:tcBorders>
              <w:bottom w:val="single" w:sz="4" w:space="0" w:color="auto"/>
            </w:tcBorders>
          </w:tcPr>
          <w:p w14:paraId="5D3CC6BE" w14:textId="77777777" w:rsidR="002F541D" w:rsidRPr="007E0D87" w:rsidRDefault="002F541D" w:rsidP="002F541D">
            <w:pPr>
              <w:pStyle w:val="TF-TEXTOQUADROCentralizado"/>
            </w:pPr>
          </w:p>
        </w:tc>
        <w:tc>
          <w:tcPr>
            <w:tcW w:w="284" w:type="dxa"/>
            <w:tcBorders>
              <w:bottom w:val="single" w:sz="4" w:space="0" w:color="auto"/>
            </w:tcBorders>
          </w:tcPr>
          <w:p w14:paraId="7FA14EA5"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6A531829"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0D2BF6E"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00068CF9"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65ACDCE" w14:textId="77777777" w:rsidR="002F541D" w:rsidRPr="007E0D87" w:rsidRDefault="002F541D" w:rsidP="002F541D">
            <w:pPr>
              <w:pStyle w:val="TF-TEXTOQUADROCentralizado"/>
            </w:pPr>
          </w:p>
        </w:tc>
        <w:tc>
          <w:tcPr>
            <w:tcW w:w="284" w:type="dxa"/>
            <w:tcBorders>
              <w:bottom w:val="single" w:sz="4" w:space="0" w:color="auto"/>
            </w:tcBorders>
          </w:tcPr>
          <w:p w14:paraId="349604CC" w14:textId="77777777" w:rsidR="002F541D" w:rsidRPr="007E0D87" w:rsidRDefault="002F541D" w:rsidP="002F541D">
            <w:pPr>
              <w:pStyle w:val="TF-TEXTOQUADROCentralizado"/>
            </w:pPr>
          </w:p>
        </w:tc>
        <w:tc>
          <w:tcPr>
            <w:tcW w:w="284" w:type="dxa"/>
            <w:tcBorders>
              <w:bottom w:val="single" w:sz="4" w:space="0" w:color="auto"/>
            </w:tcBorders>
          </w:tcPr>
          <w:p w14:paraId="7A42C6A3" w14:textId="77777777" w:rsidR="002F541D" w:rsidRPr="007E0D87" w:rsidRDefault="002F541D" w:rsidP="002F541D">
            <w:pPr>
              <w:pStyle w:val="TF-TEXTOQUADROCentralizado"/>
            </w:pPr>
          </w:p>
        </w:tc>
        <w:tc>
          <w:tcPr>
            <w:tcW w:w="289" w:type="dxa"/>
          </w:tcPr>
          <w:p w14:paraId="6ECB629C" w14:textId="77777777" w:rsidR="002F541D" w:rsidRPr="007E0D87" w:rsidRDefault="002F541D" w:rsidP="002F541D">
            <w:pPr>
              <w:pStyle w:val="TF-TEXTOQUADROCentralizado"/>
            </w:pPr>
          </w:p>
        </w:tc>
      </w:tr>
      <w:tr w:rsidR="002F541D" w:rsidRPr="007E0D87" w14:paraId="1056DCC7" w14:textId="77777777" w:rsidTr="002F541D">
        <w:trPr>
          <w:jc w:val="center"/>
        </w:trPr>
        <w:tc>
          <w:tcPr>
            <w:tcW w:w="6171" w:type="dxa"/>
            <w:tcBorders>
              <w:left w:val="single" w:sz="4" w:space="0" w:color="auto"/>
            </w:tcBorders>
          </w:tcPr>
          <w:p w14:paraId="71805C93" w14:textId="30B92263" w:rsidR="002F541D" w:rsidRPr="003B199E" w:rsidRDefault="00463CA9" w:rsidP="002F541D">
            <w:pPr>
              <w:pStyle w:val="TF-TEXTOQUADRO"/>
            </w:pPr>
            <w:r>
              <w:t>t</w:t>
            </w:r>
            <w:r w:rsidR="002F541D" w:rsidRPr="003B199E">
              <w:t>reinamento e validação dos modelos</w:t>
            </w:r>
          </w:p>
        </w:tc>
        <w:tc>
          <w:tcPr>
            <w:tcW w:w="273" w:type="dxa"/>
            <w:tcBorders>
              <w:bottom w:val="single" w:sz="4" w:space="0" w:color="auto"/>
            </w:tcBorders>
          </w:tcPr>
          <w:p w14:paraId="646C58EE" w14:textId="77777777" w:rsidR="002F541D" w:rsidRPr="007E0D87" w:rsidRDefault="002F541D" w:rsidP="002F541D">
            <w:pPr>
              <w:pStyle w:val="TF-TEXTOQUADROCentralizado"/>
            </w:pPr>
          </w:p>
        </w:tc>
        <w:tc>
          <w:tcPr>
            <w:tcW w:w="284" w:type="dxa"/>
            <w:tcBorders>
              <w:bottom w:val="single" w:sz="4" w:space="0" w:color="auto"/>
            </w:tcBorders>
          </w:tcPr>
          <w:p w14:paraId="2B9C8119" w14:textId="77777777" w:rsidR="002F541D" w:rsidRPr="007E0D87" w:rsidRDefault="002F541D" w:rsidP="002F541D">
            <w:pPr>
              <w:pStyle w:val="TF-TEXTOQUADROCentralizado"/>
            </w:pPr>
          </w:p>
        </w:tc>
        <w:tc>
          <w:tcPr>
            <w:tcW w:w="284" w:type="dxa"/>
            <w:tcBorders>
              <w:bottom w:val="single" w:sz="4" w:space="0" w:color="auto"/>
            </w:tcBorders>
          </w:tcPr>
          <w:p w14:paraId="2E115F5E" w14:textId="77777777" w:rsidR="002F541D" w:rsidRPr="007E0D87" w:rsidRDefault="002F541D" w:rsidP="002F541D">
            <w:pPr>
              <w:pStyle w:val="TF-TEXTOQUADROCentralizado"/>
            </w:pPr>
          </w:p>
        </w:tc>
        <w:tc>
          <w:tcPr>
            <w:tcW w:w="284" w:type="dxa"/>
            <w:tcBorders>
              <w:bottom w:val="single" w:sz="4" w:space="0" w:color="auto"/>
            </w:tcBorders>
          </w:tcPr>
          <w:p w14:paraId="6B847755" w14:textId="77777777" w:rsidR="002F541D" w:rsidRPr="007E0D87" w:rsidRDefault="002F541D" w:rsidP="002F541D">
            <w:pPr>
              <w:pStyle w:val="TF-TEXTOQUADROCentralizado"/>
            </w:pPr>
          </w:p>
        </w:tc>
        <w:tc>
          <w:tcPr>
            <w:tcW w:w="284" w:type="dxa"/>
            <w:tcBorders>
              <w:bottom w:val="single" w:sz="4" w:space="0" w:color="auto"/>
            </w:tcBorders>
          </w:tcPr>
          <w:p w14:paraId="53E2DE15"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416E9C2D"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4B6A4E4D"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484AC5A6" w14:textId="77777777" w:rsidR="002F541D" w:rsidRPr="007E0D87" w:rsidRDefault="002F541D" w:rsidP="002F541D">
            <w:pPr>
              <w:pStyle w:val="TF-TEXTOQUADROCentralizado"/>
            </w:pPr>
          </w:p>
        </w:tc>
        <w:tc>
          <w:tcPr>
            <w:tcW w:w="284" w:type="dxa"/>
            <w:tcBorders>
              <w:bottom w:val="single" w:sz="4" w:space="0" w:color="auto"/>
            </w:tcBorders>
          </w:tcPr>
          <w:p w14:paraId="778D5DCC" w14:textId="77777777" w:rsidR="002F541D" w:rsidRPr="007E0D87" w:rsidRDefault="002F541D" w:rsidP="002F541D">
            <w:pPr>
              <w:pStyle w:val="TF-TEXTOQUADROCentralizado"/>
            </w:pPr>
          </w:p>
        </w:tc>
        <w:tc>
          <w:tcPr>
            <w:tcW w:w="289" w:type="dxa"/>
          </w:tcPr>
          <w:p w14:paraId="05545BEA" w14:textId="77777777" w:rsidR="002F541D" w:rsidRPr="007E0D87" w:rsidRDefault="002F541D" w:rsidP="002F541D">
            <w:pPr>
              <w:pStyle w:val="TF-TEXTOQUADROCentralizado"/>
            </w:pPr>
          </w:p>
        </w:tc>
      </w:tr>
      <w:tr w:rsidR="002F541D" w:rsidRPr="007E0D87" w14:paraId="1F8592F1" w14:textId="77777777" w:rsidTr="002F541D">
        <w:trPr>
          <w:jc w:val="center"/>
        </w:trPr>
        <w:tc>
          <w:tcPr>
            <w:tcW w:w="6171" w:type="dxa"/>
            <w:tcBorders>
              <w:left w:val="single" w:sz="4" w:space="0" w:color="auto"/>
            </w:tcBorders>
          </w:tcPr>
          <w:p w14:paraId="303F9C8A" w14:textId="5903EB0C" w:rsidR="002F541D" w:rsidRPr="003B199E" w:rsidRDefault="00463CA9" w:rsidP="002F541D">
            <w:pPr>
              <w:pStyle w:val="TF-TEXTOQUADRO"/>
            </w:pPr>
            <w:r>
              <w:t>a</w:t>
            </w:r>
            <w:r w:rsidR="002F541D" w:rsidRPr="003B199E">
              <w:t>valiação dos modelos</w:t>
            </w:r>
          </w:p>
        </w:tc>
        <w:tc>
          <w:tcPr>
            <w:tcW w:w="273" w:type="dxa"/>
            <w:tcBorders>
              <w:bottom w:val="single" w:sz="4" w:space="0" w:color="auto"/>
            </w:tcBorders>
          </w:tcPr>
          <w:p w14:paraId="136533AD" w14:textId="77777777" w:rsidR="002F541D" w:rsidRPr="007E0D87" w:rsidRDefault="002F541D" w:rsidP="002F541D">
            <w:pPr>
              <w:pStyle w:val="TF-TEXTOQUADROCentralizado"/>
            </w:pPr>
          </w:p>
        </w:tc>
        <w:tc>
          <w:tcPr>
            <w:tcW w:w="284" w:type="dxa"/>
            <w:tcBorders>
              <w:bottom w:val="single" w:sz="4" w:space="0" w:color="auto"/>
            </w:tcBorders>
          </w:tcPr>
          <w:p w14:paraId="2C7C29A6" w14:textId="77777777" w:rsidR="002F541D" w:rsidRPr="007E0D87" w:rsidRDefault="002F541D" w:rsidP="002F541D">
            <w:pPr>
              <w:pStyle w:val="TF-TEXTOQUADROCentralizado"/>
            </w:pPr>
          </w:p>
        </w:tc>
        <w:tc>
          <w:tcPr>
            <w:tcW w:w="284" w:type="dxa"/>
            <w:tcBorders>
              <w:bottom w:val="single" w:sz="4" w:space="0" w:color="auto"/>
            </w:tcBorders>
          </w:tcPr>
          <w:p w14:paraId="325688D1" w14:textId="77777777" w:rsidR="002F541D" w:rsidRPr="007E0D87" w:rsidRDefault="002F541D" w:rsidP="002F541D">
            <w:pPr>
              <w:pStyle w:val="TF-TEXTOQUADROCentralizado"/>
            </w:pPr>
          </w:p>
        </w:tc>
        <w:tc>
          <w:tcPr>
            <w:tcW w:w="284" w:type="dxa"/>
            <w:tcBorders>
              <w:bottom w:val="single" w:sz="4" w:space="0" w:color="auto"/>
            </w:tcBorders>
          </w:tcPr>
          <w:p w14:paraId="3CCB86A7" w14:textId="77777777" w:rsidR="002F541D" w:rsidRPr="007E0D87" w:rsidRDefault="002F541D" w:rsidP="002F541D">
            <w:pPr>
              <w:pStyle w:val="TF-TEXTOQUADROCentralizado"/>
            </w:pPr>
          </w:p>
        </w:tc>
        <w:tc>
          <w:tcPr>
            <w:tcW w:w="284" w:type="dxa"/>
            <w:tcBorders>
              <w:bottom w:val="single" w:sz="4" w:space="0" w:color="auto"/>
            </w:tcBorders>
          </w:tcPr>
          <w:p w14:paraId="66F98E81" w14:textId="77777777" w:rsidR="002F541D" w:rsidRPr="007E0D87" w:rsidRDefault="002F541D" w:rsidP="002F541D">
            <w:pPr>
              <w:pStyle w:val="TF-TEXTOQUADROCentralizado"/>
            </w:pPr>
          </w:p>
        </w:tc>
        <w:tc>
          <w:tcPr>
            <w:tcW w:w="284" w:type="dxa"/>
            <w:tcBorders>
              <w:bottom w:val="single" w:sz="4" w:space="0" w:color="auto"/>
            </w:tcBorders>
          </w:tcPr>
          <w:p w14:paraId="0EDCE2E7" w14:textId="77777777" w:rsidR="002F541D" w:rsidRPr="007E0D87" w:rsidRDefault="002F541D" w:rsidP="002F541D">
            <w:pPr>
              <w:pStyle w:val="TF-TEXTOQUADROCentralizado"/>
            </w:pPr>
          </w:p>
        </w:tc>
        <w:tc>
          <w:tcPr>
            <w:tcW w:w="284" w:type="dxa"/>
            <w:tcBorders>
              <w:bottom w:val="single" w:sz="4" w:space="0" w:color="auto"/>
            </w:tcBorders>
          </w:tcPr>
          <w:p w14:paraId="4AF96AF2"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D889423"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BA7F4D4" w14:textId="77777777" w:rsidR="002F541D" w:rsidRPr="007E0D87" w:rsidRDefault="002F541D" w:rsidP="002F541D">
            <w:pPr>
              <w:pStyle w:val="TF-TEXTOQUADROCentralizado"/>
            </w:pPr>
          </w:p>
        </w:tc>
        <w:tc>
          <w:tcPr>
            <w:tcW w:w="289" w:type="dxa"/>
          </w:tcPr>
          <w:p w14:paraId="55685B5B" w14:textId="77777777" w:rsidR="002F541D" w:rsidRPr="007E0D87" w:rsidRDefault="002F541D" w:rsidP="002F541D">
            <w:pPr>
              <w:pStyle w:val="TF-TEXTOQUADROCentralizado"/>
            </w:pPr>
          </w:p>
        </w:tc>
      </w:tr>
      <w:tr w:rsidR="002F541D" w:rsidRPr="007E0D87" w14:paraId="261AAEE9" w14:textId="77777777" w:rsidTr="002F541D">
        <w:trPr>
          <w:jc w:val="center"/>
        </w:trPr>
        <w:tc>
          <w:tcPr>
            <w:tcW w:w="6171" w:type="dxa"/>
            <w:tcBorders>
              <w:left w:val="single" w:sz="4" w:space="0" w:color="auto"/>
              <w:bottom w:val="single" w:sz="4" w:space="0" w:color="auto"/>
            </w:tcBorders>
          </w:tcPr>
          <w:p w14:paraId="6B953714" w14:textId="3C43A8AE" w:rsidR="002F541D" w:rsidRPr="007E0D87" w:rsidRDefault="00463CA9" w:rsidP="002F541D">
            <w:pPr>
              <w:pStyle w:val="TF-TEXTOQUADRO"/>
            </w:pPr>
            <w:r>
              <w:t>c</w:t>
            </w:r>
            <w:r w:rsidR="002F541D" w:rsidRPr="003B199E">
              <w:t>omparação dos algoritmos</w:t>
            </w:r>
          </w:p>
        </w:tc>
        <w:tc>
          <w:tcPr>
            <w:tcW w:w="273" w:type="dxa"/>
            <w:tcBorders>
              <w:bottom w:val="single" w:sz="4" w:space="0" w:color="auto"/>
            </w:tcBorders>
          </w:tcPr>
          <w:p w14:paraId="566EFD9D" w14:textId="77777777" w:rsidR="002F541D" w:rsidRPr="007E0D87" w:rsidRDefault="002F541D" w:rsidP="002F541D">
            <w:pPr>
              <w:pStyle w:val="TF-TEXTOQUADROCentralizado"/>
            </w:pPr>
          </w:p>
        </w:tc>
        <w:tc>
          <w:tcPr>
            <w:tcW w:w="284" w:type="dxa"/>
            <w:tcBorders>
              <w:bottom w:val="single" w:sz="4" w:space="0" w:color="auto"/>
            </w:tcBorders>
          </w:tcPr>
          <w:p w14:paraId="7B0459E8" w14:textId="77777777" w:rsidR="002F541D" w:rsidRPr="007E0D87" w:rsidRDefault="002F541D" w:rsidP="002F541D">
            <w:pPr>
              <w:pStyle w:val="TF-TEXTOQUADROCentralizado"/>
            </w:pPr>
          </w:p>
        </w:tc>
        <w:tc>
          <w:tcPr>
            <w:tcW w:w="284" w:type="dxa"/>
            <w:tcBorders>
              <w:bottom w:val="single" w:sz="4" w:space="0" w:color="auto"/>
            </w:tcBorders>
          </w:tcPr>
          <w:p w14:paraId="70FA0C5E" w14:textId="77777777" w:rsidR="002F541D" w:rsidRPr="007E0D87" w:rsidRDefault="002F541D" w:rsidP="002F541D">
            <w:pPr>
              <w:pStyle w:val="TF-TEXTOQUADROCentralizado"/>
            </w:pPr>
          </w:p>
        </w:tc>
        <w:tc>
          <w:tcPr>
            <w:tcW w:w="284" w:type="dxa"/>
            <w:tcBorders>
              <w:bottom w:val="single" w:sz="4" w:space="0" w:color="auto"/>
            </w:tcBorders>
          </w:tcPr>
          <w:p w14:paraId="43B9725A" w14:textId="77777777" w:rsidR="002F541D" w:rsidRPr="007E0D87" w:rsidRDefault="002F541D" w:rsidP="002F541D">
            <w:pPr>
              <w:pStyle w:val="TF-TEXTOQUADROCentralizado"/>
            </w:pPr>
          </w:p>
        </w:tc>
        <w:tc>
          <w:tcPr>
            <w:tcW w:w="284" w:type="dxa"/>
            <w:tcBorders>
              <w:bottom w:val="single" w:sz="4" w:space="0" w:color="auto"/>
            </w:tcBorders>
          </w:tcPr>
          <w:p w14:paraId="3C64B871" w14:textId="77777777" w:rsidR="002F541D" w:rsidRPr="007E0D87" w:rsidRDefault="002F541D" w:rsidP="002F541D">
            <w:pPr>
              <w:pStyle w:val="TF-TEXTOQUADROCentralizado"/>
            </w:pPr>
          </w:p>
        </w:tc>
        <w:tc>
          <w:tcPr>
            <w:tcW w:w="284" w:type="dxa"/>
            <w:tcBorders>
              <w:bottom w:val="single" w:sz="4" w:space="0" w:color="auto"/>
            </w:tcBorders>
          </w:tcPr>
          <w:p w14:paraId="7F04A768" w14:textId="77777777" w:rsidR="002F541D" w:rsidRPr="007E0D87" w:rsidRDefault="002F541D" w:rsidP="002F541D">
            <w:pPr>
              <w:pStyle w:val="TF-TEXTOQUADROCentralizado"/>
            </w:pPr>
          </w:p>
        </w:tc>
        <w:tc>
          <w:tcPr>
            <w:tcW w:w="284" w:type="dxa"/>
            <w:tcBorders>
              <w:bottom w:val="single" w:sz="4" w:space="0" w:color="auto"/>
            </w:tcBorders>
          </w:tcPr>
          <w:p w14:paraId="7097313F" w14:textId="77777777" w:rsidR="002F541D" w:rsidRPr="007E0D87" w:rsidRDefault="002F541D" w:rsidP="002F541D">
            <w:pPr>
              <w:pStyle w:val="TF-TEXTOQUADROCentralizado"/>
            </w:pPr>
          </w:p>
        </w:tc>
        <w:tc>
          <w:tcPr>
            <w:tcW w:w="284" w:type="dxa"/>
            <w:tcBorders>
              <w:bottom w:val="single" w:sz="4" w:space="0" w:color="auto"/>
            </w:tcBorders>
          </w:tcPr>
          <w:p w14:paraId="73493073"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9D4A1A3" w14:textId="77777777" w:rsidR="002F541D" w:rsidRPr="007E0D87" w:rsidRDefault="002F541D" w:rsidP="002F541D">
            <w:pPr>
              <w:pStyle w:val="TF-TEXTOQUADROCentralizado"/>
            </w:pPr>
          </w:p>
        </w:tc>
        <w:tc>
          <w:tcPr>
            <w:tcW w:w="289" w:type="dxa"/>
            <w:tcBorders>
              <w:bottom w:val="single" w:sz="4" w:space="0" w:color="auto"/>
            </w:tcBorders>
            <w:shd w:val="clear" w:color="auto" w:fill="AEAAAA" w:themeFill="background2" w:themeFillShade="BF"/>
          </w:tcPr>
          <w:p w14:paraId="4D49DFC7" w14:textId="77777777" w:rsidR="002F541D" w:rsidRPr="007E0D87" w:rsidRDefault="002F541D" w:rsidP="002F541D">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54A646A8" w14:textId="29172934" w:rsidR="00DF64E9" w:rsidRDefault="00B551B3" w:rsidP="00DF64E9">
      <w:pPr>
        <w:pStyle w:val="TF-TEXTO"/>
      </w:pPr>
      <w:r>
        <w:t>Est</w:t>
      </w:r>
      <w:r w:rsidR="00463CA9">
        <w:t>a seção</w:t>
      </w:r>
      <w:r>
        <w:t xml:space="preserve"> descreve brevemente sobre os assuntos que fundamentarão o estudo a ser realizado: </w:t>
      </w:r>
      <w:r w:rsidR="00874996">
        <w:t>Análise Técnica de ações</w:t>
      </w:r>
      <w:r w:rsidR="0069645D">
        <w:t xml:space="preserve"> e Redes Neurais Recorrentes</w:t>
      </w:r>
      <w:r w:rsidR="00463CA9">
        <w:t>.</w:t>
      </w:r>
    </w:p>
    <w:p w14:paraId="105D4E9C" w14:textId="498E60A0" w:rsidR="00E73626" w:rsidRDefault="00E73626" w:rsidP="00E73626">
      <w:pPr>
        <w:pStyle w:val="TF-TEXTO"/>
      </w:pPr>
      <w:r>
        <w:t xml:space="preserve">Segundo </w:t>
      </w:r>
      <w:proofErr w:type="spellStart"/>
      <w:r w:rsidR="00DE7BA1">
        <w:t>H</w:t>
      </w:r>
      <w:r w:rsidR="00DE7BA1" w:rsidRPr="00A21B1C">
        <w:t>ochreiter</w:t>
      </w:r>
      <w:proofErr w:type="spellEnd"/>
      <w:r w:rsidR="00DE7BA1">
        <w:t xml:space="preserve"> e</w:t>
      </w:r>
      <w:r w:rsidR="00DE7BA1" w:rsidRPr="00A21B1C">
        <w:t xml:space="preserve"> </w:t>
      </w:r>
      <w:proofErr w:type="spellStart"/>
      <w:r w:rsidR="00DE7BA1">
        <w:t>S</w:t>
      </w:r>
      <w:r w:rsidR="00DE7BA1" w:rsidRPr="00A21B1C">
        <w:t>chmidhuber</w:t>
      </w:r>
      <w:proofErr w:type="spellEnd"/>
      <w:r w:rsidRPr="00A21B1C">
        <w:t xml:space="preserve"> </w:t>
      </w:r>
      <w:r w:rsidR="00DE7BA1">
        <w:t>(</w:t>
      </w:r>
      <w:r w:rsidRPr="00A21B1C">
        <w:t>1997)</w:t>
      </w:r>
      <w:r>
        <w:t xml:space="preserve"> </w:t>
      </w:r>
      <w:r w:rsidR="0042408D">
        <w:t>a</w:t>
      </w:r>
      <w:r w:rsidRPr="00C35112">
        <w:t xml:space="preserve"> LSTM (</w:t>
      </w:r>
      <w:proofErr w:type="spellStart"/>
      <w:r w:rsidRPr="00C35112">
        <w:t>Long</w:t>
      </w:r>
      <w:proofErr w:type="spellEnd"/>
      <w:r w:rsidRPr="00C35112">
        <w:t xml:space="preserve"> Short-</w:t>
      </w:r>
      <w:proofErr w:type="spellStart"/>
      <w:r w:rsidRPr="00C35112">
        <w:t>Term</w:t>
      </w:r>
      <w:proofErr w:type="spellEnd"/>
      <w:r w:rsidRPr="00C35112">
        <w:t xml:space="preserve"> </w:t>
      </w:r>
      <w:proofErr w:type="spellStart"/>
      <w:r w:rsidRPr="00C35112">
        <w:t>Memory</w:t>
      </w:r>
      <w:proofErr w:type="spellEnd"/>
      <w:r w:rsidR="00DE7BA1">
        <w:t>)</w:t>
      </w:r>
      <w:r>
        <w:t xml:space="preserve"> </w:t>
      </w:r>
      <w:r w:rsidRPr="00C35112">
        <w:t>é uma arquitetura de aprendizado de máquina que aprimora as redes neurais recorrentes (</w:t>
      </w:r>
      <w:proofErr w:type="spellStart"/>
      <w:r w:rsidR="0031143D">
        <w:t>RNRs</w:t>
      </w:r>
      <w:proofErr w:type="spellEnd"/>
      <w:r w:rsidRPr="00C35112">
        <w:t xml:space="preserve">) ao incorporar uma memória de longa duração, permitindo que o modelo compreenda a importância relativa das informações ao longo do tempo e aprenda e retenha informações relevantes de um passado mais remoto. Essa característica habilita as </w:t>
      </w:r>
      <w:proofErr w:type="spellStart"/>
      <w:r w:rsidRPr="00C35112">
        <w:t>LSTMs</w:t>
      </w:r>
      <w:proofErr w:type="spellEnd"/>
      <w:r w:rsidRPr="00C35112">
        <w:t xml:space="preserve"> a efetuar previsões mais precisas em diversas aplicações, como tradução automática, geração de texto e previsão de séries temporais</w:t>
      </w:r>
      <w:r>
        <w:t>.</w:t>
      </w:r>
      <w:r w:rsidRPr="00C35112">
        <w:t xml:space="preserve"> </w:t>
      </w:r>
    </w:p>
    <w:p w14:paraId="669D6A5F" w14:textId="6E038B96" w:rsidR="00E73626" w:rsidRDefault="00E73626" w:rsidP="00E73626">
      <w:pPr>
        <w:pStyle w:val="TF-TEXTO"/>
      </w:pPr>
      <w:r>
        <w:t xml:space="preserve">De acordo com </w:t>
      </w:r>
      <w:r w:rsidRPr="001D59BB">
        <w:t>Cho et al.</w:t>
      </w:r>
      <w:r>
        <w:t xml:space="preserve"> </w:t>
      </w:r>
      <w:r w:rsidR="00DE48AC">
        <w:t>(</w:t>
      </w:r>
      <w:r w:rsidRPr="001D59BB">
        <w:t>2014)</w:t>
      </w:r>
      <w:r>
        <w:t xml:space="preserve"> a</w:t>
      </w:r>
      <w:r w:rsidRPr="001D59BB">
        <w:t xml:space="preserve"> GRU (</w:t>
      </w:r>
      <w:proofErr w:type="spellStart"/>
      <w:r w:rsidRPr="001D59BB">
        <w:t>Gated</w:t>
      </w:r>
      <w:proofErr w:type="spellEnd"/>
      <w:r w:rsidRPr="001D59BB">
        <w:t xml:space="preserve"> </w:t>
      </w:r>
      <w:proofErr w:type="spellStart"/>
      <w:r w:rsidRPr="001D59BB">
        <w:t>Recurrent</w:t>
      </w:r>
      <w:proofErr w:type="spellEnd"/>
      <w:r w:rsidRPr="001D59BB">
        <w:t xml:space="preserve"> Unit) é uma arquitetura de aprendizado de máquina que aperfeiçoa as redes neurais recorrentes (</w:t>
      </w:r>
      <w:proofErr w:type="spellStart"/>
      <w:r w:rsidR="0031143D">
        <w:t>RNRs</w:t>
      </w:r>
      <w:proofErr w:type="spellEnd"/>
      <w:r w:rsidRPr="001D59BB">
        <w:t xml:space="preserve">), incorporando mecanismos de atualização e redefinição para aprimorar a retenção de dependências temporais de longo alcance. Com uma estrutura simplificada e menor complexidade computacional em relação às </w:t>
      </w:r>
      <w:proofErr w:type="spellStart"/>
      <w:r w:rsidRPr="001D59BB">
        <w:t>LSTMs</w:t>
      </w:r>
      <w:proofErr w:type="spellEnd"/>
      <w:r w:rsidRPr="001D59BB">
        <w:t xml:space="preserve">, as </w:t>
      </w:r>
      <w:proofErr w:type="spellStart"/>
      <w:r w:rsidRPr="001D59BB">
        <w:t>GRUs</w:t>
      </w:r>
      <w:proofErr w:type="spellEnd"/>
      <w:r w:rsidRPr="001D59BB">
        <w:t xml:space="preserve"> exibem desempenho semelhante em várias tarefas, incluindo análise de sentimentos, tradução automática e previsão de séries temporais.</w:t>
      </w:r>
    </w:p>
    <w:p w14:paraId="2F3A0B19" w14:textId="020CDA32" w:rsidR="00E73626" w:rsidRDefault="0017113C" w:rsidP="00E73626">
      <w:pPr>
        <w:pStyle w:val="TF-TEXTO"/>
      </w:pPr>
      <w:r w:rsidRPr="0017113C">
        <w:t xml:space="preserve">Para avaliar o desempenho </w:t>
      </w:r>
      <w:r>
        <w:t>das</w:t>
      </w:r>
      <w:r w:rsidRPr="0017113C">
        <w:t xml:space="preserve"> </w:t>
      </w:r>
      <w:proofErr w:type="spellStart"/>
      <w:r w:rsidR="0031143D">
        <w:t>RNRs</w:t>
      </w:r>
      <w:proofErr w:type="spellEnd"/>
      <w:r>
        <w:t xml:space="preserve"> serão utilizadas</w:t>
      </w:r>
      <w:r w:rsidRPr="0017113C">
        <w:t xml:space="preserve"> métricas de erro, como o MAE, que calcula a média dos valores absolutos das diferenças entre previsões e valores reais</w:t>
      </w:r>
      <w:r w:rsidR="0094060F">
        <w:t>;</w:t>
      </w:r>
      <w:r w:rsidRPr="0017113C">
        <w:t xml:space="preserve"> o MSE, que dá mais peso aos maiores erros por meio da média das diferenças quadráticas</w:t>
      </w:r>
      <w:r w:rsidR="00DE48AC">
        <w:t>;</w:t>
      </w:r>
      <w:r w:rsidRPr="0017113C">
        <w:t xml:space="preserve"> e o RMSE, que é a raiz quadrada do MSE e retorna o erro à unidade de medida do modelo. Além disso, o MAPE é uma métrica útil em previsão de demanda, mostrando a porcentagem média de erro em relação aos valores reais e calculando a soma dos valores absolutos das diferenças pelo valor absoluto dos valores reais, multiplicando o resultado por 100</w:t>
      </w:r>
      <w:r w:rsidR="00360717">
        <w:t xml:space="preserve"> (</w:t>
      </w:r>
      <w:r w:rsidR="003C635A" w:rsidRPr="00360717">
        <w:t>OLIVEIRA JÚNIOR</w:t>
      </w:r>
      <w:r w:rsidR="003C635A">
        <w:t xml:space="preserve">, </w:t>
      </w:r>
      <w:r w:rsidR="00360717">
        <w:t>2021)</w:t>
      </w:r>
      <w:r w:rsidRPr="0017113C">
        <w:t>.</w:t>
      </w:r>
    </w:p>
    <w:p w14:paraId="6FEAE5C1" w14:textId="11E89DBD" w:rsidR="00451B94" w:rsidRDefault="00451B94" w:rsidP="00F83A19">
      <w:pPr>
        <w:pStyle w:val="TF-refernciasbibliogrficasTTULO"/>
      </w:pPr>
      <w:bookmarkStart w:id="46" w:name="_Toc351015602"/>
      <w:bookmarkEnd w:id="29"/>
      <w:bookmarkEnd w:id="30"/>
      <w:bookmarkEnd w:id="31"/>
      <w:bookmarkEnd w:id="32"/>
      <w:bookmarkEnd w:id="33"/>
      <w:bookmarkEnd w:id="34"/>
      <w:bookmarkEnd w:id="35"/>
      <w:r>
        <w:t>Referências</w:t>
      </w:r>
      <w:bookmarkEnd w:id="46"/>
    </w:p>
    <w:p w14:paraId="6C9153E6" w14:textId="269267D4" w:rsidR="00CB560A" w:rsidRDefault="00581EB6" w:rsidP="00581EB6">
      <w:pPr>
        <w:pStyle w:val="TF-REFERNCIASITEM0"/>
      </w:pPr>
      <w:r w:rsidRPr="00581EB6">
        <w:t xml:space="preserve">ALMEIDA, Guilherme. </w:t>
      </w:r>
      <w:r w:rsidRPr="00184BDB">
        <w:rPr>
          <w:b/>
          <w:bCs/>
        </w:rPr>
        <w:t>Bolsa de Valores: entenda tudo sobre esse mercado.</w:t>
      </w:r>
      <w:r w:rsidRPr="00581EB6">
        <w:t xml:space="preserve"> </w:t>
      </w:r>
      <w:r w:rsidR="00184BDB">
        <w:t>[</w:t>
      </w:r>
      <w:r w:rsidRPr="00581EB6">
        <w:t>2022</w:t>
      </w:r>
      <w:r w:rsidR="00184BDB">
        <w:t>]</w:t>
      </w:r>
      <w:r w:rsidRPr="00581EB6">
        <w:t>. Disponível em: https://www.certifiquei.com.br/bolsa-valores/. Acesso em: 20 abr. 2023.</w:t>
      </w:r>
    </w:p>
    <w:p w14:paraId="69447336" w14:textId="77777777" w:rsidR="00184BDB" w:rsidRDefault="00184BDB" w:rsidP="00184BDB">
      <w:pPr>
        <w:pStyle w:val="TF-REFERNCIASITEM0"/>
      </w:pPr>
      <w:r w:rsidRPr="00184BDB">
        <w:t>Bezerra</w:t>
      </w:r>
      <w:r>
        <w:t>,</w:t>
      </w:r>
      <w:r w:rsidRPr="00184BDB">
        <w:t xml:space="preserve"> </w:t>
      </w:r>
      <w:r>
        <w:t>Fabrício Oliveira.</w:t>
      </w:r>
      <w:r w:rsidRPr="00184BDB">
        <w:t xml:space="preserve"> </w:t>
      </w:r>
      <w:r w:rsidRPr="00184BDB">
        <w:rPr>
          <w:b/>
          <w:bCs/>
        </w:rPr>
        <w:t>Redes Neurais Artificiais na Previsão do Preço das Ações na Bolsa de Valores por Meio de Notícias</w:t>
      </w:r>
      <w:r w:rsidRPr="00184BDB">
        <w:t>. [2022]</w:t>
      </w:r>
      <w:r>
        <w:t>. Trabalho de Conclusão de Curso (Bacharelado em Ciência da Computação) - Centro de Ciências Exatas e Naturais, Universidade Regional de Blumenau, Blumenau.</w:t>
      </w:r>
    </w:p>
    <w:p w14:paraId="3B816D89" w14:textId="2091F26D" w:rsidR="007B3225" w:rsidRDefault="007B3225" w:rsidP="00184BDB">
      <w:pPr>
        <w:pStyle w:val="TF-REFERNCIASITEM0"/>
      </w:pPr>
      <w:r w:rsidRPr="007B3225">
        <w:rPr>
          <w:lang w:val="en-US"/>
        </w:rPr>
        <w:t xml:space="preserve">CHO, </w:t>
      </w:r>
      <w:proofErr w:type="spellStart"/>
      <w:r w:rsidRPr="007B3225">
        <w:rPr>
          <w:lang w:val="en-US"/>
        </w:rPr>
        <w:t>Kyunghyun</w:t>
      </w:r>
      <w:proofErr w:type="spellEnd"/>
      <w:r w:rsidRPr="007B3225">
        <w:rPr>
          <w:lang w:val="en-US"/>
        </w:rPr>
        <w:t xml:space="preserve">; MERRIENBOER, Bart van; GULCEHRE, </w:t>
      </w:r>
      <w:proofErr w:type="spellStart"/>
      <w:r w:rsidRPr="007B3225">
        <w:rPr>
          <w:lang w:val="en-US"/>
        </w:rPr>
        <w:t>Caglar</w:t>
      </w:r>
      <w:proofErr w:type="spellEnd"/>
      <w:r w:rsidRPr="007B3225">
        <w:rPr>
          <w:lang w:val="en-US"/>
        </w:rPr>
        <w:t xml:space="preserve">; BOUGARES, </w:t>
      </w:r>
      <w:proofErr w:type="spellStart"/>
      <w:r w:rsidRPr="007B3225">
        <w:rPr>
          <w:lang w:val="en-US"/>
        </w:rPr>
        <w:t>Fethi</w:t>
      </w:r>
      <w:proofErr w:type="spellEnd"/>
      <w:r w:rsidRPr="007B3225">
        <w:rPr>
          <w:lang w:val="en-US"/>
        </w:rPr>
        <w:t xml:space="preserve">; SCHWENK, Holger; BENGIO, </w:t>
      </w:r>
      <w:proofErr w:type="spellStart"/>
      <w:r w:rsidRPr="007B3225">
        <w:rPr>
          <w:lang w:val="en-US"/>
        </w:rPr>
        <w:t>Yoshua</w:t>
      </w:r>
      <w:proofErr w:type="spellEnd"/>
      <w:r w:rsidRPr="007B3225">
        <w:rPr>
          <w:lang w:val="en-US"/>
        </w:rPr>
        <w:t xml:space="preserve">. </w:t>
      </w:r>
      <w:r w:rsidRPr="007B3225">
        <w:rPr>
          <w:b/>
          <w:bCs/>
          <w:lang w:val="en-US"/>
        </w:rPr>
        <w:t xml:space="preserve">Learning Phrase Representations using </w:t>
      </w:r>
      <w:r w:rsidR="0031143D">
        <w:rPr>
          <w:b/>
          <w:bCs/>
          <w:lang w:val="en-US"/>
        </w:rPr>
        <w:t>RN</w:t>
      </w:r>
      <w:r w:rsidR="006C5AB8">
        <w:rPr>
          <w:b/>
          <w:bCs/>
          <w:lang w:val="en-US"/>
        </w:rPr>
        <w:t>N</w:t>
      </w:r>
      <w:r w:rsidRPr="007B3225">
        <w:rPr>
          <w:b/>
          <w:bCs/>
          <w:lang w:val="en-US"/>
        </w:rPr>
        <w:t xml:space="preserve"> Encoder-Decoder for Statistical Machine Translation.</w:t>
      </w:r>
      <w:r w:rsidRPr="007B3225">
        <w:rPr>
          <w:lang w:val="en-US"/>
        </w:rPr>
        <w:t xml:space="preserve"> In: Proceedings of the 2014 Conference on Empirical Methods in Natural Language Processing (EMNLP). </w:t>
      </w:r>
      <w:r w:rsidRPr="007B3225">
        <w:t xml:space="preserve">Doha, Qatar: </w:t>
      </w:r>
      <w:proofErr w:type="spellStart"/>
      <w:r w:rsidRPr="007B3225">
        <w:t>Association</w:t>
      </w:r>
      <w:proofErr w:type="spellEnd"/>
      <w:r w:rsidRPr="007B3225">
        <w:t xml:space="preserve"> for </w:t>
      </w:r>
      <w:proofErr w:type="spellStart"/>
      <w:r w:rsidRPr="007B3225">
        <w:t>Computational</w:t>
      </w:r>
      <w:proofErr w:type="spellEnd"/>
      <w:r w:rsidRPr="007B3225">
        <w:t xml:space="preserve"> </w:t>
      </w:r>
      <w:proofErr w:type="spellStart"/>
      <w:r w:rsidRPr="007B3225">
        <w:t>Linguistics</w:t>
      </w:r>
      <w:proofErr w:type="spellEnd"/>
      <w:r w:rsidRPr="007B3225">
        <w:t>, 2014. p. 1724-1734. Disponível em: https://www.aclweb.org/anthology/D14-1179.pdf. Acesso em: 15 mar. 2023.</w:t>
      </w:r>
    </w:p>
    <w:p w14:paraId="004FE025" w14:textId="605050B8" w:rsidR="00510A03" w:rsidRDefault="00510A03" w:rsidP="00184BDB">
      <w:pPr>
        <w:pStyle w:val="TF-REFERNCIASITEM0"/>
      </w:pPr>
      <w:r w:rsidRPr="00510A03">
        <w:rPr>
          <w:lang w:val="en-US"/>
        </w:rPr>
        <w:t xml:space="preserve">HOCHREITER, Sepp; SCHMIDHUBER, Jürgen. </w:t>
      </w:r>
      <w:r w:rsidRPr="00510A03">
        <w:rPr>
          <w:b/>
          <w:bCs/>
          <w:lang w:val="en-US"/>
        </w:rPr>
        <w:t xml:space="preserve">Long short-term memory. </w:t>
      </w:r>
      <w:r w:rsidRPr="00FA4358">
        <w:rPr>
          <w:b/>
          <w:bCs/>
          <w:lang w:val="fr-FR"/>
        </w:rPr>
        <w:t>Neural Computation, v. 9, n. 8, p. 1735-1780, 1997.</w:t>
      </w:r>
      <w:r w:rsidRPr="00FA4358">
        <w:rPr>
          <w:lang w:val="fr-FR"/>
        </w:rPr>
        <w:t xml:space="preserve"> </w:t>
      </w:r>
      <w:r>
        <w:t xml:space="preserve">[1997]. </w:t>
      </w:r>
      <w:r w:rsidRPr="00510A03">
        <w:t>Disponível em: https://www.bioinf.jku.at/publications/older/2604.pdf. Acesso em: 18 abr. 2023.</w:t>
      </w:r>
    </w:p>
    <w:p w14:paraId="18BC95D7" w14:textId="69F6D7FD" w:rsidR="00184BDB" w:rsidRDefault="00184BDB" w:rsidP="00581EB6">
      <w:pPr>
        <w:pStyle w:val="TF-REFERNCIASITEM0"/>
      </w:pPr>
      <w:r w:rsidRPr="00184BDB">
        <w:t xml:space="preserve">Matsumoto, </w:t>
      </w:r>
      <w:r w:rsidRPr="00184BDB">
        <w:rPr>
          <w:b/>
          <w:bCs/>
        </w:rPr>
        <w:t>Daniel K.F. Estudo em Séries Temporais Financeiras utilizando Redes Neurais Recorrentes.</w:t>
      </w:r>
      <w:r w:rsidRPr="00184BDB">
        <w:t xml:space="preserve"> 2019. Disponível em: </w:t>
      </w:r>
      <w:r>
        <w:t>h</w:t>
      </w:r>
      <w:r w:rsidRPr="00184BDB">
        <w:t>ttps://www.repositorio.ufal.br/bitstream/riufal/6813/3/Estudo%20em%20s%C3%A9ries%20temporais%20financeiras%20utilizando%20redes%20neurais%20recorrentes.pdf. Acesso em: 20 abr. 2023.</w:t>
      </w:r>
    </w:p>
    <w:p w14:paraId="5646DDB8" w14:textId="5059794D" w:rsidR="00581EB6" w:rsidRDefault="00581EB6" w:rsidP="00581EB6">
      <w:pPr>
        <w:pStyle w:val="TF-REFERNCIASITEM0"/>
      </w:pPr>
      <w:r w:rsidRPr="00581EB6">
        <w:t xml:space="preserve">OLIVEIRA JÚNIOR, </w:t>
      </w:r>
      <w:proofErr w:type="spellStart"/>
      <w:r w:rsidRPr="00581EB6">
        <w:t>Clébio</w:t>
      </w:r>
      <w:proofErr w:type="spellEnd"/>
      <w:r w:rsidRPr="00581EB6">
        <w:t xml:space="preserve"> de. </w:t>
      </w:r>
      <w:r w:rsidRPr="00184BDB">
        <w:rPr>
          <w:b/>
          <w:bCs/>
        </w:rPr>
        <w:t>Métricas para Regressão: Entendendo as métricas R², MAE, MAPE, MSE e RMSE.</w:t>
      </w:r>
      <w:r w:rsidRPr="00581EB6">
        <w:t xml:space="preserve"> </w:t>
      </w:r>
      <w:r w:rsidR="00184BDB">
        <w:t>[</w:t>
      </w:r>
      <w:r w:rsidRPr="00581EB6">
        <w:t>2021</w:t>
      </w:r>
      <w:r w:rsidR="00184BDB">
        <w:t>]</w:t>
      </w:r>
      <w:r w:rsidRPr="00581EB6">
        <w:t>. Disponível em: https://medium.com/data-hackers/prevendo-n%C3%BAmeros-entendendo-m%C3%A9tricas-de-regress%C3%A3o-35545e011e70. Acesso em: 19 abr. 2022.</w:t>
      </w:r>
    </w:p>
    <w:p w14:paraId="49654D86" w14:textId="27C01BBD" w:rsidR="00581EB6" w:rsidRDefault="00581EB6" w:rsidP="00581EB6">
      <w:pPr>
        <w:pStyle w:val="TF-REFERNCIASITEM0"/>
      </w:pPr>
      <w:r w:rsidRPr="00581EB6">
        <w:t xml:space="preserve">PINTO, Leonardo. </w:t>
      </w:r>
      <w:r w:rsidRPr="00184BDB">
        <w:rPr>
          <w:b/>
          <w:bCs/>
        </w:rPr>
        <w:t>O que é análise técnica: confira o guia completo.</w:t>
      </w:r>
      <w:r w:rsidRPr="00581EB6">
        <w:t xml:space="preserve"> </w:t>
      </w:r>
      <w:r w:rsidR="00184BDB">
        <w:t>[</w:t>
      </w:r>
      <w:r w:rsidRPr="00581EB6">
        <w:t>2020</w:t>
      </w:r>
      <w:r w:rsidR="00184BDB">
        <w:t>]</w:t>
      </w:r>
      <w:r w:rsidRPr="00581EB6">
        <w:t>. Disponível em: https://conteudos.xpi.com.br/aprenda-a-investir/relatorios/o-que-e-analise-tecnica/. Acesso em: 22 abr. 2023.</w:t>
      </w:r>
    </w:p>
    <w:p w14:paraId="432125D9" w14:textId="4469CEC9" w:rsidR="00581EB6" w:rsidRDefault="00581EB6" w:rsidP="00581EB6">
      <w:pPr>
        <w:pStyle w:val="TF-REFERNCIASITEM0"/>
      </w:pPr>
      <w:r w:rsidRPr="00581EB6">
        <w:lastRenderedPageBreak/>
        <w:t xml:space="preserve">RIBEIRO, Marcos Vinicius de Oliveira; CORREA, Matheus Morgado. </w:t>
      </w:r>
      <w:r w:rsidRPr="00184BDB">
        <w:rPr>
          <w:b/>
          <w:bCs/>
        </w:rPr>
        <w:t>Previsão de Preço de Ações Baseada em Redes Neurais Recorrentes LSTM e GRU.</w:t>
      </w:r>
      <w:r w:rsidRPr="00581EB6">
        <w:t xml:space="preserve"> </w:t>
      </w:r>
      <w:r w:rsidR="00184BDB">
        <w:t>[</w:t>
      </w:r>
      <w:r w:rsidRPr="00581EB6">
        <w:t>2021</w:t>
      </w:r>
      <w:r w:rsidR="00184BDB">
        <w:t>]</w:t>
      </w:r>
      <w:r w:rsidRPr="00581EB6">
        <w:t>. Disponível em: https://app.uff.br/riuff/bitstream/handle/1/26733/Matheus%20MorgadoTCC%20Marcos%20e%20%20final.pdf?sequence=1&amp;isAllowed=y. Acesso em: 10 mar. 2023.</w:t>
      </w:r>
    </w:p>
    <w:p w14:paraId="0FE5F13D" w14:textId="5D331648" w:rsidR="00581EB6" w:rsidRDefault="00581EB6" w:rsidP="00581EB6">
      <w:pPr>
        <w:pStyle w:val="TF-REFERNCIASITEM0"/>
      </w:pPr>
      <w:r w:rsidRPr="00581EB6">
        <w:t xml:space="preserve">ROSSI, Rafael Bertoldi. </w:t>
      </w:r>
      <w:r w:rsidRPr="00184BDB">
        <w:rPr>
          <w:b/>
          <w:bCs/>
        </w:rPr>
        <w:t>Protótipo para previsão de ações utilizando redes neurais artificiais</w:t>
      </w:r>
      <w:r w:rsidRPr="00581EB6">
        <w:t xml:space="preserve">. </w:t>
      </w:r>
      <w:r w:rsidR="00184BDB">
        <w:t>[</w:t>
      </w:r>
      <w:r w:rsidRPr="00581EB6">
        <w:t>2019</w:t>
      </w:r>
      <w:r w:rsidR="00184BDB">
        <w:t>]</w:t>
      </w:r>
      <w:r w:rsidRPr="00581EB6">
        <w:t xml:space="preserve">. </w:t>
      </w:r>
      <w:r w:rsidR="00444973">
        <w:t>Trabalho de Conclusão de Curso (Bacharelado em Ciência da Computação) - Centro de Ciências Exatas e Naturais, Universidade Regional de Blumenau, Blumenau.</w:t>
      </w:r>
    </w:p>
    <w:p w14:paraId="47F52D1B" w14:textId="5ED715B5" w:rsidR="00444973" w:rsidRPr="00CB560A" w:rsidRDefault="00444973" w:rsidP="00581EB6">
      <w:pPr>
        <w:pStyle w:val="TF-REFERNCIASITEM0"/>
      </w:pPr>
      <w:r>
        <w:t xml:space="preserve">XP </w:t>
      </w:r>
      <w:proofErr w:type="spellStart"/>
      <w:r>
        <w:t>Education</w:t>
      </w:r>
      <w:proofErr w:type="spellEnd"/>
      <w:r w:rsidRPr="00184BDB">
        <w:rPr>
          <w:b/>
          <w:bCs/>
        </w:rPr>
        <w:t xml:space="preserve">. O </w:t>
      </w:r>
      <w:proofErr w:type="spellStart"/>
      <w:r w:rsidRPr="00184BDB">
        <w:rPr>
          <w:b/>
          <w:bCs/>
        </w:rPr>
        <w:t>machine</w:t>
      </w:r>
      <w:proofErr w:type="spellEnd"/>
      <w:r w:rsidRPr="00184BDB">
        <w:rPr>
          <w:b/>
          <w:bCs/>
        </w:rPr>
        <w:t xml:space="preserve"> </w:t>
      </w:r>
      <w:proofErr w:type="spellStart"/>
      <w:r w:rsidRPr="00184BDB">
        <w:rPr>
          <w:b/>
          <w:bCs/>
        </w:rPr>
        <w:t>learning</w:t>
      </w:r>
      <w:proofErr w:type="spellEnd"/>
      <w:r w:rsidRPr="00184BDB">
        <w:rPr>
          <w:b/>
          <w:bCs/>
        </w:rPr>
        <w:t xml:space="preserve"> pode ser utilizado no mercado financeiro? Vem que a gente explica!</w:t>
      </w:r>
      <w:r>
        <w:t xml:space="preserve"> </w:t>
      </w:r>
      <w:r w:rsidRPr="00407E4F">
        <w:t>[</w:t>
      </w:r>
      <w:proofErr w:type="spellStart"/>
      <w:r w:rsidRPr="00407E4F">
        <w:t>S.l</w:t>
      </w:r>
      <w:proofErr w:type="spellEnd"/>
      <w:r w:rsidRPr="00407E4F">
        <w:t xml:space="preserve">.], </w:t>
      </w:r>
      <w:r w:rsidR="00184BDB">
        <w:t>[</w:t>
      </w:r>
      <w:r w:rsidRPr="00444973">
        <w:t>2023</w:t>
      </w:r>
      <w:r w:rsidR="00184BDB">
        <w:t>]</w:t>
      </w:r>
      <w:r w:rsidRPr="00444973">
        <w:t>. Disponível em: https://blog.xpeducacao.com.br/machine-learning-no-mercado-financeiro/. Acesso em: 22 abr. 2023.</w:t>
      </w:r>
    </w:p>
    <w:sectPr w:rsidR="00444973" w:rsidRPr="00CB560A" w:rsidSect="008A307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979FB" w14:textId="77777777" w:rsidR="00327777" w:rsidRDefault="00327777">
      <w:r>
        <w:separator/>
      </w:r>
    </w:p>
  </w:endnote>
  <w:endnote w:type="continuationSeparator" w:id="0">
    <w:p w14:paraId="4CB68306" w14:textId="77777777" w:rsidR="00327777" w:rsidRDefault="0032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75F4B" w14:textId="77777777" w:rsidR="00327777" w:rsidRDefault="00327777">
      <w:r>
        <w:separator/>
      </w:r>
    </w:p>
  </w:footnote>
  <w:footnote w:type="continuationSeparator" w:id="0">
    <w:p w14:paraId="4789FA03" w14:textId="77777777" w:rsidR="00327777" w:rsidRDefault="0032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D48ABA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CE5AE96C"/>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4105513"/>
    <w:multiLevelType w:val="hybridMultilevel"/>
    <w:tmpl w:val="045EC93E"/>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5" w15:restartNumberingAfterBreak="0">
    <w:nsid w:val="15F75146"/>
    <w:multiLevelType w:val="hybridMultilevel"/>
    <w:tmpl w:val="4DC02324"/>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24A57AD1"/>
    <w:multiLevelType w:val="hybridMultilevel"/>
    <w:tmpl w:val="11F2DC1A"/>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7" w15:restartNumberingAfterBreak="0">
    <w:nsid w:val="2BD302CE"/>
    <w:multiLevelType w:val="hybridMultilevel"/>
    <w:tmpl w:val="773EFDC6"/>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8" w15:restartNumberingAfterBreak="0">
    <w:nsid w:val="3CE85277"/>
    <w:multiLevelType w:val="hybridMultilevel"/>
    <w:tmpl w:val="E9B8D41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2F3293A"/>
    <w:multiLevelType w:val="hybridMultilevel"/>
    <w:tmpl w:val="C68ECDD2"/>
    <w:lvl w:ilvl="0" w:tplc="04160017">
      <w:start w:val="1"/>
      <w:numFmt w:val="lowerLetter"/>
      <w:lvlText w:val="%1)"/>
      <w:lvlJc w:val="left"/>
      <w:pPr>
        <w:ind w:left="1797" w:hanging="360"/>
      </w:pPr>
    </w:lvl>
    <w:lvl w:ilvl="1" w:tplc="04160019" w:tentative="1">
      <w:start w:val="1"/>
      <w:numFmt w:val="lowerLetter"/>
      <w:lvlText w:val="%2."/>
      <w:lvlJc w:val="left"/>
      <w:pPr>
        <w:ind w:left="2517" w:hanging="360"/>
      </w:p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11"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1"/>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9"/>
  </w:num>
  <w:num w:numId="13" w16cid:durableId="1389958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2"/>
  </w:num>
  <w:num w:numId="16" w16cid:durableId="6705226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2"/>
  </w:num>
  <w:num w:numId="18" w16cid:durableId="214692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63238387">
    <w:abstractNumId w:val="4"/>
  </w:num>
  <w:num w:numId="21" w16cid:durableId="373775623">
    <w:abstractNumId w:val="7"/>
  </w:num>
  <w:num w:numId="22" w16cid:durableId="28067662">
    <w:abstractNumId w:val="8"/>
  </w:num>
  <w:num w:numId="23" w16cid:durableId="383066827">
    <w:abstractNumId w:val="10"/>
  </w:num>
  <w:num w:numId="24" w16cid:durableId="483742855">
    <w:abstractNumId w:val="5"/>
  </w:num>
  <w:num w:numId="25" w16cid:durableId="1641419733">
    <w:abstractNumId w:val="2"/>
    <w:lvlOverride w:ilvl="0">
      <w:startOverride w:val="1"/>
    </w:lvlOverride>
  </w:num>
  <w:num w:numId="26" w16cid:durableId="21194514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19CE"/>
    <w:rsid w:val="00012922"/>
    <w:rsid w:val="0001575C"/>
    <w:rsid w:val="000179B5"/>
    <w:rsid w:val="00017B62"/>
    <w:rsid w:val="000204E7"/>
    <w:rsid w:val="00023FA0"/>
    <w:rsid w:val="0002602F"/>
    <w:rsid w:val="00030E4A"/>
    <w:rsid w:val="00031A27"/>
    <w:rsid w:val="00031EE0"/>
    <w:rsid w:val="0004641A"/>
    <w:rsid w:val="00047C8F"/>
    <w:rsid w:val="00052A07"/>
    <w:rsid w:val="000533DA"/>
    <w:rsid w:val="0005457F"/>
    <w:rsid w:val="000608E9"/>
    <w:rsid w:val="00061FEB"/>
    <w:rsid w:val="000667DF"/>
    <w:rsid w:val="0007209B"/>
    <w:rsid w:val="00075792"/>
    <w:rsid w:val="00080F9C"/>
    <w:rsid w:val="0008380A"/>
    <w:rsid w:val="0008579A"/>
    <w:rsid w:val="00086AA8"/>
    <w:rsid w:val="00086BB2"/>
    <w:rsid w:val="0008732D"/>
    <w:rsid w:val="0009325C"/>
    <w:rsid w:val="0009735C"/>
    <w:rsid w:val="000A104C"/>
    <w:rsid w:val="000A19DE"/>
    <w:rsid w:val="000A3EAB"/>
    <w:rsid w:val="000B12B2"/>
    <w:rsid w:val="000B3868"/>
    <w:rsid w:val="000C1926"/>
    <w:rsid w:val="000C1A18"/>
    <w:rsid w:val="000C648D"/>
    <w:rsid w:val="000D1294"/>
    <w:rsid w:val="000D77C2"/>
    <w:rsid w:val="000D7880"/>
    <w:rsid w:val="000E039E"/>
    <w:rsid w:val="000E27F9"/>
    <w:rsid w:val="000E2B1E"/>
    <w:rsid w:val="000E311F"/>
    <w:rsid w:val="000E3A68"/>
    <w:rsid w:val="000E3E2A"/>
    <w:rsid w:val="000E6CE0"/>
    <w:rsid w:val="000F77E3"/>
    <w:rsid w:val="00107B02"/>
    <w:rsid w:val="0011363A"/>
    <w:rsid w:val="00113A3F"/>
    <w:rsid w:val="001164FE"/>
    <w:rsid w:val="00117994"/>
    <w:rsid w:val="00121714"/>
    <w:rsid w:val="00125084"/>
    <w:rsid w:val="00125277"/>
    <w:rsid w:val="001375F7"/>
    <w:rsid w:val="001554E9"/>
    <w:rsid w:val="00162BF1"/>
    <w:rsid w:val="0016560C"/>
    <w:rsid w:val="00166EDB"/>
    <w:rsid w:val="0017113C"/>
    <w:rsid w:val="00184BDB"/>
    <w:rsid w:val="00185E9E"/>
    <w:rsid w:val="00186092"/>
    <w:rsid w:val="00186745"/>
    <w:rsid w:val="00193A97"/>
    <w:rsid w:val="001948BE"/>
    <w:rsid w:val="0019547B"/>
    <w:rsid w:val="001A12CE"/>
    <w:rsid w:val="001A6119"/>
    <w:rsid w:val="001A6292"/>
    <w:rsid w:val="001A7511"/>
    <w:rsid w:val="001B2F1E"/>
    <w:rsid w:val="001C33B0"/>
    <w:rsid w:val="001C57E6"/>
    <w:rsid w:val="001C5CBB"/>
    <w:rsid w:val="001D465C"/>
    <w:rsid w:val="001D59BB"/>
    <w:rsid w:val="001D6234"/>
    <w:rsid w:val="001E646A"/>
    <w:rsid w:val="001E682E"/>
    <w:rsid w:val="001F007F"/>
    <w:rsid w:val="001F0D36"/>
    <w:rsid w:val="00202F3F"/>
    <w:rsid w:val="00206BB3"/>
    <w:rsid w:val="0022293C"/>
    <w:rsid w:val="00224BB2"/>
    <w:rsid w:val="002346D5"/>
    <w:rsid w:val="00235240"/>
    <w:rsid w:val="002368FD"/>
    <w:rsid w:val="0024110F"/>
    <w:rsid w:val="002423AB"/>
    <w:rsid w:val="002440B0"/>
    <w:rsid w:val="00244D67"/>
    <w:rsid w:val="0025685C"/>
    <w:rsid w:val="00276E8F"/>
    <w:rsid w:val="0027792D"/>
    <w:rsid w:val="00282723"/>
    <w:rsid w:val="00282788"/>
    <w:rsid w:val="0028617A"/>
    <w:rsid w:val="0029608A"/>
    <w:rsid w:val="002A6617"/>
    <w:rsid w:val="002A7E1B"/>
    <w:rsid w:val="002B0EDC"/>
    <w:rsid w:val="002B2884"/>
    <w:rsid w:val="002B4718"/>
    <w:rsid w:val="002C1020"/>
    <w:rsid w:val="002D59A9"/>
    <w:rsid w:val="002E1113"/>
    <w:rsid w:val="002E6DD1"/>
    <w:rsid w:val="002F027E"/>
    <w:rsid w:val="002F541D"/>
    <w:rsid w:val="002F6021"/>
    <w:rsid w:val="0031143D"/>
    <w:rsid w:val="00312CEA"/>
    <w:rsid w:val="00315017"/>
    <w:rsid w:val="003173D5"/>
    <w:rsid w:val="00320BFA"/>
    <w:rsid w:val="00322196"/>
    <w:rsid w:val="0032378D"/>
    <w:rsid w:val="003255B3"/>
    <w:rsid w:val="00327777"/>
    <w:rsid w:val="00330B9C"/>
    <w:rsid w:val="003323B0"/>
    <w:rsid w:val="00335048"/>
    <w:rsid w:val="00340AD0"/>
    <w:rsid w:val="00340B6D"/>
    <w:rsid w:val="00340C8E"/>
    <w:rsid w:val="00344540"/>
    <w:rsid w:val="003472EB"/>
    <w:rsid w:val="00347AC5"/>
    <w:rsid w:val="003519A3"/>
    <w:rsid w:val="0035758D"/>
    <w:rsid w:val="00360717"/>
    <w:rsid w:val="003614D6"/>
    <w:rsid w:val="00362443"/>
    <w:rsid w:val="00362842"/>
    <w:rsid w:val="0037046F"/>
    <w:rsid w:val="00371E33"/>
    <w:rsid w:val="00377DA7"/>
    <w:rsid w:val="00383087"/>
    <w:rsid w:val="003A2B7D"/>
    <w:rsid w:val="003A4A75"/>
    <w:rsid w:val="003A5366"/>
    <w:rsid w:val="003B096F"/>
    <w:rsid w:val="003B199E"/>
    <w:rsid w:val="003B647A"/>
    <w:rsid w:val="003C0264"/>
    <w:rsid w:val="003C5262"/>
    <w:rsid w:val="003C635A"/>
    <w:rsid w:val="003C6736"/>
    <w:rsid w:val="003D067B"/>
    <w:rsid w:val="003D398C"/>
    <w:rsid w:val="003D473B"/>
    <w:rsid w:val="003D4B35"/>
    <w:rsid w:val="003E4F19"/>
    <w:rsid w:val="003F5F25"/>
    <w:rsid w:val="003F5FF9"/>
    <w:rsid w:val="0040436D"/>
    <w:rsid w:val="00404E7B"/>
    <w:rsid w:val="00410543"/>
    <w:rsid w:val="004173CC"/>
    <w:rsid w:val="0042356B"/>
    <w:rsid w:val="0042408D"/>
    <w:rsid w:val="0042420A"/>
    <w:rsid w:val="004243D2"/>
    <w:rsid w:val="00424610"/>
    <w:rsid w:val="00424AD5"/>
    <w:rsid w:val="00431C8E"/>
    <w:rsid w:val="00432BBD"/>
    <w:rsid w:val="00435424"/>
    <w:rsid w:val="00444973"/>
    <w:rsid w:val="00451B94"/>
    <w:rsid w:val="00455AED"/>
    <w:rsid w:val="00463CA9"/>
    <w:rsid w:val="004661F2"/>
    <w:rsid w:val="00470C41"/>
    <w:rsid w:val="0047366F"/>
    <w:rsid w:val="0047690F"/>
    <w:rsid w:val="00476C78"/>
    <w:rsid w:val="00482174"/>
    <w:rsid w:val="0048576D"/>
    <w:rsid w:val="00491B00"/>
    <w:rsid w:val="00493B1A"/>
    <w:rsid w:val="0049495C"/>
    <w:rsid w:val="00497EF6"/>
    <w:rsid w:val="004A5F36"/>
    <w:rsid w:val="004B42D8"/>
    <w:rsid w:val="004B6B8F"/>
    <w:rsid w:val="004B7511"/>
    <w:rsid w:val="004C19A1"/>
    <w:rsid w:val="004D012A"/>
    <w:rsid w:val="004E23CE"/>
    <w:rsid w:val="004E516B"/>
    <w:rsid w:val="004F3C47"/>
    <w:rsid w:val="004F7242"/>
    <w:rsid w:val="00500539"/>
    <w:rsid w:val="0050155E"/>
    <w:rsid w:val="00503373"/>
    <w:rsid w:val="00503F3F"/>
    <w:rsid w:val="0050435D"/>
    <w:rsid w:val="00504693"/>
    <w:rsid w:val="00510A03"/>
    <w:rsid w:val="005312EB"/>
    <w:rsid w:val="00533B80"/>
    <w:rsid w:val="00536336"/>
    <w:rsid w:val="0054044B"/>
    <w:rsid w:val="00542ED7"/>
    <w:rsid w:val="00550D4A"/>
    <w:rsid w:val="00561482"/>
    <w:rsid w:val="00564A29"/>
    <w:rsid w:val="00564FBC"/>
    <w:rsid w:val="005705A9"/>
    <w:rsid w:val="00572556"/>
    <w:rsid w:val="00572864"/>
    <w:rsid w:val="005801F1"/>
    <w:rsid w:val="00581BD6"/>
    <w:rsid w:val="00581EB6"/>
    <w:rsid w:val="0058482B"/>
    <w:rsid w:val="0058618A"/>
    <w:rsid w:val="00587002"/>
    <w:rsid w:val="00591611"/>
    <w:rsid w:val="00592BA8"/>
    <w:rsid w:val="005A362B"/>
    <w:rsid w:val="005A4952"/>
    <w:rsid w:val="005A4979"/>
    <w:rsid w:val="005A4CE8"/>
    <w:rsid w:val="005B20A1"/>
    <w:rsid w:val="005B2478"/>
    <w:rsid w:val="005B2E12"/>
    <w:rsid w:val="005C21FC"/>
    <w:rsid w:val="005C30AE"/>
    <w:rsid w:val="005D31A9"/>
    <w:rsid w:val="005E35F3"/>
    <w:rsid w:val="005E400D"/>
    <w:rsid w:val="005E698D"/>
    <w:rsid w:val="005F09F1"/>
    <w:rsid w:val="005F5FB1"/>
    <w:rsid w:val="005F645A"/>
    <w:rsid w:val="005F7EDE"/>
    <w:rsid w:val="0060060C"/>
    <w:rsid w:val="006118D1"/>
    <w:rsid w:val="00611B26"/>
    <w:rsid w:val="0061251F"/>
    <w:rsid w:val="00613B57"/>
    <w:rsid w:val="00620AB4"/>
    <w:rsid w:val="00620D93"/>
    <w:rsid w:val="00620EA4"/>
    <w:rsid w:val="0062386A"/>
    <w:rsid w:val="0062576D"/>
    <w:rsid w:val="00625788"/>
    <w:rsid w:val="00625D60"/>
    <w:rsid w:val="006305AA"/>
    <w:rsid w:val="0063156B"/>
    <w:rsid w:val="0063277E"/>
    <w:rsid w:val="00634255"/>
    <w:rsid w:val="006364F4"/>
    <w:rsid w:val="00640352"/>
    <w:rsid w:val="00640CB1"/>
    <w:rsid w:val="006426D5"/>
    <w:rsid w:val="00642924"/>
    <w:rsid w:val="006466FF"/>
    <w:rsid w:val="00646A5F"/>
    <w:rsid w:val="00646BB2"/>
    <w:rsid w:val="006475C1"/>
    <w:rsid w:val="00651104"/>
    <w:rsid w:val="00653782"/>
    <w:rsid w:val="00656C00"/>
    <w:rsid w:val="00661967"/>
    <w:rsid w:val="00661F61"/>
    <w:rsid w:val="00671B49"/>
    <w:rsid w:val="00673834"/>
    <w:rsid w:val="00674155"/>
    <w:rsid w:val="006746CA"/>
    <w:rsid w:val="0067690B"/>
    <w:rsid w:val="0067706A"/>
    <w:rsid w:val="00692961"/>
    <w:rsid w:val="00695745"/>
    <w:rsid w:val="0069600B"/>
    <w:rsid w:val="0069645D"/>
    <w:rsid w:val="006A0A1A"/>
    <w:rsid w:val="006A6460"/>
    <w:rsid w:val="006B0760"/>
    <w:rsid w:val="006B104E"/>
    <w:rsid w:val="006B5AEA"/>
    <w:rsid w:val="006B6383"/>
    <w:rsid w:val="006B640D"/>
    <w:rsid w:val="006C5AB8"/>
    <w:rsid w:val="006C61FA"/>
    <w:rsid w:val="006D0896"/>
    <w:rsid w:val="006D149B"/>
    <w:rsid w:val="006D2982"/>
    <w:rsid w:val="006E25D2"/>
    <w:rsid w:val="006E55B9"/>
    <w:rsid w:val="0070391A"/>
    <w:rsid w:val="00706486"/>
    <w:rsid w:val="007214E3"/>
    <w:rsid w:val="00722240"/>
    <w:rsid w:val="007222F7"/>
    <w:rsid w:val="00724679"/>
    <w:rsid w:val="00725368"/>
    <w:rsid w:val="007304F3"/>
    <w:rsid w:val="00730839"/>
    <w:rsid w:val="00730F60"/>
    <w:rsid w:val="0073151C"/>
    <w:rsid w:val="007320E7"/>
    <w:rsid w:val="00733FF9"/>
    <w:rsid w:val="00742602"/>
    <w:rsid w:val="0074453E"/>
    <w:rsid w:val="00746831"/>
    <w:rsid w:val="00747AF4"/>
    <w:rsid w:val="00752038"/>
    <w:rsid w:val="007554DF"/>
    <w:rsid w:val="00755BF9"/>
    <w:rsid w:val="0075776D"/>
    <w:rsid w:val="007613FB"/>
    <w:rsid w:val="00761E34"/>
    <w:rsid w:val="00767B3B"/>
    <w:rsid w:val="00770837"/>
    <w:rsid w:val="007722BF"/>
    <w:rsid w:val="007734CF"/>
    <w:rsid w:val="0077580B"/>
    <w:rsid w:val="00781167"/>
    <w:rsid w:val="007854B3"/>
    <w:rsid w:val="0078787D"/>
    <w:rsid w:val="00787FA8"/>
    <w:rsid w:val="007944F8"/>
    <w:rsid w:val="00794F00"/>
    <w:rsid w:val="007973E3"/>
    <w:rsid w:val="007A1883"/>
    <w:rsid w:val="007B2349"/>
    <w:rsid w:val="007B3225"/>
    <w:rsid w:val="007B714B"/>
    <w:rsid w:val="007D0720"/>
    <w:rsid w:val="007D10F2"/>
    <w:rsid w:val="007D207E"/>
    <w:rsid w:val="007D6DEC"/>
    <w:rsid w:val="007E4491"/>
    <w:rsid w:val="007E46A1"/>
    <w:rsid w:val="007E730D"/>
    <w:rsid w:val="007E7311"/>
    <w:rsid w:val="007F20C0"/>
    <w:rsid w:val="007F38A6"/>
    <w:rsid w:val="007F403E"/>
    <w:rsid w:val="007F4D23"/>
    <w:rsid w:val="00802D0F"/>
    <w:rsid w:val="008072AC"/>
    <w:rsid w:val="00810CEA"/>
    <w:rsid w:val="008233E5"/>
    <w:rsid w:val="00833DE8"/>
    <w:rsid w:val="00833F47"/>
    <w:rsid w:val="008348C3"/>
    <w:rsid w:val="008373B4"/>
    <w:rsid w:val="008404C4"/>
    <w:rsid w:val="00842C40"/>
    <w:rsid w:val="00847D37"/>
    <w:rsid w:val="0085001D"/>
    <w:rsid w:val="00870802"/>
    <w:rsid w:val="00871A41"/>
    <w:rsid w:val="0087478C"/>
    <w:rsid w:val="00874996"/>
    <w:rsid w:val="00883319"/>
    <w:rsid w:val="00886D76"/>
    <w:rsid w:val="00897019"/>
    <w:rsid w:val="008A3072"/>
    <w:rsid w:val="008B0A07"/>
    <w:rsid w:val="008B781F"/>
    <w:rsid w:val="008C0069"/>
    <w:rsid w:val="008C1495"/>
    <w:rsid w:val="008C5E2A"/>
    <w:rsid w:val="008D4159"/>
    <w:rsid w:val="008D5522"/>
    <w:rsid w:val="008D69C5"/>
    <w:rsid w:val="008D7404"/>
    <w:rsid w:val="008E0F86"/>
    <w:rsid w:val="008E7F9B"/>
    <w:rsid w:val="008F2DC1"/>
    <w:rsid w:val="008F70AD"/>
    <w:rsid w:val="008F7CE2"/>
    <w:rsid w:val="00900DB1"/>
    <w:rsid w:val="009015DB"/>
    <w:rsid w:val="009022BF"/>
    <w:rsid w:val="00911CD9"/>
    <w:rsid w:val="00912B71"/>
    <w:rsid w:val="009261DE"/>
    <w:rsid w:val="00931632"/>
    <w:rsid w:val="00932C92"/>
    <w:rsid w:val="0094060F"/>
    <w:rsid w:val="009454E4"/>
    <w:rsid w:val="00946836"/>
    <w:rsid w:val="009554CC"/>
    <w:rsid w:val="00961051"/>
    <w:rsid w:val="0096683A"/>
    <w:rsid w:val="00967611"/>
    <w:rsid w:val="00975816"/>
    <w:rsid w:val="00984240"/>
    <w:rsid w:val="009859B3"/>
    <w:rsid w:val="00986873"/>
    <w:rsid w:val="00987F2B"/>
    <w:rsid w:val="00995B07"/>
    <w:rsid w:val="009978A9"/>
    <w:rsid w:val="009A2619"/>
    <w:rsid w:val="009A5850"/>
    <w:rsid w:val="009B10D6"/>
    <w:rsid w:val="009B4267"/>
    <w:rsid w:val="009B688C"/>
    <w:rsid w:val="009C5E78"/>
    <w:rsid w:val="009D65D0"/>
    <w:rsid w:val="009D7E91"/>
    <w:rsid w:val="009E041C"/>
    <w:rsid w:val="009E135E"/>
    <w:rsid w:val="009E3C92"/>
    <w:rsid w:val="009E54F4"/>
    <w:rsid w:val="009E64FC"/>
    <w:rsid w:val="009E71AD"/>
    <w:rsid w:val="009F2BFA"/>
    <w:rsid w:val="00A017C9"/>
    <w:rsid w:val="00A03A3D"/>
    <w:rsid w:val="00A045C4"/>
    <w:rsid w:val="00A10DFA"/>
    <w:rsid w:val="00A21708"/>
    <w:rsid w:val="00A21B1C"/>
    <w:rsid w:val="00A22362"/>
    <w:rsid w:val="00A249BA"/>
    <w:rsid w:val="00A307C7"/>
    <w:rsid w:val="00A3605D"/>
    <w:rsid w:val="00A44581"/>
    <w:rsid w:val="00A45093"/>
    <w:rsid w:val="00A50EAF"/>
    <w:rsid w:val="00A602F9"/>
    <w:rsid w:val="00A650EE"/>
    <w:rsid w:val="00A662C8"/>
    <w:rsid w:val="00A71157"/>
    <w:rsid w:val="00A806B6"/>
    <w:rsid w:val="00A966E6"/>
    <w:rsid w:val="00AB2BE3"/>
    <w:rsid w:val="00AB7834"/>
    <w:rsid w:val="00AC0913"/>
    <w:rsid w:val="00AC210D"/>
    <w:rsid w:val="00AC3CFB"/>
    <w:rsid w:val="00AC4D5F"/>
    <w:rsid w:val="00AD064F"/>
    <w:rsid w:val="00AD1D2C"/>
    <w:rsid w:val="00AD568C"/>
    <w:rsid w:val="00AE0525"/>
    <w:rsid w:val="00AE08DB"/>
    <w:rsid w:val="00AE2729"/>
    <w:rsid w:val="00AE3148"/>
    <w:rsid w:val="00AE53F0"/>
    <w:rsid w:val="00AE5AE2"/>
    <w:rsid w:val="00AE7343"/>
    <w:rsid w:val="00B00A13"/>
    <w:rsid w:val="00B00D69"/>
    <w:rsid w:val="00B00E04"/>
    <w:rsid w:val="00B05485"/>
    <w:rsid w:val="00B062AB"/>
    <w:rsid w:val="00B13730"/>
    <w:rsid w:val="00B1404D"/>
    <w:rsid w:val="00B1458E"/>
    <w:rsid w:val="00B14C51"/>
    <w:rsid w:val="00B20021"/>
    <w:rsid w:val="00B20FDE"/>
    <w:rsid w:val="00B273C0"/>
    <w:rsid w:val="00B42041"/>
    <w:rsid w:val="00B43FBF"/>
    <w:rsid w:val="00B44F11"/>
    <w:rsid w:val="00B51846"/>
    <w:rsid w:val="00B551B3"/>
    <w:rsid w:val="00B56CCB"/>
    <w:rsid w:val="00B62979"/>
    <w:rsid w:val="00B70056"/>
    <w:rsid w:val="00B74D75"/>
    <w:rsid w:val="00B823A7"/>
    <w:rsid w:val="00B87F82"/>
    <w:rsid w:val="00B9097D"/>
    <w:rsid w:val="00B90FA5"/>
    <w:rsid w:val="00B919F1"/>
    <w:rsid w:val="00BA2260"/>
    <w:rsid w:val="00BB1ADE"/>
    <w:rsid w:val="00BB468D"/>
    <w:rsid w:val="00BC0E8D"/>
    <w:rsid w:val="00BC2A0A"/>
    <w:rsid w:val="00BC4F18"/>
    <w:rsid w:val="00BD11C5"/>
    <w:rsid w:val="00BD56C8"/>
    <w:rsid w:val="00BE6551"/>
    <w:rsid w:val="00BF093B"/>
    <w:rsid w:val="00C00B88"/>
    <w:rsid w:val="00C06B2A"/>
    <w:rsid w:val="00C12FA2"/>
    <w:rsid w:val="00C35112"/>
    <w:rsid w:val="00C35E57"/>
    <w:rsid w:val="00C35E80"/>
    <w:rsid w:val="00C40AA2"/>
    <w:rsid w:val="00C4244F"/>
    <w:rsid w:val="00C43898"/>
    <w:rsid w:val="00C4550F"/>
    <w:rsid w:val="00C458D3"/>
    <w:rsid w:val="00C46227"/>
    <w:rsid w:val="00C632ED"/>
    <w:rsid w:val="00C63B71"/>
    <w:rsid w:val="00C66150"/>
    <w:rsid w:val="00C70EF5"/>
    <w:rsid w:val="00C756C5"/>
    <w:rsid w:val="00C82195"/>
    <w:rsid w:val="00C82CAE"/>
    <w:rsid w:val="00C8442E"/>
    <w:rsid w:val="00C930A8"/>
    <w:rsid w:val="00C9631C"/>
    <w:rsid w:val="00CA108B"/>
    <w:rsid w:val="00CA6CDB"/>
    <w:rsid w:val="00CB560A"/>
    <w:rsid w:val="00CB5E13"/>
    <w:rsid w:val="00CC1291"/>
    <w:rsid w:val="00CC3524"/>
    <w:rsid w:val="00CD27BE"/>
    <w:rsid w:val="00CD29E9"/>
    <w:rsid w:val="00CD4BBC"/>
    <w:rsid w:val="00CD5B16"/>
    <w:rsid w:val="00CD6DA6"/>
    <w:rsid w:val="00CD6F0F"/>
    <w:rsid w:val="00CE0BB7"/>
    <w:rsid w:val="00CE2963"/>
    <w:rsid w:val="00CE3E9A"/>
    <w:rsid w:val="00CE708B"/>
    <w:rsid w:val="00CF26B7"/>
    <w:rsid w:val="00CF6E39"/>
    <w:rsid w:val="00CF72DA"/>
    <w:rsid w:val="00D03B57"/>
    <w:rsid w:val="00D0769A"/>
    <w:rsid w:val="00D14B0C"/>
    <w:rsid w:val="00D15B4E"/>
    <w:rsid w:val="00D177E7"/>
    <w:rsid w:val="00D200CC"/>
    <w:rsid w:val="00D2079F"/>
    <w:rsid w:val="00D447EF"/>
    <w:rsid w:val="00D505E2"/>
    <w:rsid w:val="00D6498F"/>
    <w:rsid w:val="00D7463D"/>
    <w:rsid w:val="00D765F9"/>
    <w:rsid w:val="00D80F5A"/>
    <w:rsid w:val="00D83DE8"/>
    <w:rsid w:val="00D84943"/>
    <w:rsid w:val="00D873BF"/>
    <w:rsid w:val="00D94AE7"/>
    <w:rsid w:val="00D966B3"/>
    <w:rsid w:val="00D970F0"/>
    <w:rsid w:val="00DA0E6E"/>
    <w:rsid w:val="00DA4540"/>
    <w:rsid w:val="00DA587E"/>
    <w:rsid w:val="00DA60F4"/>
    <w:rsid w:val="00DA72D4"/>
    <w:rsid w:val="00DB0F8B"/>
    <w:rsid w:val="00DB3052"/>
    <w:rsid w:val="00DB606D"/>
    <w:rsid w:val="00DC2299"/>
    <w:rsid w:val="00DC2D17"/>
    <w:rsid w:val="00DC5FBC"/>
    <w:rsid w:val="00DE23BF"/>
    <w:rsid w:val="00DE3981"/>
    <w:rsid w:val="00DE40DD"/>
    <w:rsid w:val="00DE48AC"/>
    <w:rsid w:val="00DE7755"/>
    <w:rsid w:val="00DE7BA1"/>
    <w:rsid w:val="00DF059A"/>
    <w:rsid w:val="00DF3D56"/>
    <w:rsid w:val="00DF64E9"/>
    <w:rsid w:val="00DF6D19"/>
    <w:rsid w:val="00DF6ED2"/>
    <w:rsid w:val="00DF70F5"/>
    <w:rsid w:val="00E2252C"/>
    <w:rsid w:val="00E23568"/>
    <w:rsid w:val="00E26ABC"/>
    <w:rsid w:val="00E270C0"/>
    <w:rsid w:val="00E36D82"/>
    <w:rsid w:val="00E460B9"/>
    <w:rsid w:val="00E51601"/>
    <w:rsid w:val="00E51965"/>
    <w:rsid w:val="00E638A0"/>
    <w:rsid w:val="00E652CE"/>
    <w:rsid w:val="00E67121"/>
    <w:rsid w:val="00E711A8"/>
    <w:rsid w:val="00E7198D"/>
    <w:rsid w:val="00E735AF"/>
    <w:rsid w:val="00E73626"/>
    <w:rsid w:val="00E74CA6"/>
    <w:rsid w:val="00E75E3D"/>
    <w:rsid w:val="00E83E42"/>
    <w:rsid w:val="00E84491"/>
    <w:rsid w:val="00E86C1B"/>
    <w:rsid w:val="00E902A4"/>
    <w:rsid w:val="00E9731C"/>
    <w:rsid w:val="00EA4E4C"/>
    <w:rsid w:val="00EB04B7"/>
    <w:rsid w:val="00EB2941"/>
    <w:rsid w:val="00EB7992"/>
    <w:rsid w:val="00EC0104"/>
    <w:rsid w:val="00EC0184"/>
    <w:rsid w:val="00EC2D7A"/>
    <w:rsid w:val="00EC633A"/>
    <w:rsid w:val="00EC6700"/>
    <w:rsid w:val="00ED1B9D"/>
    <w:rsid w:val="00EE056F"/>
    <w:rsid w:val="00EF43F5"/>
    <w:rsid w:val="00EF6DB3"/>
    <w:rsid w:val="00EF74D7"/>
    <w:rsid w:val="00EF7BF1"/>
    <w:rsid w:val="00F0030C"/>
    <w:rsid w:val="00F017AF"/>
    <w:rsid w:val="00F041C4"/>
    <w:rsid w:val="00F14812"/>
    <w:rsid w:val="00F1598C"/>
    <w:rsid w:val="00F20BC6"/>
    <w:rsid w:val="00F2129E"/>
    <w:rsid w:val="00F21403"/>
    <w:rsid w:val="00F2197D"/>
    <w:rsid w:val="00F23B6E"/>
    <w:rsid w:val="00F24F32"/>
    <w:rsid w:val="00F255FC"/>
    <w:rsid w:val="00F259B0"/>
    <w:rsid w:val="00F26A20"/>
    <w:rsid w:val="00F276C9"/>
    <w:rsid w:val="00F31359"/>
    <w:rsid w:val="00F3649F"/>
    <w:rsid w:val="00F3711A"/>
    <w:rsid w:val="00F40690"/>
    <w:rsid w:val="00F43B8F"/>
    <w:rsid w:val="00F51785"/>
    <w:rsid w:val="00F530D7"/>
    <w:rsid w:val="00F541E6"/>
    <w:rsid w:val="00F5651F"/>
    <w:rsid w:val="00F62F49"/>
    <w:rsid w:val="00F640BF"/>
    <w:rsid w:val="00F70754"/>
    <w:rsid w:val="00F70FA7"/>
    <w:rsid w:val="00F77926"/>
    <w:rsid w:val="00F83A19"/>
    <w:rsid w:val="00F879A1"/>
    <w:rsid w:val="00F92FC4"/>
    <w:rsid w:val="00F9793C"/>
    <w:rsid w:val="00FA0C14"/>
    <w:rsid w:val="00FA137A"/>
    <w:rsid w:val="00FA184A"/>
    <w:rsid w:val="00FA4358"/>
    <w:rsid w:val="00FA5504"/>
    <w:rsid w:val="00FB0261"/>
    <w:rsid w:val="00FB4B02"/>
    <w:rsid w:val="00FC2831"/>
    <w:rsid w:val="00FC2D40"/>
    <w:rsid w:val="00FC3600"/>
    <w:rsid w:val="00FC4A9F"/>
    <w:rsid w:val="00FC565B"/>
    <w:rsid w:val="00FE006E"/>
    <w:rsid w:val="00FE197E"/>
    <w:rsid w:val="00FF0DF1"/>
    <w:rsid w:val="00FF26AA"/>
    <w:rsid w:val="00FF5A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3C6736"/>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CB5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11292696">
      <w:bodyDiv w:val="1"/>
      <w:marLeft w:val="0"/>
      <w:marRight w:val="0"/>
      <w:marTop w:val="0"/>
      <w:marBottom w:val="0"/>
      <w:divBdr>
        <w:top w:val="none" w:sz="0" w:space="0" w:color="auto"/>
        <w:left w:val="none" w:sz="0" w:space="0" w:color="auto"/>
        <w:bottom w:val="none" w:sz="0" w:space="0" w:color="auto"/>
        <w:right w:val="none" w:sz="0" w:space="0" w:color="auto"/>
      </w:divBdr>
      <w:divsChild>
        <w:div w:id="196622757">
          <w:marLeft w:val="0"/>
          <w:marRight w:val="0"/>
          <w:marTop w:val="0"/>
          <w:marBottom w:val="0"/>
          <w:divBdr>
            <w:top w:val="none" w:sz="0" w:space="0" w:color="auto"/>
            <w:left w:val="none" w:sz="0" w:space="0" w:color="auto"/>
            <w:bottom w:val="none" w:sz="0" w:space="0" w:color="auto"/>
            <w:right w:val="none" w:sz="0" w:space="0" w:color="auto"/>
          </w:divBdr>
        </w:div>
      </w:divsChild>
    </w:div>
    <w:div w:id="323169537">
      <w:bodyDiv w:val="1"/>
      <w:marLeft w:val="0"/>
      <w:marRight w:val="0"/>
      <w:marTop w:val="0"/>
      <w:marBottom w:val="0"/>
      <w:divBdr>
        <w:top w:val="none" w:sz="0" w:space="0" w:color="auto"/>
        <w:left w:val="none" w:sz="0" w:space="0" w:color="auto"/>
        <w:bottom w:val="none" w:sz="0" w:space="0" w:color="auto"/>
        <w:right w:val="none" w:sz="0" w:space="0" w:color="auto"/>
      </w:divBdr>
    </w:div>
    <w:div w:id="355087060">
      <w:bodyDiv w:val="1"/>
      <w:marLeft w:val="0"/>
      <w:marRight w:val="0"/>
      <w:marTop w:val="0"/>
      <w:marBottom w:val="0"/>
      <w:divBdr>
        <w:top w:val="none" w:sz="0" w:space="0" w:color="auto"/>
        <w:left w:val="none" w:sz="0" w:space="0" w:color="auto"/>
        <w:bottom w:val="none" w:sz="0" w:space="0" w:color="auto"/>
        <w:right w:val="none" w:sz="0" w:space="0" w:color="auto"/>
      </w:divBdr>
    </w:div>
    <w:div w:id="401609991">
      <w:bodyDiv w:val="1"/>
      <w:marLeft w:val="0"/>
      <w:marRight w:val="0"/>
      <w:marTop w:val="0"/>
      <w:marBottom w:val="0"/>
      <w:divBdr>
        <w:top w:val="none" w:sz="0" w:space="0" w:color="auto"/>
        <w:left w:val="none" w:sz="0" w:space="0" w:color="auto"/>
        <w:bottom w:val="none" w:sz="0" w:space="0" w:color="auto"/>
        <w:right w:val="none" w:sz="0" w:space="0" w:color="auto"/>
      </w:divBdr>
      <w:divsChild>
        <w:div w:id="1015304552">
          <w:marLeft w:val="0"/>
          <w:marRight w:val="0"/>
          <w:marTop w:val="0"/>
          <w:marBottom w:val="0"/>
          <w:divBdr>
            <w:top w:val="none" w:sz="0" w:space="0" w:color="auto"/>
            <w:left w:val="none" w:sz="0" w:space="0" w:color="auto"/>
            <w:bottom w:val="none" w:sz="0" w:space="0" w:color="auto"/>
            <w:right w:val="none" w:sz="0" w:space="0" w:color="auto"/>
          </w:divBdr>
          <w:divsChild>
            <w:div w:id="1542089033">
              <w:marLeft w:val="0"/>
              <w:marRight w:val="0"/>
              <w:marTop w:val="0"/>
              <w:marBottom w:val="0"/>
              <w:divBdr>
                <w:top w:val="none" w:sz="0" w:space="0" w:color="auto"/>
                <w:left w:val="none" w:sz="0" w:space="0" w:color="auto"/>
                <w:bottom w:val="none" w:sz="0" w:space="0" w:color="auto"/>
                <w:right w:val="none" w:sz="0" w:space="0" w:color="auto"/>
              </w:divBdr>
              <w:divsChild>
                <w:div w:id="1359046412">
                  <w:marLeft w:val="0"/>
                  <w:marRight w:val="0"/>
                  <w:marTop w:val="0"/>
                  <w:marBottom w:val="240"/>
                  <w:divBdr>
                    <w:top w:val="none" w:sz="0" w:space="0" w:color="auto"/>
                    <w:left w:val="none" w:sz="0" w:space="0" w:color="auto"/>
                    <w:bottom w:val="none" w:sz="0" w:space="0" w:color="auto"/>
                    <w:right w:val="none" w:sz="0" w:space="0" w:color="auto"/>
                  </w:divBdr>
                  <w:divsChild>
                    <w:div w:id="1018775262">
                      <w:marLeft w:val="0"/>
                      <w:marRight w:val="0"/>
                      <w:marTop w:val="0"/>
                      <w:marBottom w:val="0"/>
                      <w:divBdr>
                        <w:top w:val="none" w:sz="0" w:space="0" w:color="auto"/>
                        <w:left w:val="none" w:sz="0" w:space="0" w:color="auto"/>
                        <w:bottom w:val="none" w:sz="0" w:space="0" w:color="auto"/>
                        <w:right w:val="none" w:sz="0" w:space="0" w:color="auto"/>
                      </w:divBdr>
                      <w:divsChild>
                        <w:div w:id="15945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533260">
      <w:bodyDiv w:val="1"/>
      <w:marLeft w:val="0"/>
      <w:marRight w:val="0"/>
      <w:marTop w:val="0"/>
      <w:marBottom w:val="0"/>
      <w:divBdr>
        <w:top w:val="none" w:sz="0" w:space="0" w:color="auto"/>
        <w:left w:val="none" w:sz="0" w:space="0" w:color="auto"/>
        <w:bottom w:val="none" w:sz="0" w:space="0" w:color="auto"/>
        <w:right w:val="none" w:sz="0" w:space="0" w:color="auto"/>
      </w:divBdr>
      <w:divsChild>
        <w:div w:id="2139565313">
          <w:marLeft w:val="0"/>
          <w:marRight w:val="0"/>
          <w:marTop w:val="0"/>
          <w:marBottom w:val="0"/>
          <w:divBdr>
            <w:top w:val="none" w:sz="0" w:space="0" w:color="auto"/>
            <w:left w:val="none" w:sz="0" w:space="0" w:color="auto"/>
            <w:bottom w:val="none" w:sz="0" w:space="0" w:color="auto"/>
            <w:right w:val="none" w:sz="0" w:space="0" w:color="auto"/>
          </w:divBdr>
        </w:div>
      </w:divsChild>
    </w:div>
    <w:div w:id="52004579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94462491">
      <w:bodyDiv w:val="1"/>
      <w:marLeft w:val="0"/>
      <w:marRight w:val="0"/>
      <w:marTop w:val="0"/>
      <w:marBottom w:val="0"/>
      <w:divBdr>
        <w:top w:val="none" w:sz="0" w:space="0" w:color="auto"/>
        <w:left w:val="none" w:sz="0" w:space="0" w:color="auto"/>
        <w:bottom w:val="none" w:sz="0" w:space="0" w:color="auto"/>
        <w:right w:val="none" w:sz="0" w:space="0" w:color="auto"/>
      </w:divBdr>
      <w:divsChild>
        <w:div w:id="691689396">
          <w:marLeft w:val="0"/>
          <w:marRight w:val="0"/>
          <w:marTop w:val="0"/>
          <w:marBottom w:val="0"/>
          <w:divBdr>
            <w:top w:val="none" w:sz="0" w:space="0" w:color="auto"/>
            <w:left w:val="none" w:sz="0" w:space="0" w:color="auto"/>
            <w:bottom w:val="none" w:sz="0" w:space="0" w:color="auto"/>
            <w:right w:val="none" w:sz="0" w:space="0" w:color="auto"/>
          </w:divBdr>
          <w:divsChild>
            <w:div w:id="1481265195">
              <w:marLeft w:val="0"/>
              <w:marRight w:val="0"/>
              <w:marTop w:val="0"/>
              <w:marBottom w:val="0"/>
              <w:divBdr>
                <w:top w:val="none" w:sz="0" w:space="0" w:color="auto"/>
                <w:left w:val="none" w:sz="0" w:space="0" w:color="auto"/>
                <w:bottom w:val="none" w:sz="0" w:space="0" w:color="auto"/>
                <w:right w:val="none" w:sz="0" w:space="0" w:color="auto"/>
              </w:divBdr>
              <w:divsChild>
                <w:div w:id="886144488">
                  <w:marLeft w:val="0"/>
                  <w:marRight w:val="0"/>
                  <w:marTop w:val="0"/>
                  <w:marBottom w:val="240"/>
                  <w:divBdr>
                    <w:top w:val="none" w:sz="0" w:space="0" w:color="auto"/>
                    <w:left w:val="none" w:sz="0" w:space="0" w:color="auto"/>
                    <w:bottom w:val="none" w:sz="0" w:space="0" w:color="auto"/>
                    <w:right w:val="none" w:sz="0" w:space="0" w:color="auto"/>
                  </w:divBdr>
                  <w:divsChild>
                    <w:div w:id="289173116">
                      <w:marLeft w:val="0"/>
                      <w:marRight w:val="0"/>
                      <w:marTop w:val="0"/>
                      <w:marBottom w:val="0"/>
                      <w:divBdr>
                        <w:top w:val="none" w:sz="0" w:space="0" w:color="auto"/>
                        <w:left w:val="none" w:sz="0" w:space="0" w:color="auto"/>
                        <w:bottom w:val="none" w:sz="0" w:space="0" w:color="auto"/>
                        <w:right w:val="none" w:sz="0" w:space="0" w:color="auto"/>
                      </w:divBdr>
                      <w:divsChild>
                        <w:div w:id="16626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36683969">
      <w:bodyDiv w:val="1"/>
      <w:marLeft w:val="0"/>
      <w:marRight w:val="0"/>
      <w:marTop w:val="0"/>
      <w:marBottom w:val="0"/>
      <w:divBdr>
        <w:top w:val="none" w:sz="0" w:space="0" w:color="auto"/>
        <w:left w:val="none" w:sz="0" w:space="0" w:color="auto"/>
        <w:bottom w:val="none" w:sz="0" w:space="0" w:color="auto"/>
        <w:right w:val="none" w:sz="0" w:space="0" w:color="auto"/>
      </w:divBdr>
      <w:divsChild>
        <w:div w:id="1601836272">
          <w:marLeft w:val="0"/>
          <w:marRight w:val="0"/>
          <w:marTop w:val="0"/>
          <w:marBottom w:val="0"/>
          <w:divBdr>
            <w:top w:val="none" w:sz="0" w:space="0" w:color="auto"/>
            <w:left w:val="none" w:sz="0" w:space="0" w:color="auto"/>
            <w:bottom w:val="none" w:sz="0" w:space="0" w:color="auto"/>
            <w:right w:val="none" w:sz="0" w:space="0" w:color="auto"/>
          </w:divBdr>
          <w:divsChild>
            <w:div w:id="967274530">
              <w:marLeft w:val="0"/>
              <w:marRight w:val="0"/>
              <w:marTop w:val="0"/>
              <w:marBottom w:val="0"/>
              <w:divBdr>
                <w:top w:val="none" w:sz="0" w:space="0" w:color="auto"/>
                <w:left w:val="none" w:sz="0" w:space="0" w:color="auto"/>
                <w:bottom w:val="none" w:sz="0" w:space="0" w:color="auto"/>
                <w:right w:val="none" w:sz="0" w:space="0" w:color="auto"/>
              </w:divBdr>
              <w:divsChild>
                <w:div w:id="218170253">
                  <w:marLeft w:val="0"/>
                  <w:marRight w:val="0"/>
                  <w:marTop w:val="0"/>
                  <w:marBottom w:val="240"/>
                  <w:divBdr>
                    <w:top w:val="none" w:sz="0" w:space="0" w:color="auto"/>
                    <w:left w:val="none" w:sz="0" w:space="0" w:color="auto"/>
                    <w:bottom w:val="none" w:sz="0" w:space="0" w:color="auto"/>
                    <w:right w:val="none" w:sz="0" w:space="0" w:color="auto"/>
                  </w:divBdr>
                  <w:divsChild>
                    <w:div w:id="1466503076">
                      <w:marLeft w:val="0"/>
                      <w:marRight w:val="0"/>
                      <w:marTop w:val="0"/>
                      <w:marBottom w:val="0"/>
                      <w:divBdr>
                        <w:top w:val="none" w:sz="0" w:space="0" w:color="auto"/>
                        <w:left w:val="none" w:sz="0" w:space="0" w:color="auto"/>
                        <w:bottom w:val="none" w:sz="0" w:space="0" w:color="auto"/>
                        <w:right w:val="none" w:sz="0" w:space="0" w:color="auto"/>
                      </w:divBdr>
                      <w:divsChild>
                        <w:div w:id="13007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69082367">
      <w:bodyDiv w:val="1"/>
      <w:marLeft w:val="0"/>
      <w:marRight w:val="0"/>
      <w:marTop w:val="0"/>
      <w:marBottom w:val="0"/>
      <w:divBdr>
        <w:top w:val="none" w:sz="0" w:space="0" w:color="auto"/>
        <w:left w:val="none" w:sz="0" w:space="0" w:color="auto"/>
        <w:bottom w:val="none" w:sz="0" w:space="0" w:color="auto"/>
        <w:right w:val="none" w:sz="0" w:space="0" w:color="auto"/>
      </w:divBdr>
      <w:divsChild>
        <w:div w:id="1065958013">
          <w:marLeft w:val="0"/>
          <w:marRight w:val="0"/>
          <w:marTop w:val="0"/>
          <w:marBottom w:val="0"/>
          <w:divBdr>
            <w:top w:val="none" w:sz="0" w:space="0" w:color="auto"/>
            <w:left w:val="none" w:sz="0" w:space="0" w:color="auto"/>
            <w:bottom w:val="none" w:sz="0" w:space="0" w:color="auto"/>
            <w:right w:val="none" w:sz="0" w:space="0" w:color="auto"/>
          </w:divBdr>
          <w:divsChild>
            <w:div w:id="1545824241">
              <w:marLeft w:val="0"/>
              <w:marRight w:val="0"/>
              <w:marTop w:val="0"/>
              <w:marBottom w:val="0"/>
              <w:divBdr>
                <w:top w:val="none" w:sz="0" w:space="0" w:color="auto"/>
                <w:left w:val="none" w:sz="0" w:space="0" w:color="auto"/>
                <w:bottom w:val="none" w:sz="0" w:space="0" w:color="auto"/>
                <w:right w:val="none" w:sz="0" w:space="0" w:color="auto"/>
              </w:divBdr>
              <w:divsChild>
                <w:div w:id="548036997">
                  <w:marLeft w:val="0"/>
                  <w:marRight w:val="0"/>
                  <w:marTop w:val="0"/>
                  <w:marBottom w:val="240"/>
                  <w:divBdr>
                    <w:top w:val="none" w:sz="0" w:space="0" w:color="auto"/>
                    <w:left w:val="none" w:sz="0" w:space="0" w:color="auto"/>
                    <w:bottom w:val="none" w:sz="0" w:space="0" w:color="auto"/>
                    <w:right w:val="none" w:sz="0" w:space="0" w:color="auto"/>
                  </w:divBdr>
                  <w:divsChild>
                    <w:div w:id="475613423">
                      <w:marLeft w:val="0"/>
                      <w:marRight w:val="0"/>
                      <w:marTop w:val="0"/>
                      <w:marBottom w:val="0"/>
                      <w:divBdr>
                        <w:top w:val="none" w:sz="0" w:space="0" w:color="auto"/>
                        <w:left w:val="none" w:sz="0" w:space="0" w:color="auto"/>
                        <w:bottom w:val="none" w:sz="0" w:space="0" w:color="auto"/>
                        <w:right w:val="none" w:sz="0" w:space="0" w:color="auto"/>
                      </w:divBdr>
                      <w:divsChild>
                        <w:div w:id="1367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1954</TotalTime>
  <Pages>7</Pages>
  <Words>3203</Words>
  <Characters>18432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Marcel Hugo</cp:lastModifiedBy>
  <cp:revision>65</cp:revision>
  <cp:lastPrinted>2015-03-26T13:00:00Z</cp:lastPrinted>
  <dcterms:created xsi:type="dcterms:W3CDTF">2023-04-25T00:20:00Z</dcterms:created>
  <dcterms:modified xsi:type="dcterms:W3CDTF">2023-05-02T18:43:00Z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