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3"/>
        <w:gridCol w:w="3671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39556D7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CB0B5F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C764F53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CB0B5F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2E26345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CB0B5F">
              <w:rPr>
                <w:rStyle w:val="Nmerodepgina"/>
              </w:rPr>
              <w:t xml:space="preserve"> 3</w:t>
            </w:r>
          </w:p>
        </w:tc>
        <w:tc>
          <w:tcPr>
            <w:tcW w:w="3717" w:type="dxa"/>
            <w:shd w:val="clear" w:color="auto" w:fill="auto"/>
          </w:tcPr>
          <w:p w14:paraId="3948F7AC" w14:textId="579DD42C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</w:t>
            </w:r>
            <w:r w:rsidR="00CB0B5F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46D690FD" w:rsidR="002B0EDC" w:rsidRPr="00B00E04" w:rsidRDefault="00E039A0" w:rsidP="001E682E">
      <w:pPr>
        <w:pStyle w:val="TF-TTULO"/>
      </w:pPr>
      <w:r>
        <w:t xml:space="preserve">ACESSIBILIDADE EM </w:t>
      </w:r>
      <w:r w:rsidRPr="007B3A8A">
        <w:rPr>
          <w:i/>
          <w:iCs/>
        </w:rPr>
        <w:t>E-COMMERCE</w:t>
      </w:r>
      <w:r>
        <w:t xml:space="preserve"> DE JOGOS COMO FATOR DE DIFERENCIAÇÃO</w:t>
      </w:r>
    </w:p>
    <w:p w14:paraId="38B1AECD" w14:textId="01EEF1F0" w:rsidR="001E682E" w:rsidRDefault="00D22189" w:rsidP="00B37046">
      <w:pPr>
        <w:pStyle w:val="TF-AUTOR0"/>
      </w:pPr>
      <w:r>
        <w:t>Bárbara Alessandra Maas e Bruno Henrique Wiedemann Reis</w:t>
      </w:r>
    </w:p>
    <w:p w14:paraId="138BB702" w14:textId="435D30BD" w:rsidR="001E682E" w:rsidRDefault="001E682E" w:rsidP="00B37046">
      <w:pPr>
        <w:pStyle w:val="TF-AUTOR0"/>
      </w:pPr>
      <w:r>
        <w:t xml:space="preserve">Prof. </w:t>
      </w:r>
      <w:r w:rsidR="00D22189">
        <w:t>Simone Erbs da Costa</w:t>
      </w:r>
      <w:r>
        <w:t xml:space="preserve"> – Orientadora</w:t>
      </w:r>
    </w:p>
    <w:p w14:paraId="71F8749B" w14:textId="2F548456" w:rsidR="00076065" w:rsidRDefault="00D22189" w:rsidP="00B37046">
      <w:pPr>
        <w:pStyle w:val="TF-AUTOR0"/>
      </w:pPr>
      <w:r>
        <w:t>Luana Favetta Groppo</w:t>
      </w:r>
      <w:r w:rsidR="00076065">
        <w:t xml:space="preserve"> –</w:t>
      </w:r>
      <w:r>
        <w:t xml:space="preserve"> </w:t>
      </w:r>
      <w:r w:rsidR="00274126">
        <w:t>Mentora</w:t>
      </w:r>
    </w:p>
    <w:p w14:paraId="4C7A4679" w14:textId="4A409661" w:rsidR="00F255FC" w:rsidRPr="007D10F2" w:rsidRDefault="00C67979" w:rsidP="003552FF">
      <w:pPr>
        <w:pStyle w:val="Ttulo1"/>
      </w:pPr>
      <w:bookmarkStart w:id="9" w:name="_Ref1332587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19DEBE07" w14:textId="3A8EC67A" w:rsidR="00B359B0" w:rsidRDefault="005237C6" w:rsidP="008A22F6">
      <w:pPr>
        <w:pStyle w:val="TF-TEXTO"/>
      </w:pPr>
      <w:r>
        <w:t>Com o avanço d</w:t>
      </w:r>
      <w:r w:rsidR="002B129D">
        <w:t>a</w:t>
      </w:r>
      <w:r w:rsidR="00C75C93">
        <w:t xml:space="preserve"> </w:t>
      </w:r>
      <w:r w:rsidR="002B129D">
        <w:t>indústria</w:t>
      </w:r>
      <w:r w:rsidR="00C75C93">
        <w:t xml:space="preserve"> </w:t>
      </w:r>
      <w:r>
        <w:t xml:space="preserve">global de </w:t>
      </w:r>
      <w:r w:rsidR="00840BB1">
        <w:t>E</w:t>
      </w:r>
      <w:r>
        <w:t xml:space="preserve">ntretenimento e </w:t>
      </w:r>
      <w:r w:rsidR="00840BB1">
        <w:t>M</w:t>
      </w:r>
      <w:r>
        <w:t>ídia (E&amp;M)</w:t>
      </w:r>
      <w:r w:rsidR="00C75C93">
        <w:t xml:space="preserve"> e </w:t>
      </w:r>
      <w:r w:rsidR="002B129D">
        <w:t xml:space="preserve">as tecnologias </w:t>
      </w:r>
      <w:r w:rsidR="00C75C93">
        <w:t>cada vez mais digita</w:t>
      </w:r>
      <w:r w:rsidR="002B129D">
        <w:t>is</w:t>
      </w:r>
      <w:r w:rsidR="00C75C93">
        <w:t>, móve</w:t>
      </w:r>
      <w:r w:rsidR="002B129D">
        <w:t>is</w:t>
      </w:r>
      <w:r w:rsidR="00C75C93">
        <w:t>, e voltada</w:t>
      </w:r>
      <w:r w:rsidR="002B129D">
        <w:t>s</w:t>
      </w:r>
      <w:r w:rsidR="00C75C93">
        <w:t xml:space="preserve"> para o público jovem (</w:t>
      </w:r>
      <w:r w:rsidR="00866516" w:rsidRPr="00866516">
        <w:t>PRICEWATERHOUSECOOPERS</w:t>
      </w:r>
      <w:r w:rsidR="00C75C93">
        <w:t xml:space="preserve">, 2022), </w:t>
      </w:r>
      <w:r w:rsidR="00195570">
        <w:t>as empresas de jogos eletrônicos têm ampliado significativamente sua presença, investindo em melhorias na sua infraestrutura tecnológica (</w:t>
      </w:r>
      <w:r w:rsidR="0074155F">
        <w:t xml:space="preserve">SHAW </w:t>
      </w:r>
      <w:r w:rsidR="0074155F" w:rsidRPr="0074155F">
        <w:rPr>
          <w:i/>
          <w:iCs/>
        </w:rPr>
        <w:t>et al.</w:t>
      </w:r>
      <w:r w:rsidR="00195570">
        <w:t xml:space="preserve">, 2022). De acordo com </w:t>
      </w:r>
      <w:r w:rsidR="00685D15">
        <w:t xml:space="preserve">a </w:t>
      </w:r>
      <w:r w:rsidR="002B129D" w:rsidRPr="002B129D">
        <w:t>PricewaterhouseCoopers</w:t>
      </w:r>
      <w:r w:rsidR="002B129D">
        <w:t xml:space="preserve"> (</w:t>
      </w:r>
      <w:r w:rsidR="00685D15">
        <w:t>202</w:t>
      </w:r>
      <w:r w:rsidR="00CF1AC5">
        <w:t>2</w:t>
      </w:r>
      <w:r w:rsidR="002B129D">
        <w:t>)</w:t>
      </w:r>
      <w:r w:rsidR="00195570">
        <w:t>, a indústria</w:t>
      </w:r>
      <w:r w:rsidR="002B129D">
        <w:t xml:space="preserve"> E&amp;M</w:t>
      </w:r>
      <w:r w:rsidR="00195570">
        <w:t xml:space="preserve"> avançou consideravelmente </w:t>
      </w:r>
      <w:r w:rsidR="002B129D">
        <w:t>em 2021</w:t>
      </w:r>
      <w:r w:rsidR="00195570">
        <w:t xml:space="preserve">, com um aumento de 10,4% na receita em relação a 2020. </w:t>
      </w:r>
      <w:r w:rsidR="00FF0F18">
        <w:t xml:space="preserve">Esse crescimento se deve, principalmente, </w:t>
      </w:r>
      <w:r w:rsidR="00CC73D8">
        <w:t xml:space="preserve">ao mercado de jogos eletrônicos, que desempenha um papel fundamental como impulsionador do setor </w:t>
      </w:r>
      <w:r w:rsidR="00CC73D8" w:rsidRPr="00CC73D8">
        <w:t>(</w:t>
      </w:r>
      <w:r w:rsidR="00866516" w:rsidRPr="00866516">
        <w:t>PRICEWATERHOUSECOOPERS</w:t>
      </w:r>
      <w:r w:rsidR="00CC73D8" w:rsidRPr="00CC73D8">
        <w:t>, 2022)</w:t>
      </w:r>
      <w:r w:rsidR="00CC73D8">
        <w:t xml:space="preserve"> e é considerado o mais lucrativo em comparação aos outros produtos que fazem parte do nicho de entretenimento (COELHO, 2022).</w:t>
      </w:r>
      <w:r w:rsidR="00BC44B8">
        <w:t xml:space="preserve"> </w:t>
      </w:r>
      <w:r w:rsidR="00B46C5C" w:rsidRPr="008A22F6">
        <w:t>No cenário brasileiro,</w:t>
      </w:r>
      <w:r w:rsidR="00BC44B8" w:rsidRPr="008A22F6">
        <w:t xml:space="preserve"> por exemplo,</w:t>
      </w:r>
      <w:r w:rsidR="00B46C5C" w:rsidRPr="008A22F6">
        <w:t xml:space="preserve"> </w:t>
      </w:r>
      <w:r w:rsidR="00BC44B8" w:rsidRPr="008A22F6">
        <w:t xml:space="preserve">a indústria de </w:t>
      </w:r>
      <w:r w:rsidR="00B46C5C" w:rsidRPr="008A22F6">
        <w:t xml:space="preserve">jogos eletrônicos </w:t>
      </w:r>
      <w:r w:rsidR="00BC44B8" w:rsidRPr="008A22F6">
        <w:t xml:space="preserve">assumiu </w:t>
      </w:r>
      <w:r w:rsidR="00B46C5C" w:rsidRPr="008A22F6">
        <w:t xml:space="preserve">a liderança no mercado de games </w:t>
      </w:r>
      <w:r w:rsidR="008A22F6" w:rsidRPr="008A22F6">
        <w:t>d</w:t>
      </w:r>
      <w:r w:rsidR="00B46C5C" w:rsidRPr="008A22F6">
        <w:t>a América Latina</w:t>
      </w:r>
      <w:r w:rsidR="0023087D" w:rsidRPr="008A22F6">
        <w:t>,</w:t>
      </w:r>
      <w:r w:rsidR="00B46C5C" w:rsidRPr="008A22F6">
        <w:t xml:space="preserve"> </w:t>
      </w:r>
      <w:r w:rsidR="008A22F6" w:rsidRPr="008A22F6">
        <w:t>com uma receita estimada de R$ 11 bilhões em 2021</w:t>
      </w:r>
      <w:r w:rsidR="008A22F6">
        <w:t xml:space="preserve"> (PACETE, 2022</w:t>
      </w:r>
      <w:r w:rsidR="00444CFF">
        <w:t>b</w:t>
      </w:r>
      <w:r w:rsidR="008A22F6">
        <w:t>).</w:t>
      </w:r>
    </w:p>
    <w:p w14:paraId="7E3F4364" w14:textId="4E5CE4DC" w:rsidR="00840BB1" w:rsidRDefault="00685D15" w:rsidP="00E12CB7">
      <w:pPr>
        <w:pStyle w:val="TF-TEXTO"/>
      </w:pPr>
      <w:r>
        <w:t>Segundo Guimarães, Sousa e Costa (2021), o</w:t>
      </w:r>
      <w:r w:rsidR="0093331F">
        <w:t xml:space="preserve"> progresso tecnológico proporcionado pelo crescimento do mercado, resultou</w:t>
      </w:r>
      <w:r w:rsidR="001D2451">
        <w:t xml:space="preserve"> </w:t>
      </w:r>
      <w:r w:rsidR="0093331F">
        <w:t xml:space="preserve">na necessidade de soluções que, por sua vez, trouxeram </w:t>
      </w:r>
      <w:r w:rsidR="001D2451">
        <w:t xml:space="preserve">mudanças sociais </w:t>
      </w:r>
      <w:r w:rsidR="0093331F">
        <w:t>vinculadas</w:t>
      </w:r>
      <w:r w:rsidR="001D2451">
        <w:t xml:space="preserve"> às práticas de busca, compartilhamento, recuperação e interação com </w:t>
      </w:r>
      <w:r w:rsidR="008B4B0B">
        <w:t xml:space="preserve">o âmbito digital. Entretanto, em sua grande maioria, os ambientes digitais são desenvolvidos sem contar com demandas específicas de certos grupos sociais, incluindo pessoas com deficiência (GUIMARÃES; SOUSA; COSTA, 2021). </w:t>
      </w:r>
      <w:r w:rsidR="008078B2">
        <w:t>Conforme</w:t>
      </w:r>
      <w:r w:rsidR="0093331F">
        <w:t xml:space="preserve"> </w:t>
      </w:r>
      <w:r w:rsidR="00673BCB">
        <w:t>BRASIL</w:t>
      </w:r>
      <w:r w:rsidR="008078B2">
        <w:t xml:space="preserve"> (20</w:t>
      </w:r>
      <w:r w:rsidR="00673BCB">
        <w:t>14</w:t>
      </w:r>
      <w:r w:rsidR="008078B2">
        <w:t>)</w:t>
      </w:r>
      <w:r w:rsidR="0093331F">
        <w:t>, é fundamental compreender as necessidades e demandas das pessoas com deficiência</w:t>
      </w:r>
      <w:r w:rsidR="008078B2">
        <w:t xml:space="preserve">. Dessa maneira, segundo </w:t>
      </w:r>
      <w:r w:rsidR="00E02394">
        <w:t>I</w:t>
      </w:r>
      <w:r w:rsidR="00E02394" w:rsidRPr="00E02394">
        <w:t xml:space="preserve">nstituto Brasileiro de Geografia e Estatística </w:t>
      </w:r>
      <w:r w:rsidR="00E02394">
        <w:t>(</w:t>
      </w:r>
      <w:r w:rsidR="008078B2">
        <w:t>IBGE</w:t>
      </w:r>
      <w:r w:rsidR="00E02394">
        <w:t xml:space="preserve">), em </w:t>
      </w:r>
      <w:r w:rsidR="008078B2">
        <w:t>202</w:t>
      </w:r>
      <w:r w:rsidR="00E02394">
        <w:t>1</w:t>
      </w:r>
      <w:r w:rsidR="008078B2">
        <w:t xml:space="preserve">, no mínimo </w:t>
      </w:r>
      <w:r w:rsidR="0093331F" w:rsidRPr="0093331F">
        <w:t xml:space="preserve">45 milhões de brasileiros têm algum tipo de deficiência, </w:t>
      </w:r>
      <w:r w:rsidR="008078B2">
        <w:t xml:space="preserve">reafirmando </w:t>
      </w:r>
      <w:r w:rsidR="0093331F" w:rsidRPr="0093331F">
        <w:t>a importância de buscar mais acesso e autonomia para essa pa</w:t>
      </w:r>
      <w:r w:rsidR="003B4B94">
        <w:t>rte</w:t>
      </w:r>
      <w:r w:rsidR="0093331F" w:rsidRPr="0093331F">
        <w:t xml:space="preserve"> da sociedade (BRASIL, 2022).</w:t>
      </w:r>
      <w:r w:rsidR="00E12CB7">
        <w:t xml:space="preserve"> </w:t>
      </w:r>
    </w:p>
    <w:p w14:paraId="7D3807D7" w14:textId="4C21831D" w:rsidR="00840BB1" w:rsidRDefault="00D76C2F" w:rsidP="00F82D88">
      <w:pPr>
        <w:pStyle w:val="TF-TEXTO"/>
      </w:pPr>
      <w:r>
        <w:t>Ainda nesse âmbito digital</w:t>
      </w:r>
      <w:r w:rsidR="00A6147D">
        <w:t>, a web</w:t>
      </w:r>
      <w:r>
        <w:t xml:space="preserve"> </w:t>
      </w:r>
      <w:r w:rsidR="008A0917">
        <w:t xml:space="preserve">é muito notória quando se trata de </w:t>
      </w:r>
      <w:r w:rsidR="0081284E">
        <w:t>acesso à informação</w:t>
      </w:r>
      <w:r>
        <w:t>, e</w:t>
      </w:r>
      <w:r w:rsidR="00C53946">
        <w:t xml:space="preserve"> a</w:t>
      </w:r>
      <w:r w:rsidR="00A41F35">
        <w:t xml:space="preserve"> privação </w:t>
      </w:r>
      <w:r w:rsidR="0081284E">
        <w:t xml:space="preserve">de </w:t>
      </w:r>
      <w:r w:rsidR="00905797">
        <w:t>maneiras</w:t>
      </w:r>
      <w:r w:rsidR="0081284E">
        <w:t xml:space="preserve"> acessíveis nesse meio</w:t>
      </w:r>
      <w:r w:rsidR="00A41F35">
        <w:t>, inviabiliza que</w:t>
      </w:r>
      <w:r w:rsidR="00A41F35" w:rsidRPr="00A41F35">
        <w:t xml:space="preserve"> </w:t>
      </w:r>
      <w:r w:rsidR="00A41F35">
        <w:t>as</w:t>
      </w:r>
      <w:r w:rsidR="00A41F35" w:rsidRPr="00A41F35">
        <w:t xml:space="preserve"> pessoas </w:t>
      </w:r>
      <w:r w:rsidR="00C53946">
        <w:t xml:space="preserve">com </w:t>
      </w:r>
      <w:r w:rsidR="008B4850" w:rsidRPr="008B4850">
        <w:t>deficiências ou limitações físicas e cognitivas</w:t>
      </w:r>
      <w:r w:rsidR="00905797">
        <w:t>,</w:t>
      </w:r>
      <w:r w:rsidR="00A41F35" w:rsidRPr="00A41F35">
        <w:t xml:space="preserve"> </w:t>
      </w:r>
      <w:r w:rsidR="00A41F35">
        <w:t>possam</w:t>
      </w:r>
      <w:r w:rsidR="00A41F35" w:rsidRPr="00A41F35">
        <w:t xml:space="preserve"> navegar em páginas web</w:t>
      </w:r>
      <w:r>
        <w:t xml:space="preserve"> </w:t>
      </w:r>
      <w:r>
        <w:lastRenderedPageBreak/>
        <w:t>(</w:t>
      </w:r>
      <w:r w:rsidRPr="0081284E">
        <w:t>GUIMARÃES; SOUSA; COSTA, 2021</w:t>
      </w:r>
      <w:r>
        <w:t>)</w:t>
      </w:r>
      <w:r w:rsidR="00C53946">
        <w:t xml:space="preserve">. </w:t>
      </w:r>
      <w:r w:rsidR="00905797">
        <w:t xml:space="preserve">Segundo Couto (2018), </w:t>
      </w:r>
      <w:r w:rsidR="0081284E" w:rsidRPr="0081284E">
        <w:t>apesar do crescimento considerável do comércio eletrônico</w:t>
      </w:r>
      <w:r w:rsidR="00905797">
        <w:t xml:space="preserve">, os websites de </w:t>
      </w:r>
      <w:r w:rsidR="00905797" w:rsidRPr="00905797">
        <w:rPr>
          <w:i/>
          <w:iCs/>
        </w:rPr>
        <w:t>e-commerce</w:t>
      </w:r>
      <w:r w:rsidR="00905797">
        <w:t xml:space="preserve"> perdem até 50% de potenciais vendas devido aos usuários não conseguirem encontrar a informação, ou não chegar a ela com facilidade. </w:t>
      </w:r>
      <w:r w:rsidR="008B4850" w:rsidRPr="008B4850">
        <w:t xml:space="preserve">A </w:t>
      </w:r>
      <w:r w:rsidR="008B4850">
        <w:t>facilidade</w:t>
      </w:r>
      <w:r w:rsidR="008B4850" w:rsidRPr="008B4850">
        <w:t xml:space="preserve"> de acesso </w:t>
      </w:r>
      <w:r w:rsidR="008B4850">
        <w:t xml:space="preserve">a esse tipo de comércio </w:t>
      </w:r>
      <w:r w:rsidR="008B4850" w:rsidRPr="008B4850">
        <w:t>possibilita que qualquer conteúdo presente em um site possa ser alcançado por um público extenso e diverso</w:t>
      </w:r>
      <w:r w:rsidR="008B4850">
        <w:t xml:space="preserve"> </w:t>
      </w:r>
      <w:r w:rsidR="00CC27D5">
        <w:t>(COUTO, 2018)</w:t>
      </w:r>
      <w:r w:rsidR="008B4850">
        <w:t>.</w:t>
      </w:r>
      <w:r w:rsidR="00840BB1">
        <w:t xml:space="preserve"> </w:t>
      </w:r>
      <w:r w:rsidR="00930A36">
        <w:t>D</w:t>
      </w:r>
      <w:r w:rsidR="00930A36" w:rsidRPr="00930A36">
        <w:t>e acordo com Forbes (2021), menos de 1% dos sites brasileiros possuem acessibilidade adequada, o que representa um desafio no mercado atual</w:t>
      </w:r>
      <w:r w:rsidR="00930A36">
        <w:t>.</w:t>
      </w:r>
      <w:r w:rsidR="00AD596B">
        <w:t xml:space="preserve"> </w:t>
      </w:r>
      <w:r w:rsidR="00C414F1" w:rsidRPr="00C414F1">
        <w:t>Diante desse cenário</w:t>
      </w:r>
      <w:r w:rsidR="00840BB1" w:rsidRPr="00840BB1">
        <w:t xml:space="preserve">, essa pesquisa visa responder a seguinte pergunta: </w:t>
      </w:r>
      <w:r w:rsidR="00840BB1" w:rsidRPr="00192BC4">
        <w:t xml:space="preserve">De que forma é possível </w:t>
      </w:r>
      <w:r w:rsidR="00192BC4" w:rsidRPr="00192BC4">
        <w:t xml:space="preserve">tornar </w:t>
      </w:r>
      <w:r w:rsidR="00192BC4" w:rsidRPr="00192BC4">
        <w:rPr>
          <w:i/>
          <w:iCs/>
        </w:rPr>
        <w:t>e-commerces</w:t>
      </w:r>
      <w:r w:rsidR="00192BC4" w:rsidRPr="00192BC4">
        <w:t xml:space="preserve"> </w:t>
      </w:r>
      <w:r w:rsidR="00AC51A9">
        <w:t xml:space="preserve">de venda de jogos digitais </w:t>
      </w:r>
      <w:r w:rsidR="00192BC4" w:rsidRPr="00192BC4">
        <w:t>mais acessíveis para as pessoas, diante do desafio da falta de acessibilidade em sites brasileiros?</w:t>
      </w:r>
    </w:p>
    <w:p w14:paraId="6297E76B" w14:textId="5475BEB6" w:rsidR="00C414F1" w:rsidRDefault="00840BB1" w:rsidP="00F82D88">
      <w:pPr>
        <w:pStyle w:val="TF-TEXTO"/>
      </w:pPr>
      <w:r>
        <w:t>Diante disso,</w:t>
      </w:r>
      <w:r w:rsidRPr="00840BB1">
        <w:t xml:space="preserve"> </w:t>
      </w:r>
      <w:r w:rsidR="00C414F1" w:rsidRPr="00C414F1">
        <w:t xml:space="preserve">o objetivo principal </w:t>
      </w:r>
      <w:r w:rsidR="00C414F1">
        <w:t>d</w:t>
      </w:r>
      <w:r w:rsidR="00753D2C">
        <w:t xml:space="preserve">este trabalho </w:t>
      </w:r>
      <w:r w:rsidR="00C414F1">
        <w:t>é</w:t>
      </w:r>
      <w:r w:rsidR="00C414F1" w:rsidRPr="008712EB">
        <w:t xml:space="preserve"> </w:t>
      </w:r>
      <w:r w:rsidR="00F9387E">
        <w:t>disponibilizar</w:t>
      </w:r>
      <w:r w:rsidR="00C414F1" w:rsidRPr="008712EB">
        <w:t xml:space="preserve"> um</w:t>
      </w:r>
      <w:r w:rsidR="00F9387E">
        <w:t>a solução de</w:t>
      </w:r>
      <w:r w:rsidR="00C414F1" w:rsidRPr="008712EB">
        <w:t xml:space="preserve"> </w:t>
      </w:r>
      <w:r w:rsidR="00C414F1" w:rsidRPr="00E51101">
        <w:rPr>
          <w:i/>
          <w:iCs/>
        </w:rPr>
        <w:t>e-commerce</w:t>
      </w:r>
      <w:r w:rsidR="00C414F1" w:rsidRPr="008712EB">
        <w:t xml:space="preserve"> de venda de jogos digitais com o diferencial de acessibilidade, a fim de atender às necessidades </w:t>
      </w:r>
      <w:r w:rsidR="00031ABA">
        <w:t>de todos</w:t>
      </w:r>
      <w:r w:rsidR="00C414F1">
        <w:t>.</w:t>
      </w:r>
      <w:r w:rsidR="001A4F95">
        <w:t xml:space="preserve"> </w:t>
      </w:r>
      <w:r w:rsidR="00F82D88">
        <w:t xml:space="preserve">Além disso, foram definidos </w:t>
      </w:r>
      <w:r w:rsidR="00852FEA">
        <w:t xml:space="preserve">os seguintes </w:t>
      </w:r>
      <w:r w:rsidR="008712EB" w:rsidRPr="008712EB">
        <w:t>objetivos</w:t>
      </w:r>
      <w:r w:rsidR="008712EB">
        <w:t xml:space="preserve"> </w:t>
      </w:r>
      <w:r w:rsidR="008712EB" w:rsidRPr="008712EB">
        <w:t xml:space="preserve">específicos: </w:t>
      </w:r>
      <w:r w:rsidR="00852FEA">
        <w:t>disponibilizar</w:t>
      </w:r>
      <w:r w:rsidR="00852FEA" w:rsidRPr="008712EB">
        <w:t xml:space="preserve"> </w:t>
      </w:r>
      <w:r w:rsidR="008712EB" w:rsidRPr="008712EB">
        <w:t>interface</w:t>
      </w:r>
      <w:r w:rsidR="00744DB5">
        <w:t>s que sejam</w:t>
      </w:r>
      <w:r w:rsidR="008712EB" w:rsidRPr="008712EB">
        <w:t xml:space="preserve"> acessíve</w:t>
      </w:r>
      <w:r w:rsidR="00F82D88">
        <w:t>is</w:t>
      </w:r>
      <w:r w:rsidR="008712EB" w:rsidRPr="008712EB">
        <w:t xml:space="preserve"> e inclusiva</w:t>
      </w:r>
      <w:r w:rsidR="00F82D88">
        <w:t>s</w:t>
      </w:r>
      <w:r w:rsidR="008712EB" w:rsidRPr="008712EB">
        <w:t xml:space="preserve"> para o </w:t>
      </w:r>
      <w:r w:rsidR="008712EB" w:rsidRPr="00F82D88">
        <w:rPr>
          <w:i/>
          <w:iCs/>
        </w:rPr>
        <w:t>e-commerce</w:t>
      </w:r>
      <w:r w:rsidR="008712EB" w:rsidRPr="008712EB">
        <w:t xml:space="preserve"> de jogos digitais; </w:t>
      </w:r>
      <w:r w:rsidR="00031ABA">
        <w:t xml:space="preserve">identificar, </w:t>
      </w:r>
      <w:r w:rsidR="00852FEA">
        <w:t>analisar</w:t>
      </w:r>
      <w:r w:rsidR="00031ABA">
        <w:t>, modelar</w:t>
      </w:r>
      <w:r w:rsidR="00852FEA">
        <w:t xml:space="preserve"> e avaliar </w:t>
      </w:r>
      <w:r w:rsidR="008712EB" w:rsidRPr="008712EB">
        <w:t>a acessibilidade da</w:t>
      </w:r>
      <w:r w:rsidR="00744DB5">
        <w:t>s</w:t>
      </w:r>
      <w:r w:rsidR="008712EB" w:rsidRPr="008712EB">
        <w:t xml:space="preserve"> interface</w:t>
      </w:r>
      <w:r w:rsidR="00744DB5">
        <w:t>s</w:t>
      </w:r>
      <w:r w:rsidR="008712EB" w:rsidRPr="008712EB">
        <w:t xml:space="preserve"> desenvolvida</w:t>
      </w:r>
      <w:r w:rsidR="00744DB5">
        <w:t>s</w:t>
      </w:r>
      <w:r w:rsidR="008712EB" w:rsidRPr="008712EB">
        <w:t xml:space="preserve"> por meio </w:t>
      </w:r>
      <w:r w:rsidR="00744DB5">
        <w:t>do</w:t>
      </w:r>
      <w:r w:rsidR="00F82D88">
        <w:t xml:space="preserve"> </w:t>
      </w:r>
      <w:r w:rsidR="00C53946" w:rsidRPr="00C53946">
        <w:t xml:space="preserve">Avaliador e Simulador de Acessibilidade em Sítios </w:t>
      </w:r>
      <w:r w:rsidR="00AD596B">
        <w:t>(</w:t>
      </w:r>
      <w:r w:rsidR="00F82D88">
        <w:t>ASES</w:t>
      </w:r>
      <w:r w:rsidR="00AD596B">
        <w:t>)</w:t>
      </w:r>
      <w:r w:rsidR="00F82D88">
        <w:t>, com base no</w:t>
      </w:r>
      <w:r w:rsidR="00AD596B">
        <w:t xml:space="preserve"> </w:t>
      </w:r>
      <w:r w:rsidR="00C53946" w:rsidRPr="00C53946">
        <w:t xml:space="preserve">Modelo de Acessibilidade em Governo Eletrônico </w:t>
      </w:r>
      <w:r w:rsidR="00AD596B">
        <w:t>(</w:t>
      </w:r>
      <w:r w:rsidR="00744DB5" w:rsidRPr="00744DB5">
        <w:t>eMAG</w:t>
      </w:r>
      <w:r w:rsidR="00AD596B">
        <w:t>)</w:t>
      </w:r>
      <w:r w:rsidR="00031ABA">
        <w:t xml:space="preserve">; </w:t>
      </w:r>
      <w:r w:rsidR="00031ABA" w:rsidRPr="00031ABA">
        <w:t>e, por fim, analisar e avaliar a usabilidade, a comunicabilidade, a experiência de usuário e a acessibilidade das interfaces desenvolvidas e de suas funcionalidades, por meio do Método Relationship of M3C with User Requirements and Usability and Communicability Assessment in groupware (RURUCAg), assim como utilizando as diretrizes do WCAG.</w:t>
      </w:r>
      <w:r w:rsidR="00031ABA">
        <w:t xml:space="preserve"> </w:t>
      </w:r>
    </w:p>
    <w:p w14:paraId="143D09BC" w14:textId="0765C1CF" w:rsidR="00431D5B" w:rsidRDefault="00C67979" w:rsidP="003552FF">
      <w:pPr>
        <w:pStyle w:val="Ttulo1"/>
      </w:pPr>
      <w:bookmarkStart w:id="10" w:name="_Toc419598587"/>
      <w:r>
        <w:t>Bases Teóricas</w:t>
      </w:r>
    </w:p>
    <w:p w14:paraId="1FABFAA4" w14:textId="41F07C84" w:rsidR="00B70D53" w:rsidRPr="00B70D53" w:rsidRDefault="00CB2074" w:rsidP="00431D5B">
      <w:pPr>
        <w:pStyle w:val="TF-TEXTO"/>
      </w:pPr>
      <w:r w:rsidRPr="00CB2074">
        <w:t xml:space="preserve">Nesta seção </w:t>
      </w:r>
      <w:r w:rsidR="00744DB5">
        <w:t>são</w:t>
      </w:r>
      <w:r w:rsidR="00744DB5" w:rsidRPr="00CB2074">
        <w:t xml:space="preserve"> apresentad</w:t>
      </w:r>
      <w:r w:rsidR="00744DB5">
        <w:t>as</w:t>
      </w:r>
      <w:r w:rsidRPr="00CB2074">
        <w:t xml:space="preserve"> </w:t>
      </w:r>
      <w:r w:rsidR="00744DB5">
        <w:t xml:space="preserve">as bases teóricas que trazem </w:t>
      </w:r>
      <w:r w:rsidRPr="00CB2074">
        <w:t>os temas principais que fundamentam este trabalho</w:t>
      </w:r>
      <w:r w:rsidR="00744DB5">
        <w:t xml:space="preserve">, estando dividida em duas subseções. A </w:t>
      </w:r>
      <w:r w:rsidRPr="00BB0044">
        <w:t>subseção</w:t>
      </w:r>
      <w:r w:rsidR="00BB0044">
        <w:t xml:space="preserve"> </w:t>
      </w:r>
      <w:r w:rsidR="00BB0044">
        <w:fldChar w:fldCharType="begin"/>
      </w:r>
      <w:r w:rsidR="00BB0044">
        <w:instrText xml:space="preserve"> REF _Ref130937020 \r \h </w:instrText>
      </w:r>
      <w:r w:rsidR="00BB0044">
        <w:fldChar w:fldCharType="separate"/>
      </w:r>
      <w:r w:rsidR="00E447C9">
        <w:t>2.1</w:t>
      </w:r>
      <w:r w:rsidR="00BB0044">
        <w:fldChar w:fldCharType="end"/>
      </w:r>
      <w:r w:rsidR="00744DB5">
        <w:t xml:space="preserve"> aborda a revisão bibliográfica e </w:t>
      </w:r>
      <w:r w:rsidR="00744DB5" w:rsidRPr="001C71B7">
        <w:t>subseção</w:t>
      </w:r>
      <w:r w:rsidR="00744DB5">
        <w:t xml:space="preserve"> </w:t>
      </w:r>
      <w:r w:rsidR="00744DB5">
        <w:fldChar w:fldCharType="begin"/>
      </w:r>
      <w:r w:rsidR="00744DB5">
        <w:instrText xml:space="preserve"> REF _Ref130937076 \r \h </w:instrText>
      </w:r>
      <w:r w:rsidR="00744DB5">
        <w:fldChar w:fldCharType="separate"/>
      </w:r>
      <w:r w:rsidR="00E447C9">
        <w:t>2.2</w:t>
      </w:r>
      <w:r w:rsidR="00744DB5">
        <w:fldChar w:fldCharType="end"/>
      </w:r>
      <w:r w:rsidR="00744DB5">
        <w:t xml:space="preserve"> trazem os trabalhos relacionados a pesquisa em questão</w:t>
      </w:r>
      <w:r w:rsidRPr="00CB2074">
        <w:t>.</w:t>
      </w:r>
    </w:p>
    <w:p w14:paraId="3214CB51" w14:textId="33A04058" w:rsidR="00C67979" w:rsidRPr="007D10F2" w:rsidRDefault="00C67979" w:rsidP="00031ABA">
      <w:pPr>
        <w:pStyle w:val="Ttulo2"/>
      </w:pPr>
      <w:bookmarkStart w:id="11" w:name="_Ref130937020"/>
      <w:r>
        <w:t>Revisão Bibliográfica</w:t>
      </w:r>
      <w:bookmarkEnd w:id="11"/>
    </w:p>
    <w:p w14:paraId="7DAB5CD1" w14:textId="6BBAE5DC" w:rsidR="00C67979" w:rsidRDefault="00744DB5" w:rsidP="00CB2074">
      <w:pPr>
        <w:pStyle w:val="TF-TEXTO"/>
      </w:pPr>
      <w:r>
        <w:t xml:space="preserve">Esta subseção aborda os conceitos fundamentais para a pesquisa e está dividida em </w:t>
      </w:r>
      <w:r w:rsidR="0059386D">
        <w:t xml:space="preserve">três </w:t>
      </w:r>
      <w:r>
        <w:t xml:space="preserve">subsubseções. A </w:t>
      </w:r>
      <w:r w:rsidR="00CB2074" w:rsidRPr="001C71B7">
        <w:t>subsubseção</w:t>
      </w:r>
      <w:r w:rsidR="001C71B7">
        <w:t xml:space="preserve"> </w:t>
      </w:r>
      <w:r w:rsidR="009D768D">
        <w:fldChar w:fldCharType="begin"/>
      </w:r>
      <w:r w:rsidR="009D768D">
        <w:instrText xml:space="preserve"> REF _Ref130937114 \r \h </w:instrText>
      </w:r>
      <w:r w:rsidR="009D768D">
        <w:fldChar w:fldCharType="separate"/>
      </w:r>
      <w:r w:rsidR="00E447C9">
        <w:t>2.1.1</w:t>
      </w:r>
      <w:r w:rsidR="009D768D">
        <w:fldChar w:fldCharType="end"/>
      </w:r>
      <w:r>
        <w:t xml:space="preserve"> </w:t>
      </w:r>
      <w:r w:rsidR="00135D5E">
        <w:t xml:space="preserve">contextualiza </w:t>
      </w:r>
      <w:r w:rsidR="00CB2074" w:rsidRPr="00CB2074">
        <w:t>a venda de jogos digitais e seu crescimento no mercado</w:t>
      </w:r>
      <w:r w:rsidR="0059386D">
        <w:t xml:space="preserve">; a subsubseção </w:t>
      </w:r>
      <w:r w:rsidR="00CB2074" w:rsidRPr="00CB2074">
        <w:t xml:space="preserve"> </w:t>
      </w:r>
      <w:r w:rsidR="00135D5E">
        <w:fldChar w:fldCharType="begin"/>
      </w:r>
      <w:r w:rsidR="00135D5E">
        <w:instrText xml:space="preserve"> REF _Ref132860950 \r \h </w:instrText>
      </w:r>
      <w:r w:rsidR="00135D5E">
        <w:fldChar w:fldCharType="separate"/>
      </w:r>
      <w:r w:rsidR="00E447C9">
        <w:t>2.1.2</w:t>
      </w:r>
      <w:r w:rsidR="00135D5E">
        <w:fldChar w:fldCharType="end"/>
      </w:r>
      <w:r w:rsidR="00135D5E">
        <w:t xml:space="preserve"> aborda as interfaces amigáveis; e por fim, </w:t>
      </w:r>
      <w:r w:rsidR="00FC4487">
        <w:t xml:space="preserve"> </w:t>
      </w:r>
      <w:r w:rsidRPr="009D768D">
        <w:t>subsubseção</w:t>
      </w:r>
      <w:r>
        <w:t xml:space="preserve"> </w:t>
      </w:r>
      <w:r w:rsidR="00135D5E">
        <w:fldChar w:fldCharType="begin"/>
      </w:r>
      <w:r w:rsidR="00135D5E">
        <w:instrText xml:space="preserve"> REF _Ref132860998 \r \h </w:instrText>
      </w:r>
      <w:r w:rsidR="00135D5E">
        <w:fldChar w:fldCharType="separate"/>
      </w:r>
      <w:r w:rsidR="00E447C9">
        <w:t>2.1.3</w:t>
      </w:r>
      <w:r w:rsidR="00135D5E">
        <w:fldChar w:fldCharType="end"/>
      </w:r>
      <w:r w:rsidR="00135D5E">
        <w:t xml:space="preserve"> </w:t>
      </w:r>
      <w:r>
        <w:t xml:space="preserve">traz </w:t>
      </w:r>
      <w:r w:rsidR="007479FA">
        <w:t>a</w:t>
      </w:r>
      <w:r w:rsidR="00CB2074" w:rsidRPr="00CB2074">
        <w:t xml:space="preserve"> acessibilidade</w:t>
      </w:r>
      <w:r w:rsidR="00FC4487">
        <w:t>.</w:t>
      </w:r>
    </w:p>
    <w:p w14:paraId="39181EEE" w14:textId="411DA232" w:rsidR="00C67979" w:rsidRDefault="00237179" w:rsidP="00E75AC1">
      <w:pPr>
        <w:pStyle w:val="Ttulo3"/>
      </w:pPr>
      <w:bookmarkStart w:id="12" w:name="_Ref130937114"/>
      <w:r w:rsidRPr="00237179">
        <w:lastRenderedPageBreak/>
        <w:t xml:space="preserve">Venda de </w:t>
      </w:r>
      <w:r w:rsidR="0054479A">
        <w:t>J</w:t>
      </w:r>
      <w:r w:rsidRPr="00237179">
        <w:t xml:space="preserve">ogos </w:t>
      </w:r>
      <w:r w:rsidR="0054479A">
        <w:t>D</w:t>
      </w:r>
      <w:r w:rsidRPr="00237179">
        <w:t>igitais</w:t>
      </w:r>
      <w:bookmarkEnd w:id="12"/>
      <w:r w:rsidR="007479FA">
        <w:t xml:space="preserve"> e seu </w:t>
      </w:r>
      <w:r w:rsidR="00CC2D7A">
        <w:t>C</w:t>
      </w:r>
      <w:r w:rsidR="007479FA">
        <w:t xml:space="preserve">rescimento no </w:t>
      </w:r>
      <w:r w:rsidR="00CC2D7A">
        <w:t>M</w:t>
      </w:r>
      <w:r w:rsidR="007479FA">
        <w:t>ercado</w:t>
      </w:r>
    </w:p>
    <w:p w14:paraId="65C5CB78" w14:textId="4DF3D571" w:rsidR="0094104E" w:rsidRDefault="00A2197E" w:rsidP="0094104E">
      <w:pPr>
        <w:pStyle w:val="TF-TEXTO"/>
      </w:pPr>
      <w:r>
        <w:t>Surgindo a partir de brincadeiras comuns e com sua presença cada vez mais constante na mídia, o</w:t>
      </w:r>
      <w:r w:rsidRPr="00A2197E">
        <w:t>s jogos</w:t>
      </w:r>
      <w:r>
        <w:t>, grandes provedores de entretenimento,</w:t>
      </w:r>
      <w:r w:rsidRPr="00A2197E">
        <w:t xml:space="preserve"> proporcionam </w:t>
      </w:r>
      <w:r>
        <w:t xml:space="preserve">o auxílio na aprendizagem </w:t>
      </w:r>
      <w:r w:rsidRPr="00A2197E">
        <w:t>de pessoas de todas as idades (</w:t>
      </w:r>
      <w:r>
        <w:t>MACHADO</w:t>
      </w:r>
      <w:r w:rsidR="00766736">
        <w:t xml:space="preserve">; </w:t>
      </w:r>
      <w:r w:rsidR="00766736" w:rsidRPr="00766736">
        <w:t>SANTUCHI</w:t>
      </w:r>
      <w:r w:rsidR="00766736">
        <w:t xml:space="preserve">; </w:t>
      </w:r>
      <w:r w:rsidR="008235BC" w:rsidRPr="008235BC">
        <w:t>CARLETTI</w:t>
      </w:r>
      <w:r w:rsidR="008235BC">
        <w:t>,</w:t>
      </w:r>
      <w:r w:rsidR="008235BC" w:rsidRPr="00A2197E">
        <w:t xml:space="preserve"> </w:t>
      </w:r>
      <w:r w:rsidRPr="00A2197E">
        <w:t xml:space="preserve">2018). </w:t>
      </w:r>
      <w:r w:rsidR="007B5914">
        <w:t>Segundo Machado</w:t>
      </w:r>
      <w:r w:rsidR="00B865D6">
        <w:t xml:space="preserve">, Santuchi e Carletti </w:t>
      </w:r>
      <w:r w:rsidR="007B5914">
        <w:t xml:space="preserve">(2018), conforme </w:t>
      </w:r>
      <w:r w:rsidRPr="00A2197E">
        <w:t xml:space="preserve">o avanço </w:t>
      </w:r>
      <w:r w:rsidR="007B5914">
        <w:t xml:space="preserve">contínuo </w:t>
      </w:r>
      <w:r w:rsidRPr="00A2197E">
        <w:t xml:space="preserve">das novas tecnologias, a indústria de jogos eletrônicos tem se tornado cada vez mais relevante, gerando </w:t>
      </w:r>
      <w:r w:rsidR="007B5914">
        <w:t xml:space="preserve">lucros financeiros, e </w:t>
      </w:r>
      <w:r w:rsidRPr="00A2197E">
        <w:t xml:space="preserve">contribuindo para o crescimento do país. </w:t>
      </w:r>
      <w:r w:rsidR="007B5914">
        <w:t xml:space="preserve">Destacados em </w:t>
      </w:r>
      <w:r w:rsidRPr="00A2197E">
        <w:t>uma das indústrias criativas e culturais de maior relevância</w:t>
      </w:r>
      <w:r w:rsidR="007B5914">
        <w:t xml:space="preserve"> e</w:t>
      </w:r>
      <w:r w:rsidRPr="00A2197E">
        <w:t xml:space="preserve"> apresentando perspectivas de crescimento significativo em termos financeiros, </w:t>
      </w:r>
      <w:r w:rsidR="007B5914">
        <w:t xml:space="preserve">os jogos eletrônicos chegam a superar o </w:t>
      </w:r>
      <w:r w:rsidRPr="00A2197E">
        <w:t xml:space="preserve">faturamento das indústrias de música e cinema juntas, realçando a importância de investimentos e pesquisas para </w:t>
      </w:r>
      <w:r w:rsidR="007B5914">
        <w:t xml:space="preserve">o </w:t>
      </w:r>
      <w:r w:rsidRPr="00A2197E">
        <w:t>crescimento do mercado (</w:t>
      </w:r>
      <w:r w:rsidR="007B5914">
        <w:t>AMÉLIO</w:t>
      </w:r>
      <w:r w:rsidRPr="00A2197E">
        <w:t xml:space="preserve">, 2018). Segundo </w:t>
      </w:r>
      <w:r w:rsidR="00B865D6">
        <w:t>Pacete</w:t>
      </w:r>
      <w:r w:rsidRPr="00A2197E">
        <w:t xml:space="preserve"> (2022</w:t>
      </w:r>
      <w:r w:rsidR="00444CFF">
        <w:t>a</w:t>
      </w:r>
      <w:r w:rsidRPr="00A2197E">
        <w:t xml:space="preserve">), a indústria global de games movimentou US$ 175,8 bilhões em 2021, </w:t>
      </w:r>
      <w:r w:rsidR="007B5914">
        <w:t>cujo</w:t>
      </w:r>
      <w:r w:rsidRPr="00A2197E">
        <w:t xml:space="preserve"> crescimento e movimentação do setor</w:t>
      </w:r>
      <w:r w:rsidR="007B5914">
        <w:t xml:space="preserve"> foram</w:t>
      </w:r>
      <w:r w:rsidRPr="00A2197E">
        <w:t xml:space="preserve"> </w:t>
      </w:r>
      <w:r w:rsidR="007B5914">
        <w:t xml:space="preserve">originados, </w:t>
      </w:r>
      <w:r w:rsidRPr="00A2197E">
        <w:t>principalmente</w:t>
      </w:r>
      <w:r w:rsidR="007B5914">
        <w:t>,</w:t>
      </w:r>
      <w:r w:rsidRPr="00A2197E">
        <w:t xml:space="preserve"> </w:t>
      </w:r>
      <w:r w:rsidR="007B5914">
        <w:t xml:space="preserve">devido ao </w:t>
      </w:r>
      <w:r w:rsidRPr="00A2197E">
        <w:t xml:space="preserve">recém lançamento de jogos atrasados, </w:t>
      </w:r>
      <w:r w:rsidR="007B5914">
        <w:t>demonstrando</w:t>
      </w:r>
      <w:r w:rsidRPr="00A2197E">
        <w:t xml:space="preserve"> um ritmo acelerado e </w:t>
      </w:r>
      <w:r w:rsidR="007B5914">
        <w:t>uma</w:t>
      </w:r>
      <w:r w:rsidRPr="00A2197E">
        <w:t xml:space="preserve"> perspectiva de chegar</w:t>
      </w:r>
      <w:r w:rsidR="007B5914">
        <w:t>, em 2023,</w:t>
      </w:r>
      <w:r w:rsidRPr="00A2197E">
        <w:t xml:space="preserve"> </w:t>
      </w:r>
      <w:r w:rsidR="007B5914">
        <w:t>à</w:t>
      </w:r>
      <w:r w:rsidRPr="00A2197E">
        <w:t xml:space="preserve"> US$ 200 bilhões.</w:t>
      </w:r>
    </w:p>
    <w:p w14:paraId="6D42762F" w14:textId="3970995B" w:rsidR="0094104E" w:rsidRDefault="004B61CB" w:rsidP="004B61CB">
      <w:pPr>
        <w:pStyle w:val="TF-TEXTO"/>
      </w:pPr>
      <w:r>
        <w:t xml:space="preserve">Segundo </w:t>
      </w:r>
      <w:r w:rsidRPr="004B61CB">
        <w:t>Plant (2021)</w:t>
      </w:r>
      <w:r>
        <w:t>, cerca de</w:t>
      </w:r>
      <w:r w:rsidR="007613A1" w:rsidRPr="007613A1">
        <w:t xml:space="preserve"> 80% das vendas da empresa Capcom</w:t>
      </w:r>
      <w:r>
        <w:t>, em 2021,</w:t>
      </w:r>
      <w:r w:rsidR="007613A1" w:rsidRPr="007613A1">
        <w:t xml:space="preserve"> foram </w:t>
      </w:r>
      <w:r>
        <w:t>por meio de</w:t>
      </w:r>
      <w:r w:rsidR="007613A1" w:rsidRPr="007613A1">
        <w:t xml:space="preserve"> jogos digitais</w:t>
      </w:r>
      <w:r>
        <w:t xml:space="preserve"> com downloads </w:t>
      </w:r>
      <w:r w:rsidR="007613A1" w:rsidRPr="007613A1">
        <w:t xml:space="preserve">fornecidos </w:t>
      </w:r>
      <w:r>
        <w:t>em</w:t>
      </w:r>
      <w:r w:rsidR="007613A1" w:rsidRPr="007613A1">
        <w:t xml:space="preserve"> plataformas, </w:t>
      </w:r>
      <w:r>
        <w:t>que tornam</w:t>
      </w:r>
      <w:r w:rsidR="007613A1" w:rsidRPr="007613A1">
        <w:t xml:space="preserve"> a</w:t>
      </w:r>
      <w:r>
        <w:t>s</w:t>
      </w:r>
      <w:r w:rsidR="007613A1" w:rsidRPr="007613A1">
        <w:t xml:space="preserve"> </w:t>
      </w:r>
      <w:r>
        <w:t>opções</w:t>
      </w:r>
      <w:r w:rsidR="007613A1" w:rsidRPr="007613A1">
        <w:t xml:space="preserve"> de compra segura</w:t>
      </w:r>
      <w:r>
        <w:t>s</w:t>
      </w:r>
      <w:r w:rsidR="007613A1" w:rsidRPr="007613A1">
        <w:t>, eficiente</w:t>
      </w:r>
      <w:r>
        <w:t>s</w:t>
      </w:r>
      <w:r w:rsidR="007613A1" w:rsidRPr="007613A1">
        <w:t xml:space="preserve"> e rápida</w:t>
      </w:r>
      <w:r>
        <w:t>s</w:t>
      </w:r>
      <w:r w:rsidR="007613A1" w:rsidRPr="007613A1">
        <w:t xml:space="preserve">, </w:t>
      </w:r>
      <w:r>
        <w:t>além de serem a</w:t>
      </w:r>
      <w:r w:rsidR="007613A1" w:rsidRPr="007613A1">
        <w:t>s percursor</w:t>
      </w:r>
      <w:r>
        <w:t>a</w:t>
      </w:r>
      <w:r w:rsidR="007613A1" w:rsidRPr="007613A1">
        <w:t>s para atrair consumidores</w:t>
      </w:r>
      <w:r w:rsidR="007613A1" w:rsidRPr="00515C24">
        <w:t>. PGB</w:t>
      </w:r>
      <w:r w:rsidR="00374B25">
        <w:t xml:space="preserve"> (</w:t>
      </w:r>
      <w:r w:rsidR="007613A1" w:rsidRPr="00515C24">
        <w:t xml:space="preserve">2023) relata </w:t>
      </w:r>
      <w:r w:rsidR="007613A1" w:rsidRPr="007613A1">
        <w:t>que cerca de 73% dos brasileiros jogam algum tipo de jogo digital, independentemente de gênero ou idade, justificando o alto consumo de games entre os brasileiros.</w:t>
      </w:r>
      <w:r>
        <w:t xml:space="preserve"> Sendo assim</w:t>
      </w:r>
      <w:r w:rsidR="0094104E">
        <w:t>,</w:t>
      </w:r>
      <w:r>
        <w:t xml:space="preserve"> segundo Cunha (2018),</w:t>
      </w:r>
      <w:r w:rsidR="0094104E">
        <w:t xml:space="preserve"> com a ampla popularidade dos jogos digitais, </w:t>
      </w:r>
      <w:r>
        <w:t xml:space="preserve">torna-se </w:t>
      </w:r>
      <w:r w:rsidR="0094104E">
        <w:t xml:space="preserve">crucial </w:t>
      </w:r>
      <w:r>
        <w:t xml:space="preserve">para as </w:t>
      </w:r>
      <w:r w:rsidR="0094104E">
        <w:t>plataformas on</w:t>
      </w:r>
      <w:r w:rsidR="00245471">
        <w:t>-</w:t>
      </w:r>
      <w:r w:rsidR="0094104E">
        <w:t xml:space="preserve">line </w:t>
      </w:r>
      <w:r>
        <w:t>incorporarem</w:t>
      </w:r>
      <w:r w:rsidR="0094104E">
        <w:t xml:space="preserve"> elementos que os jogadores normalmente associam ao seu tempo de lazer.  Isso inclui a </w:t>
      </w:r>
      <w:r>
        <w:t>inserção</w:t>
      </w:r>
      <w:r w:rsidR="0094104E">
        <w:t xml:space="preserve"> de recursos semelhantes a jogos em sua dinâmica de loja para criar uma experiência de compra mais envolvente, tornando a marca mais identificável para a comunidade de jogos (CUNHA, 2018).</w:t>
      </w:r>
      <w:r w:rsidR="009D7C40">
        <w:t xml:space="preserve"> </w:t>
      </w:r>
      <w:r w:rsidR="0094104E">
        <w:t xml:space="preserve">A eficácia das campanhas de mídia social, como questionários e pesquisas do Instagram, serve como prova dessa abordagem, </w:t>
      </w:r>
      <w:r w:rsidR="009D7C40">
        <w:t>permitindo</w:t>
      </w:r>
      <w:r w:rsidR="0094104E">
        <w:t xml:space="preserve"> </w:t>
      </w:r>
      <w:r w:rsidR="009D7C40">
        <w:t>que as empresas</w:t>
      </w:r>
      <w:r w:rsidR="0094104E">
        <w:t xml:space="preserve"> explor</w:t>
      </w:r>
      <w:r w:rsidR="009D7C40">
        <w:t>e</w:t>
      </w:r>
      <w:r w:rsidR="0094104E">
        <w:t>m o que os consumidores modernos valorizam (</w:t>
      </w:r>
      <w:r w:rsidR="003F29DF">
        <w:t>VERSUTI</w:t>
      </w:r>
      <w:r w:rsidR="00515C24">
        <w:t xml:space="preserve"> </w:t>
      </w:r>
      <w:r w:rsidR="00515C24" w:rsidRPr="00515C24">
        <w:rPr>
          <w:i/>
          <w:iCs/>
        </w:rPr>
        <w:t>et al.</w:t>
      </w:r>
      <w:r w:rsidR="0094104E">
        <w:t>, 2018).</w:t>
      </w:r>
    </w:p>
    <w:p w14:paraId="5326EF91" w14:textId="6B08D0D3" w:rsidR="00C67979" w:rsidRDefault="009D7C40" w:rsidP="0094104E">
      <w:pPr>
        <w:pStyle w:val="TF-TEXTO"/>
      </w:pPr>
      <w:r>
        <w:t>Segundo Batista</w:t>
      </w:r>
      <w:r w:rsidR="0045669E">
        <w:t xml:space="preserve"> </w:t>
      </w:r>
      <w:r>
        <w:t>(202</w:t>
      </w:r>
      <w:r w:rsidR="0045669E">
        <w:t>2</w:t>
      </w:r>
      <w:r>
        <w:t xml:space="preserve">), </w:t>
      </w:r>
      <w:r w:rsidR="0094104E">
        <w:t xml:space="preserve">os jogos digitais servem como uma forma de “escapismo” e oferecem entretenimento e socialização, independentemente </w:t>
      </w:r>
      <w:r>
        <w:t>de serem</w:t>
      </w:r>
      <w:r w:rsidR="0094104E">
        <w:t xml:space="preserve"> </w:t>
      </w:r>
      <w:r w:rsidR="00B76B36">
        <w:t>físicos</w:t>
      </w:r>
      <w:r w:rsidR="0094104E">
        <w:t xml:space="preserve"> ou digita</w:t>
      </w:r>
      <w:r w:rsidR="00B76B36">
        <w:t>is</w:t>
      </w:r>
      <w:r w:rsidR="0094104E">
        <w:t>.</w:t>
      </w:r>
      <w:r>
        <w:t xml:space="preserve"> </w:t>
      </w:r>
      <w:r w:rsidR="00B76B36">
        <w:t>Conforme Classe</w:t>
      </w:r>
      <w:r w:rsidR="001422F8">
        <w:t xml:space="preserve">, </w:t>
      </w:r>
      <w:r w:rsidR="00B76B36">
        <w:t>Araújo</w:t>
      </w:r>
      <w:r w:rsidR="001422F8">
        <w:t xml:space="preserve"> e Xexéo </w:t>
      </w:r>
      <w:r w:rsidR="00B76B36">
        <w:t>(2019), o</w:t>
      </w:r>
      <w:r>
        <w:t xml:space="preserve"> </w:t>
      </w:r>
      <w:r w:rsidR="0094104E">
        <w:t>setor de videogames domina mais da metade do mercado de entretenimento</w:t>
      </w:r>
      <w:r w:rsidR="00B76B36">
        <w:t xml:space="preserve"> e tem previsão para crescer cada vez mais, fazendo com que</w:t>
      </w:r>
      <w:r w:rsidR="0094104E">
        <w:t xml:space="preserve"> a indústria do </w:t>
      </w:r>
      <w:r w:rsidR="0094104E" w:rsidRPr="00B76B36">
        <w:rPr>
          <w:i/>
          <w:iCs/>
        </w:rPr>
        <w:t>e-commerce</w:t>
      </w:r>
      <w:r w:rsidR="0094104E">
        <w:t xml:space="preserve"> busque alavancar essa tendência para proporcionar aos consumidores uma experiência de consumo agradável</w:t>
      </w:r>
      <w:r w:rsidR="00B76B36">
        <w:t>,</w:t>
      </w:r>
      <w:r w:rsidR="0094104E">
        <w:t xml:space="preserve"> aliada a seus momentos de diversão</w:t>
      </w:r>
      <w:r w:rsidR="00B76B36">
        <w:t>.</w:t>
      </w:r>
      <w:r w:rsidR="00A20669">
        <w:t xml:space="preserve"> </w:t>
      </w:r>
      <w:r w:rsidR="00211EE6">
        <w:t xml:space="preserve">Assim, </w:t>
      </w:r>
      <w:r w:rsidR="00211EE6" w:rsidRPr="00211EE6">
        <w:t xml:space="preserve">manter os clientes engajados </w:t>
      </w:r>
      <w:r w:rsidR="00211EE6">
        <w:t>torna-se</w:t>
      </w:r>
      <w:r w:rsidR="00211EE6" w:rsidRPr="00211EE6">
        <w:t xml:space="preserve"> essencial para torná-los fiéis e continuarem com a intenção de </w:t>
      </w:r>
      <w:r w:rsidR="00211EE6" w:rsidRPr="00211EE6">
        <w:lastRenderedPageBreak/>
        <w:t xml:space="preserve">recompra no </w:t>
      </w:r>
      <w:r w:rsidR="00211EE6" w:rsidRPr="00211EE6">
        <w:rPr>
          <w:i/>
          <w:iCs/>
        </w:rPr>
        <w:t>e-commerce</w:t>
      </w:r>
      <w:r w:rsidR="00211EE6" w:rsidRPr="00211EE6">
        <w:t xml:space="preserve">, </w:t>
      </w:r>
      <w:r w:rsidR="00211EE6">
        <w:t xml:space="preserve">de forma que </w:t>
      </w:r>
      <w:r w:rsidR="00211EE6" w:rsidRPr="00211EE6">
        <w:t>sistemas desse nível</w:t>
      </w:r>
      <w:r w:rsidR="00211EE6">
        <w:t>,</w:t>
      </w:r>
      <w:r w:rsidR="00211EE6" w:rsidRPr="00211EE6">
        <w:t xml:space="preserve"> aliados a gamificação</w:t>
      </w:r>
      <w:r w:rsidR="00211EE6">
        <w:t>,</w:t>
      </w:r>
      <w:r w:rsidR="00211EE6" w:rsidRPr="00211EE6">
        <w:t xml:space="preserve"> possuem alto potencial de compra</w:t>
      </w:r>
      <w:r w:rsidR="00211EE6">
        <w:t xml:space="preserve"> (APARICIO; COSTA; MOISES, 2021)</w:t>
      </w:r>
      <w:r w:rsidR="00211EE6" w:rsidRPr="00211EE6">
        <w:t>.</w:t>
      </w:r>
    </w:p>
    <w:p w14:paraId="25974033" w14:textId="3BE188EB" w:rsidR="0059386D" w:rsidRDefault="0059386D" w:rsidP="00E75AC1">
      <w:pPr>
        <w:pStyle w:val="Ttulo3"/>
      </w:pPr>
      <w:bookmarkStart w:id="13" w:name="_Ref132860950"/>
      <w:r>
        <w:t>Interfaces amigáveis</w:t>
      </w:r>
      <w:bookmarkEnd w:id="13"/>
    </w:p>
    <w:p w14:paraId="2753375F" w14:textId="3D785AE5" w:rsidR="0059386D" w:rsidRDefault="00936F66" w:rsidP="0084429F">
      <w:pPr>
        <w:pStyle w:val="TF-TEXTO"/>
      </w:pPr>
      <w:r>
        <w:t xml:space="preserve">As </w:t>
      </w:r>
      <w:r w:rsidRPr="00936F66">
        <w:t>interface</w:t>
      </w:r>
      <w:r>
        <w:t>s</w:t>
      </w:r>
      <w:r w:rsidRPr="00936F66">
        <w:t xml:space="preserve"> amigáve</w:t>
      </w:r>
      <w:r>
        <w:t>is,</w:t>
      </w:r>
      <w:r w:rsidRPr="00936F66">
        <w:t xml:space="preserve"> </w:t>
      </w:r>
      <w:r>
        <w:t xml:space="preserve">definidas como </w:t>
      </w:r>
      <w:r w:rsidRPr="00936F66">
        <w:t>fác</w:t>
      </w:r>
      <w:r>
        <w:t>eis</w:t>
      </w:r>
      <w:r w:rsidRPr="00936F66">
        <w:t xml:space="preserve"> de usar, eficiente</w:t>
      </w:r>
      <w:r>
        <w:t>s</w:t>
      </w:r>
      <w:r w:rsidRPr="00936F66">
        <w:t xml:space="preserve"> e agradáve</w:t>
      </w:r>
      <w:r>
        <w:t>is</w:t>
      </w:r>
      <w:r w:rsidRPr="00936F66">
        <w:t xml:space="preserve"> da perspectiva do usuário</w:t>
      </w:r>
      <w:r>
        <w:t xml:space="preserve">, são fundamentais para que </w:t>
      </w:r>
      <w:r w:rsidRPr="00936F66">
        <w:t>uma interface gráfica atenda de forma satisfatória as necessidades para as quais foi projetada</w:t>
      </w:r>
      <w:r>
        <w:t xml:space="preserve"> (COSTA, 2017). </w:t>
      </w:r>
      <w:r w:rsidR="00155F50">
        <w:t xml:space="preserve">Segundo Costa (2017), uma das maiores dificuldades relatadas por usuários da internet se trata de uma falha de usabilidade, que explicita o problema </w:t>
      </w:r>
      <w:r w:rsidR="00155F50" w:rsidRPr="00155F50">
        <w:t>em encontrar informações nos websites</w:t>
      </w:r>
      <w:r w:rsidR="00155F50">
        <w:t xml:space="preserve">. Nesse sentido, a usabilidade, um </w:t>
      </w:r>
      <w:r w:rsidR="00155F50" w:rsidRPr="008C2389">
        <w:t xml:space="preserve">atributo de qualidade </w:t>
      </w:r>
      <w:r w:rsidR="00155F50" w:rsidRPr="00953B43">
        <w:t xml:space="preserve">utilizado para melhorar a experiência do usuário, </w:t>
      </w:r>
      <w:r w:rsidR="00155F50">
        <w:t>exige</w:t>
      </w:r>
      <w:r w:rsidR="00155F50" w:rsidRPr="00953B43">
        <w:t xml:space="preserve"> a utilização das melhores práticas que enfatizam a importância de o produto atender às necessidades dos usuários</w:t>
      </w:r>
      <w:r w:rsidR="00155F50">
        <w:t xml:space="preserve"> (MORAN, 2019). </w:t>
      </w:r>
    </w:p>
    <w:p w14:paraId="342AC6DE" w14:textId="720C66BA" w:rsidR="0084429F" w:rsidRDefault="00AC51A9" w:rsidP="0059386D">
      <w:pPr>
        <w:pStyle w:val="TF-TEXTO"/>
      </w:pPr>
      <w:r>
        <w:t>Nesse sentido, segundo Moura (2022), c</w:t>
      </w:r>
      <w:r w:rsidR="0084429F" w:rsidRPr="007A61D8">
        <w:t xml:space="preserve">om o crescente número de sistemas, umas das principais preocupações é se o software desenvolvido será efetivo em seu objetivo </w:t>
      </w:r>
      <w:r w:rsidR="0084429F">
        <w:t xml:space="preserve">e irá cumprir </w:t>
      </w:r>
      <w:r w:rsidR="0084429F" w:rsidRPr="007A61D8">
        <w:t>os requisitos</w:t>
      </w:r>
      <w:r w:rsidR="0084429F">
        <w:t>,</w:t>
      </w:r>
      <w:r w:rsidR="0084429F" w:rsidRPr="007A61D8">
        <w:t xml:space="preserve"> atendendo adequadamente seus usuários</w:t>
      </w:r>
      <w:r w:rsidR="0084429F">
        <w:t>. Moura (2022)</w:t>
      </w:r>
      <w:r>
        <w:t xml:space="preserve"> ainda coloca que</w:t>
      </w:r>
      <w:r w:rsidR="0084429F">
        <w:t>,</w:t>
      </w:r>
      <w:r w:rsidR="0084429F" w:rsidRPr="007A61D8">
        <w:t xml:space="preserve"> um dos tipos que atestam a qualidade de um sistema são aqueles voltados para os aspectos de usabilidade, ou seja, requisitos voltados ao uso do sistema e que estão ligados à experiência que o utilizador terá ao interagir com o software. </w:t>
      </w:r>
      <w:r>
        <w:t>Portanto</w:t>
      </w:r>
      <w:r w:rsidRPr="00AC51A9">
        <w:t>, a adoção de princípios de usabilidade é uma estratégia efetiva na criação de interfaces amigáveis que, consequentemente, contribuem para a redução de custos de retrabalho e expectativas inadequadas (COSTA, 2017).</w:t>
      </w:r>
      <w:r>
        <w:t xml:space="preserve"> </w:t>
      </w:r>
      <w:r w:rsidR="0084429F">
        <w:t xml:space="preserve">Dessa forma, segundo Polimeno </w:t>
      </w:r>
      <w:r w:rsidR="0084429F" w:rsidRPr="00076C33">
        <w:rPr>
          <w:i/>
          <w:iCs/>
        </w:rPr>
        <w:t>et al.</w:t>
      </w:r>
      <w:r w:rsidR="0084429F">
        <w:t xml:space="preserve"> (2022), é imprescindível compreender as necessidades, reações e comportamentos dos usuários, </w:t>
      </w:r>
      <w:r>
        <w:t>indo</w:t>
      </w:r>
      <w:r w:rsidR="0084429F">
        <w:t xml:space="preserve"> além da usabilidade dos </w:t>
      </w:r>
      <w:r>
        <w:t>sistemas</w:t>
      </w:r>
      <w:r w:rsidR="0084429F">
        <w:t>, também é importante avaliar a Experiência do Usuário (</w:t>
      </w:r>
      <w:r>
        <w:t>U</w:t>
      </w:r>
      <w:r w:rsidR="0084429F">
        <w:t xml:space="preserve">ser eXperience – UX), prevendo suas expectativas e necessidades. </w:t>
      </w:r>
    </w:p>
    <w:p w14:paraId="37ADCD25" w14:textId="2F3211CC" w:rsidR="0059386D" w:rsidRDefault="002E0F9A" w:rsidP="0059386D">
      <w:pPr>
        <w:pStyle w:val="TF-TEXTO"/>
      </w:pPr>
      <w:r w:rsidRPr="002E0F9A">
        <w:t xml:space="preserve">Nielsen e Norman (2023) abordam a importância da usabilidade e a UX no desenvolvimento de interfaces amigáveis, ressaltando que a usabilidade é um fator crucial para garantir que um produto ou serviço seja fácil de usar e que atenda às necessidades dos usuários. </w:t>
      </w:r>
      <w:r>
        <w:t xml:space="preserve">Nesse sentido, </w:t>
      </w:r>
      <w:r w:rsidRPr="007A61D8">
        <w:t>Jakob Nielsen</w:t>
      </w:r>
      <w:r>
        <w:t xml:space="preserve"> desenvolveu 10 heurísticas</w:t>
      </w:r>
      <w:r w:rsidRPr="007A61D8">
        <w:t xml:space="preserve">, que ajudam </w:t>
      </w:r>
      <w:r>
        <w:t xml:space="preserve">que as interfaces tenham uma melhor usabilidade </w:t>
      </w:r>
      <w:r w:rsidRPr="007A61D8">
        <w:t>(NIELSEN, 2020).</w:t>
      </w:r>
      <w:r>
        <w:t xml:space="preserve"> </w:t>
      </w:r>
      <w:r w:rsidRPr="002E0F9A">
        <w:t xml:space="preserve">Já a UX é composta por fatores, </w:t>
      </w:r>
      <w:r w:rsidR="00BE5D8C">
        <w:t xml:space="preserve">que vão </w:t>
      </w:r>
      <w:r w:rsidRPr="002E0F9A">
        <w:t xml:space="preserve">além da usabilidade, como a satisfação, a eficiência e a acessibilidade. Portanto, é fundamental que as empresas considerem a UX em todas as etapas do processo de desenvolvimento, a fim de proporcionar aos usuários experiências positivas e memoráveis (NIELSEN; NORMAN, 2023). </w:t>
      </w:r>
    </w:p>
    <w:p w14:paraId="65CB7D24" w14:textId="3335EA41" w:rsidR="00C67979" w:rsidRPr="002E7E3C" w:rsidRDefault="002E7E3C" w:rsidP="00E75AC1">
      <w:pPr>
        <w:pStyle w:val="Ttulo3"/>
      </w:pPr>
      <w:bookmarkStart w:id="14" w:name="_Ref132860998"/>
      <w:r>
        <w:lastRenderedPageBreak/>
        <w:t>Acessibilidade</w:t>
      </w:r>
      <w:bookmarkEnd w:id="14"/>
    </w:p>
    <w:p w14:paraId="058A3468" w14:textId="045164C8" w:rsidR="007F49A8" w:rsidRDefault="00AD3A18" w:rsidP="007F49A8">
      <w:pPr>
        <w:pStyle w:val="TF-TEXTO"/>
      </w:pPr>
      <w:r w:rsidRPr="00AD3A18">
        <w:t>De acordo c</w:t>
      </w:r>
      <w:r w:rsidR="00E149AB">
        <w:t xml:space="preserve">om </w:t>
      </w:r>
      <w:r w:rsidR="009B43E5">
        <w:t xml:space="preserve">ABNT (2022), na norma </w:t>
      </w:r>
      <w:r w:rsidRPr="00AD3A18">
        <w:t>NBR 17060</w:t>
      </w:r>
      <w:r w:rsidR="00E149AB">
        <w:t>, que</w:t>
      </w:r>
      <w:r w:rsidRPr="00AD3A18">
        <w:t xml:space="preserve"> diz respeito a acessibilidade </w:t>
      </w:r>
      <w:r w:rsidR="00E149AB">
        <w:t>em</w:t>
      </w:r>
      <w:r w:rsidRPr="00AD3A18">
        <w:t xml:space="preserve"> aplicativos</w:t>
      </w:r>
      <w:r w:rsidR="00E149AB">
        <w:t xml:space="preserve">, o conceito de acessibilidade está associado </w:t>
      </w:r>
      <w:r w:rsidR="004C5059">
        <w:t xml:space="preserve">à população com a mais ampla variedade de características e capacidades, de modo que possam alcançar um objetivo em um contexto de uso específico. Nesse sentido, </w:t>
      </w:r>
      <w:r w:rsidR="00BD0055">
        <w:t>a acessibilidade na web</w:t>
      </w:r>
      <w:r w:rsidR="00BD0055" w:rsidRPr="00BD0055">
        <w:t xml:space="preserve"> implica em páginas, aplicativos e dispositivos tecnológicos que sejam acessíveis e utilizáveis por todas as pessoas, incluindo aquelas com necessidades especiais</w:t>
      </w:r>
      <w:r w:rsidR="00BD0055">
        <w:t xml:space="preserve"> (</w:t>
      </w:r>
      <w:r w:rsidR="00713A4B">
        <w:t>HENRY</w:t>
      </w:r>
      <w:r w:rsidR="00BD0055">
        <w:t>, 202</w:t>
      </w:r>
      <w:r w:rsidR="00E54015">
        <w:t>2</w:t>
      </w:r>
      <w:r w:rsidR="00BD0055">
        <w:t>)</w:t>
      </w:r>
      <w:r w:rsidR="00BD0055" w:rsidRPr="00BD0055">
        <w:t>.</w:t>
      </w:r>
      <w:r w:rsidR="00BD0055">
        <w:t xml:space="preserve"> </w:t>
      </w:r>
      <w:r w:rsidR="00CD33CD">
        <w:t>Assim, o</w:t>
      </w:r>
      <w:r w:rsidR="00CD33CD" w:rsidRPr="00CD33CD">
        <w:t xml:space="preserve"> papel </w:t>
      </w:r>
      <w:r w:rsidR="00CD33CD">
        <w:t>fundamental</w:t>
      </w:r>
      <w:r w:rsidR="00CD33CD" w:rsidRPr="00CD33CD">
        <w:t xml:space="preserve"> d</w:t>
      </w:r>
      <w:r w:rsidR="00CD33CD">
        <w:t xml:space="preserve">a </w:t>
      </w:r>
      <w:r w:rsidR="008C2389">
        <w:t>w</w:t>
      </w:r>
      <w:r w:rsidR="00CD33CD" w:rsidRPr="00CD33CD">
        <w:t>eb</w:t>
      </w:r>
      <w:r w:rsidR="00CD33CD">
        <w:t>, que</w:t>
      </w:r>
      <w:r w:rsidR="00CD33CD" w:rsidRPr="00CD33CD">
        <w:t xml:space="preserve"> é evidente no progresso que a Internet traz para o cotidiano d</w:t>
      </w:r>
      <w:r w:rsidR="00CD33CD">
        <w:t>os</w:t>
      </w:r>
      <w:r w:rsidR="00CD33CD" w:rsidRPr="00CD33CD">
        <w:t xml:space="preserve"> indivíduos com restrições,</w:t>
      </w:r>
      <w:r w:rsidR="00CD33CD">
        <w:t xml:space="preserve"> </w:t>
      </w:r>
      <w:r w:rsidR="00CD33CD" w:rsidRPr="00CD33CD">
        <w:t xml:space="preserve">possibilita a criação de novas formas de relacionamento e a execução de tarefas que antes eram impraticáveis, tornando </w:t>
      </w:r>
      <w:r w:rsidR="007E4D55">
        <w:t>a vida das pessoas com deficiência</w:t>
      </w:r>
      <w:r w:rsidR="00CD33CD" w:rsidRPr="00CD33CD">
        <w:t xml:space="preserve"> mais fáceis e acessíveis</w:t>
      </w:r>
      <w:r w:rsidR="00CD33CD">
        <w:t xml:space="preserve"> (</w:t>
      </w:r>
      <w:r w:rsidR="007F49A8">
        <w:t>TEGON, 2018</w:t>
      </w:r>
      <w:r w:rsidR="00CD33CD">
        <w:t>)</w:t>
      </w:r>
      <w:r w:rsidR="00CD33CD" w:rsidRPr="00CD33CD">
        <w:t>.</w:t>
      </w:r>
    </w:p>
    <w:p w14:paraId="2C13F3B4" w14:textId="7658CDCB" w:rsidR="00BF7AF9" w:rsidRDefault="00713A4B" w:rsidP="00BF7AF9">
      <w:pPr>
        <w:pStyle w:val="TF-TEXTO"/>
      </w:pPr>
      <w:r>
        <w:t>Segundo Henry (202</w:t>
      </w:r>
      <w:r w:rsidR="00E54015">
        <w:t>2</w:t>
      </w:r>
      <w:r>
        <w:t>), diversos aspectos de websites, quando se trata de acessibilidade, são fáceis de se entender e implementar, enquanto outras soluções acessíveis possuem maior complexidade,</w:t>
      </w:r>
      <w:r w:rsidR="00076C33">
        <w:t xml:space="preserve"> </w:t>
      </w:r>
      <w:r>
        <w:t xml:space="preserve">exigindo maior conhecimento para sua implementação. </w:t>
      </w:r>
      <w:r w:rsidR="00BF7AF9">
        <w:t>Para atender esses aspectos, de acordo com Henry (202</w:t>
      </w:r>
      <w:r w:rsidR="00E54015">
        <w:t>2</w:t>
      </w:r>
      <w:r w:rsidR="00BF7AF9">
        <w:t>), está a documentação</w:t>
      </w:r>
      <w:r w:rsidR="00BF7AF9" w:rsidRPr="006C36F0">
        <w:t xml:space="preserve"> técnic</w:t>
      </w:r>
      <w:r w:rsidR="00BF7AF9">
        <w:t>a</w:t>
      </w:r>
      <w:r w:rsidR="00BF7AF9" w:rsidRPr="006C36F0">
        <w:t xml:space="preserve"> Web Content Accessibility Guidelines</w:t>
      </w:r>
      <w:r w:rsidR="00BF7AF9">
        <w:t xml:space="preserve"> </w:t>
      </w:r>
      <w:r w:rsidR="00BF7AF9" w:rsidRPr="006C36F0">
        <w:t>(WCAG)</w:t>
      </w:r>
      <w:r w:rsidR="00BF7AF9">
        <w:t xml:space="preserve">, </w:t>
      </w:r>
      <w:r w:rsidR="00BF7AF9" w:rsidRPr="006C36F0">
        <w:t>desenvolvid</w:t>
      </w:r>
      <w:r w:rsidR="00BF7AF9">
        <w:t>a</w:t>
      </w:r>
      <w:r w:rsidR="00BF7AF9" w:rsidRPr="006C36F0">
        <w:t xml:space="preserve"> pelo Accessibility Guidelines Working Group (AG WG</w:t>
      </w:r>
      <w:r w:rsidR="00BF7AF9">
        <w:t xml:space="preserve">) por meio de processos </w:t>
      </w:r>
      <w:r w:rsidR="00BF7AF9" w:rsidRPr="004A3A72">
        <w:t xml:space="preserve">World Wide Web Consortium </w:t>
      </w:r>
      <w:r w:rsidR="00BF7AF9">
        <w:t xml:space="preserve">(W3C). Esta documentação </w:t>
      </w:r>
      <w:r w:rsidR="00BF7AF9" w:rsidRPr="006C36F0">
        <w:t>explica como tornar o conteúdo da web mais acessível para pessoas com deficiência</w:t>
      </w:r>
      <w:r w:rsidR="00BF7AF9">
        <w:t>, objetivando</w:t>
      </w:r>
      <w:r w:rsidR="00BF7AF9" w:rsidRPr="004A3A72">
        <w:t xml:space="preserve"> fornecer um único padrão compartilhado para acessibilidade de conteúdo da </w:t>
      </w:r>
      <w:r w:rsidR="00BF7AF9">
        <w:t>w</w:t>
      </w:r>
      <w:r w:rsidR="00BF7AF9" w:rsidRPr="004A3A72">
        <w:t>eb que atenda às necessidades de indivíduos, organizações e governos internacionalmente</w:t>
      </w:r>
      <w:r w:rsidR="00BF7AF9">
        <w:t xml:space="preserve"> (</w:t>
      </w:r>
      <w:r w:rsidR="00A915F3" w:rsidRPr="00A915F3">
        <w:t>KIRKPATRICK</w:t>
      </w:r>
      <w:r w:rsidR="005F6C67">
        <w:t xml:space="preserve"> </w:t>
      </w:r>
      <w:r w:rsidR="005F6C67" w:rsidRPr="005F6C67">
        <w:rPr>
          <w:i/>
          <w:iCs/>
        </w:rPr>
        <w:t>et al.</w:t>
      </w:r>
      <w:r w:rsidR="00BF7AF9">
        <w:t>, 20</w:t>
      </w:r>
      <w:r w:rsidR="006D2915">
        <w:t>18</w:t>
      </w:r>
      <w:r w:rsidR="00BF7AF9">
        <w:t>)</w:t>
      </w:r>
      <w:r w:rsidR="00BF7AF9" w:rsidRPr="004A3A72">
        <w:t>.</w:t>
      </w:r>
    </w:p>
    <w:p w14:paraId="433EABF9" w14:textId="44092551" w:rsidR="00BF7AF9" w:rsidRDefault="00BF7AF9" w:rsidP="000E540C">
      <w:pPr>
        <w:pStyle w:val="TF-TEXTO"/>
      </w:pPr>
      <w:r>
        <w:t xml:space="preserve">Outro modelo a ser utilizado quando se busca acessibilidade é o </w:t>
      </w:r>
      <w:r w:rsidRPr="000E540C">
        <w:t>Modelo de Acessibilidade em Governo Eletrônico</w:t>
      </w:r>
      <w:r>
        <w:t xml:space="preserve"> (</w:t>
      </w:r>
      <w:r w:rsidRPr="00A565BA">
        <w:t>eMAG</w:t>
      </w:r>
      <w:r>
        <w:t xml:space="preserve">). </w:t>
      </w:r>
      <w:r w:rsidR="00A565BA" w:rsidRPr="00A565BA">
        <w:t xml:space="preserve">Conforme Brasil </w:t>
      </w:r>
      <w:r w:rsidR="00A565BA">
        <w:t>(</w:t>
      </w:r>
      <w:r w:rsidR="00190850">
        <w:t>2019</w:t>
      </w:r>
      <w:r w:rsidR="00A565BA">
        <w:t>)</w:t>
      </w:r>
      <w:r w:rsidR="00A565BA" w:rsidRPr="00A565BA">
        <w:t xml:space="preserve">, o </w:t>
      </w:r>
      <w:r>
        <w:t xml:space="preserve">eMAG </w:t>
      </w:r>
      <w:r w:rsidR="00A565BA" w:rsidRPr="00A565BA">
        <w:t>é um modelo consistente de orientações que atende às necessidades específicas do país e está em conformidade com os padrões internacionais</w:t>
      </w:r>
      <w:r w:rsidR="000E540C">
        <w:t>. Para tanto, seu</w:t>
      </w:r>
      <w:r w:rsidR="00A565BA" w:rsidRPr="00A565BA">
        <w:t xml:space="preserve"> objetivo é orientar profissionais que trabalham com publicação de informações e serviços na internet, a fim de que possam desenvolver, alterar ou adaptar páginas, </w:t>
      </w:r>
      <w:r w:rsidR="000E540C">
        <w:t>sites</w:t>
      </w:r>
      <w:r w:rsidR="00A565BA" w:rsidRPr="00A565BA">
        <w:t xml:space="preserve"> e portais </w:t>
      </w:r>
      <w:r w:rsidR="000E540C">
        <w:t>garantindo</w:t>
      </w:r>
      <w:r w:rsidR="00A565BA" w:rsidRPr="00A565BA">
        <w:t xml:space="preserve"> a acessibilidade de </w:t>
      </w:r>
      <w:r w:rsidR="000E540C" w:rsidRPr="00A565BA">
        <w:t>conteúdo</w:t>
      </w:r>
      <w:r w:rsidR="00A565BA" w:rsidRPr="00A565BA">
        <w:t xml:space="preserve"> on</w:t>
      </w:r>
      <w:r w:rsidR="00031ABA">
        <w:t>-</w:t>
      </w:r>
      <w:r w:rsidR="00A565BA" w:rsidRPr="00A565BA">
        <w:t xml:space="preserve">line para </w:t>
      </w:r>
      <w:r w:rsidR="000E540C">
        <w:t>o</w:t>
      </w:r>
      <w:r w:rsidR="00C020FB" w:rsidRPr="00C020FB">
        <w:t xml:space="preserve"> maior número de pessoas possível</w:t>
      </w:r>
      <w:r w:rsidR="000E540C">
        <w:t xml:space="preserve"> (BRASIL, 2022)</w:t>
      </w:r>
      <w:r w:rsidR="00C020FB" w:rsidRPr="00C020FB">
        <w:t>.</w:t>
      </w:r>
      <w:r w:rsidR="000E540C">
        <w:t xml:space="preserve"> </w:t>
      </w:r>
      <w:r w:rsidR="006C36F0">
        <w:t xml:space="preserve">Nesse contexto, o </w:t>
      </w:r>
      <w:r w:rsidR="006C36F0" w:rsidRPr="006C36F0">
        <w:t>Avaliador e Simulador de Acessibilidade em Sítios</w:t>
      </w:r>
      <w:r w:rsidR="006C36F0">
        <w:t xml:space="preserve"> (ASES)</w:t>
      </w:r>
      <w:r w:rsidR="006C36F0" w:rsidRPr="006C36F0">
        <w:t xml:space="preserve"> é um avaliador brasileiro desenvolvido pelo Ministério do Planejamento, Orçamento e Gestão</w:t>
      </w:r>
      <w:r w:rsidR="006C36F0">
        <w:t>,</w:t>
      </w:r>
      <w:r w:rsidR="006C36F0" w:rsidRPr="006C36F0">
        <w:t xml:space="preserve"> </w:t>
      </w:r>
      <w:r w:rsidR="006C36F0">
        <w:t xml:space="preserve">para verificar </w:t>
      </w:r>
      <w:r w:rsidR="006C36F0" w:rsidRPr="006C36F0">
        <w:t>e validar diferentes formas de acessibilidade em um site de acordo com as recomendações de acessibilidade contidas no eMAG</w:t>
      </w:r>
      <w:r w:rsidR="006C36F0">
        <w:t xml:space="preserve"> (</w:t>
      </w:r>
      <w:r w:rsidR="003A1CBF" w:rsidRPr="008D6DC5">
        <w:t>INSTITUTO FEDERAL RIO GRANDE DO SUL</w:t>
      </w:r>
      <w:r w:rsidR="006C36F0">
        <w:t>, 20</w:t>
      </w:r>
      <w:r w:rsidR="003A1CBF">
        <w:t>18</w:t>
      </w:r>
      <w:r w:rsidR="006C36F0">
        <w:t>)</w:t>
      </w:r>
      <w:r w:rsidR="006C36F0" w:rsidRPr="006C36F0">
        <w:t>.</w:t>
      </w:r>
      <w:r w:rsidR="006C36F0">
        <w:t xml:space="preserve"> </w:t>
      </w:r>
    </w:p>
    <w:p w14:paraId="5766B0DA" w14:textId="0742636E" w:rsidR="00A44581" w:rsidRDefault="00C67979" w:rsidP="00031ABA">
      <w:pPr>
        <w:pStyle w:val="Ttulo2"/>
      </w:pPr>
      <w:bookmarkStart w:id="15" w:name="_Ref130937076"/>
      <w:r w:rsidRPr="00FC4A9F">
        <w:lastRenderedPageBreak/>
        <w:t>Correlatos</w:t>
      </w:r>
      <w:bookmarkEnd w:id="15"/>
    </w:p>
    <w:p w14:paraId="10A43D45" w14:textId="5FE87547" w:rsidR="003F4B66" w:rsidRPr="003F4B66" w:rsidRDefault="00B74D10" w:rsidP="00A44581">
      <w:pPr>
        <w:pStyle w:val="TF-TEXTO"/>
      </w:pPr>
      <w:r w:rsidRPr="00B74D10">
        <w:t xml:space="preserve">Realizou-se a pesquisa de trabalhos relacionados ao tema proposto por meio de uma Revisão na Literatura (RL), seguindo </w:t>
      </w:r>
      <w:r w:rsidR="00C760A7">
        <w:t>o protocolo de</w:t>
      </w:r>
      <w:r w:rsidRPr="00B74D10">
        <w:t xml:space="preserve"> Costa </w:t>
      </w:r>
      <w:r w:rsidRPr="00724F2D">
        <w:rPr>
          <w:i/>
          <w:iCs/>
        </w:rPr>
        <w:t>et al.</w:t>
      </w:r>
      <w:r w:rsidRPr="00B74D10">
        <w:t xml:space="preserve"> (2016)</w:t>
      </w:r>
      <w:r w:rsidR="00245471">
        <w:t xml:space="preserve"> e as recomendações de Costa (2018)</w:t>
      </w:r>
      <w:r w:rsidRPr="00B74D10">
        <w:t xml:space="preserve">. Essa RL </w:t>
      </w:r>
      <w:r w:rsidR="00C760A7">
        <w:t>é</w:t>
      </w:r>
      <w:r w:rsidR="00C760A7" w:rsidRPr="00B74D10">
        <w:t xml:space="preserve"> </w:t>
      </w:r>
      <w:r w:rsidRPr="00B74D10">
        <w:t xml:space="preserve">composta por duas abordagens: a </w:t>
      </w:r>
      <w:r w:rsidR="00C760A7">
        <w:t xml:space="preserve">primeira diz respeito a uma </w:t>
      </w:r>
      <w:r w:rsidRPr="00B74D10">
        <w:t xml:space="preserve">Revisão Sistemática na Literatura (RSL) e a </w:t>
      </w:r>
      <w:r w:rsidR="00C760A7">
        <w:t xml:space="preserve">segunda se refere a uma </w:t>
      </w:r>
      <w:r w:rsidRPr="00B74D10">
        <w:t xml:space="preserve">Revisão Tradicional na Literatura (RTL). </w:t>
      </w:r>
      <w:r w:rsidR="00C760A7" w:rsidRPr="00B74D10">
        <w:t xml:space="preserve">A RSL foi realizada com o objetivo de </w:t>
      </w:r>
      <w:r w:rsidR="00C760A7">
        <w:t>efetuar</w:t>
      </w:r>
      <w:r w:rsidR="00C760A7" w:rsidRPr="00B74D10">
        <w:t xml:space="preserve"> uma análise criteriosa e estruturada da literatura existente sobre o tema, enquanto a RTL teve como foco uma busca mais geral e não estruturada por trabalhos relacionados</w:t>
      </w:r>
      <w:r w:rsidR="00C760A7" w:rsidRPr="003F4B66">
        <w:t>.</w:t>
      </w:r>
      <w:r w:rsidR="00C760A7">
        <w:t xml:space="preserve"> </w:t>
      </w:r>
      <w:r w:rsidR="005055F0" w:rsidRPr="005055F0">
        <w:t xml:space="preserve">Inicialmente, foi formulada uma </w:t>
      </w:r>
      <w:r w:rsidR="00BE5D8C">
        <w:t>Questão Principal (QP)</w:t>
      </w:r>
      <w:r w:rsidR="005055F0" w:rsidRPr="005055F0">
        <w:t xml:space="preserve"> com o objetivo de auxiliar a responder à pergunta de pesquisa </w:t>
      </w:r>
      <w:r w:rsidR="005055F0">
        <w:t>“</w:t>
      </w:r>
      <w:r w:rsidR="005055F0" w:rsidRPr="005055F0">
        <w:t xml:space="preserve">De que forma é possível tornar e-commerces de venda de jogos digitais mais acessíveis para as pessoas, diante do desafio da falta de acessibilidade em sites brasileiros?”. </w:t>
      </w:r>
      <w:r w:rsidRPr="00B74D10">
        <w:t xml:space="preserve">Dessa forma, foi elaborada uma </w:t>
      </w:r>
      <w:r w:rsidR="00BE5D8C">
        <w:t>QP</w:t>
      </w:r>
      <w:r w:rsidRPr="00B74D10">
        <w:t xml:space="preserve">, que visa encontrar soluções utilizadas como </w:t>
      </w:r>
      <w:r w:rsidRPr="00A4522C">
        <w:rPr>
          <w:i/>
          <w:iCs/>
        </w:rPr>
        <w:t>e-commerce</w:t>
      </w:r>
      <w:r w:rsidRPr="00B74D10">
        <w:t xml:space="preserve"> para a venda de jogos digitais</w:t>
      </w:r>
      <w:r w:rsidR="00BE5D8C">
        <w:t xml:space="preserve">, sendo </w:t>
      </w:r>
      <w:r w:rsidR="00C760A7" w:rsidRPr="00245471">
        <w:t xml:space="preserve">a </w:t>
      </w:r>
      <w:r w:rsidR="00C760A7" w:rsidRPr="00E75AC1">
        <w:t>QP</w:t>
      </w:r>
      <w:r w:rsidR="00C760A7" w:rsidRPr="00245471">
        <w:t>:</w:t>
      </w:r>
      <w:r w:rsidR="00C760A7" w:rsidRPr="006B2AEC">
        <w:t xml:space="preserve"> Quais são </w:t>
      </w:r>
      <w:r w:rsidR="00C760A7">
        <w:t xml:space="preserve">os </w:t>
      </w:r>
      <w:r w:rsidR="00C760A7" w:rsidRPr="00932363">
        <w:rPr>
          <w:i/>
          <w:iCs/>
        </w:rPr>
        <w:t>e-commerces</w:t>
      </w:r>
      <w:r w:rsidR="00C760A7">
        <w:t xml:space="preserve"> voltados para jogos digitais</w:t>
      </w:r>
      <w:r w:rsidR="00C760A7" w:rsidRPr="006B2AEC">
        <w:t>?</w:t>
      </w:r>
      <w:r w:rsidR="00C760A7">
        <w:t xml:space="preserve"> </w:t>
      </w:r>
    </w:p>
    <w:p w14:paraId="1671C66F" w14:textId="28EB2F91" w:rsidR="002665ED" w:rsidRDefault="00EA4CED" w:rsidP="008171B4">
      <w:pPr>
        <w:pStyle w:val="TF-TEXTO"/>
      </w:pPr>
      <w:r w:rsidRPr="00EA4CED">
        <w:t xml:space="preserve">Na RSL, a pesquisa foi efetuada no período compreendido entre 2015-2023 para buscar os artigos mais relevantes sobre o tema. Os sites de busca foram selecionados com base na relação da área de Sistemas de </w:t>
      </w:r>
      <w:r w:rsidR="00B96D6F">
        <w:t>i</w:t>
      </w:r>
      <w:r w:rsidRPr="00EA4CED">
        <w:t>nformação com publicações de artigos científicos válidos, resultando na escolha das bibliotecas digitais Association for Computing Machinery (ACM), Institute of Electrical and Electronic Engineers (IEEE) e o Google Acadêmico</w:t>
      </w:r>
      <w:r w:rsidR="003F4B66" w:rsidRPr="003F4B66">
        <w:t>.</w:t>
      </w:r>
      <w:r w:rsidR="00245471">
        <w:t xml:space="preserve"> Já para </w:t>
      </w:r>
      <w:r w:rsidRPr="00EA4CED">
        <w:t>busca</w:t>
      </w:r>
      <w:r w:rsidR="00245471">
        <w:t>r</w:t>
      </w:r>
      <w:r w:rsidRPr="00EA4CED">
        <w:t xml:space="preserve"> e verifica</w:t>
      </w:r>
      <w:r w:rsidR="00245471">
        <w:t xml:space="preserve">r </w:t>
      </w:r>
      <w:r w:rsidRPr="00EA4CED">
        <w:t xml:space="preserve">os artigos foram utilizadas duas </w:t>
      </w:r>
      <w:r w:rsidRPr="00C4539E">
        <w:rPr>
          <w:i/>
          <w:iCs/>
        </w:rPr>
        <w:t>strings</w:t>
      </w:r>
      <w:r w:rsidRPr="00EA4CED">
        <w:t xml:space="preserve"> de busca, que tiveram que ser adaptadas para cada site. </w:t>
      </w:r>
      <w:r w:rsidRPr="00EA4CED">
        <w:rPr>
          <w:lang w:val="en-US"/>
        </w:rPr>
        <w:t xml:space="preserve">Uma na língua Inglesa: </w:t>
      </w:r>
      <w:r w:rsidR="008171B4" w:rsidRPr="008171B4">
        <w:rPr>
          <w:lang w:val="en-US"/>
        </w:rPr>
        <w:t>(“</w:t>
      </w:r>
      <w:r w:rsidR="008171B4" w:rsidRPr="00425B95">
        <w:rPr>
          <w:i/>
          <w:lang w:val="en-US"/>
        </w:rPr>
        <w:t>system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“software”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“site”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tool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prototype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application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website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“software”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service</w:t>
      </w:r>
      <w:r w:rsidR="008171B4" w:rsidRPr="008171B4">
        <w:rPr>
          <w:lang w:val="en-US"/>
        </w:rPr>
        <w:t xml:space="preserve">”) </w:t>
      </w:r>
      <w:r w:rsidR="008171B4" w:rsidRPr="00425B95">
        <w:rPr>
          <w:i/>
          <w:lang w:val="en-US"/>
        </w:rPr>
        <w:t>AND</w:t>
      </w:r>
      <w:r w:rsidR="008171B4" w:rsidRPr="008171B4">
        <w:rPr>
          <w:lang w:val="en-US"/>
        </w:rPr>
        <w:t xml:space="preserve"> (“game”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“videogame”) </w:t>
      </w:r>
      <w:r w:rsidR="008171B4" w:rsidRPr="00425B95">
        <w:rPr>
          <w:i/>
          <w:lang w:val="en-US"/>
        </w:rPr>
        <w:t>AND</w:t>
      </w:r>
      <w:r w:rsidR="008171B4">
        <w:rPr>
          <w:lang w:val="en-US"/>
        </w:rPr>
        <w:t xml:space="preserve"> </w:t>
      </w:r>
      <w:r w:rsidR="008171B4" w:rsidRPr="008171B4">
        <w:rPr>
          <w:lang w:val="en-US"/>
        </w:rPr>
        <w:t>(“</w:t>
      </w:r>
      <w:r w:rsidR="008171B4" w:rsidRPr="00425B95">
        <w:rPr>
          <w:i/>
          <w:lang w:val="en-US"/>
        </w:rPr>
        <w:t>game sales</w:t>
      </w:r>
      <w:r w:rsidR="008171B4" w:rsidRPr="008171B4">
        <w:rPr>
          <w:lang w:val="en-US"/>
        </w:rPr>
        <w:t>”</w:t>
      </w:r>
      <w:r w:rsidR="008171B4" w:rsidRPr="00425B95">
        <w:rPr>
          <w:i/>
          <w:lang w:val="en-US"/>
        </w:rPr>
        <w:t xml:space="preserve"> OR </w:t>
      </w:r>
      <w:r w:rsidR="008171B4" w:rsidRPr="008171B4">
        <w:rPr>
          <w:lang w:val="en-US"/>
        </w:rPr>
        <w:t>“</w:t>
      </w:r>
      <w:r w:rsidR="008171B4" w:rsidRPr="00425B95">
        <w:rPr>
          <w:i/>
          <w:lang w:val="en-US"/>
        </w:rPr>
        <w:t>game e-commerce</w:t>
      </w:r>
      <w:r w:rsidR="008171B4" w:rsidRPr="008171B4">
        <w:rPr>
          <w:lang w:val="en-US"/>
        </w:rPr>
        <w:t>”</w:t>
      </w:r>
      <w:r w:rsidR="008171B4" w:rsidRPr="00425B95">
        <w:rPr>
          <w:i/>
          <w:lang w:val="en-US"/>
        </w:rPr>
        <w:t xml:space="preserve"> OR </w:t>
      </w:r>
      <w:r w:rsidR="008171B4" w:rsidRPr="008171B4">
        <w:rPr>
          <w:lang w:val="en-US"/>
        </w:rPr>
        <w:t>“</w:t>
      </w:r>
      <w:r w:rsidR="008171B4" w:rsidRPr="00425B95">
        <w:rPr>
          <w:i/>
          <w:lang w:val="en-US"/>
        </w:rPr>
        <w:t>digital distribution</w:t>
      </w:r>
      <w:r w:rsidR="008171B4" w:rsidRPr="008171B4">
        <w:rPr>
          <w:lang w:val="en-US"/>
        </w:rPr>
        <w:t xml:space="preserve">” </w:t>
      </w:r>
      <w:r w:rsidR="008171B4" w:rsidRPr="00425B95">
        <w:rPr>
          <w:i/>
          <w:lang w:val="en-US"/>
        </w:rPr>
        <w:t>OR</w:t>
      </w:r>
      <w:r w:rsidR="008171B4" w:rsidRPr="008171B4">
        <w:rPr>
          <w:lang w:val="en-US"/>
        </w:rPr>
        <w:t xml:space="preserve"> “</w:t>
      </w:r>
      <w:r w:rsidR="008171B4" w:rsidRPr="00425B95">
        <w:rPr>
          <w:i/>
          <w:lang w:val="en-US"/>
        </w:rPr>
        <w:t>video game industry</w:t>
      </w:r>
      <w:r w:rsidR="008171B4" w:rsidRPr="008171B4">
        <w:rPr>
          <w:lang w:val="en-US"/>
        </w:rPr>
        <w:t>”)</w:t>
      </w:r>
      <w:r w:rsidRPr="00EA4CED">
        <w:rPr>
          <w:lang w:val="en-US"/>
        </w:rPr>
        <w:t xml:space="preserve">. </w:t>
      </w:r>
      <w:r w:rsidRPr="00EA4CED">
        <w:t xml:space="preserve">A segunda </w:t>
      </w:r>
      <w:r w:rsidRPr="00724F2D">
        <w:rPr>
          <w:i/>
          <w:iCs/>
        </w:rPr>
        <w:t>string</w:t>
      </w:r>
      <w:r w:rsidRPr="00EA4CED">
        <w:t xml:space="preserve"> foi na língua Portuguesa: </w:t>
      </w:r>
      <w:r w:rsidR="009C5747" w:rsidRPr="009C5747">
        <w:t xml:space="preserve">(“sistema” </w:t>
      </w:r>
      <w:r w:rsidR="009C5747" w:rsidRPr="009C5747">
        <w:rPr>
          <w:i/>
        </w:rPr>
        <w:t>OR</w:t>
      </w:r>
      <w:r w:rsidR="009C5747" w:rsidRPr="009C5747">
        <w:t xml:space="preserve"> “aplicação” </w:t>
      </w:r>
      <w:r w:rsidR="009C5747" w:rsidRPr="009C5747">
        <w:rPr>
          <w:i/>
        </w:rPr>
        <w:t>OR</w:t>
      </w:r>
      <w:r w:rsidR="009C5747" w:rsidRPr="009C5747">
        <w:t xml:space="preserve"> “site” </w:t>
      </w:r>
      <w:r w:rsidR="009C5747" w:rsidRPr="009C5747">
        <w:rPr>
          <w:i/>
        </w:rPr>
        <w:t>OR</w:t>
      </w:r>
      <w:r w:rsidR="009C5747" w:rsidRPr="009C5747">
        <w:t xml:space="preserve"> “ferramenta” </w:t>
      </w:r>
      <w:r w:rsidR="009C5747" w:rsidRPr="009C5747">
        <w:rPr>
          <w:i/>
        </w:rPr>
        <w:t>OR</w:t>
      </w:r>
      <w:r w:rsidR="009C5747" w:rsidRPr="009C5747">
        <w:t xml:space="preserve"> “protótipo” </w:t>
      </w:r>
      <w:r w:rsidR="009C5747" w:rsidRPr="009C5747">
        <w:rPr>
          <w:i/>
        </w:rPr>
        <w:t>OR</w:t>
      </w:r>
      <w:r w:rsidR="009C5747" w:rsidRPr="009C5747">
        <w:t xml:space="preserve"> “aplicativo” </w:t>
      </w:r>
      <w:r w:rsidR="009C5747" w:rsidRPr="009C5747">
        <w:rPr>
          <w:i/>
        </w:rPr>
        <w:t>OR</w:t>
      </w:r>
      <w:r w:rsidR="009C5747" w:rsidRPr="009C5747">
        <w:t xml:space="preserve"> “website” </w:t>
      </w:r>
      <w:r w:rsidR="009C5747" w:rsidRPr="009C5747">
        <w:rPr>
          <w:i/>
        </w:rPr>
        <w:t>OR</w:t>
      </w:r>
      <w:r w:rsidR="009C5747" w:rsidRPr="009C5747">
        <w:t xml:space="preserve"> “software” </w:t>
      </w:r>
      <w:r w:rsidR="009C5747" w:rsidRPr="009C5747">
        <w:rPr>
          <w:i/>
        </w:rPr>
        <w:t>OR</w:t>
      </w:r>
      <w:r w:rsidR="009C5747" w:rsidRPr="009C5747">
        <w:t xml:space="preserve"> “serviço”) </w:t>
      </w:r>
      <w:r w:rsidR="009C5747" w:rsidRPr="009C5747">
        <w:rPr>
          <w:i/>
        </w:rPr>
        <w:t>AND</w:t>
      </w:r>
      <w:r w:rsidR="009C5747" w:rsidRPr="009C5747">
        <w:t xml:space="preserve"> (“jogo” </w:t>
      </w:r>
      <w:r w:rsidR="009C5747" w:rsidRPr="009C5747">
        <w:rPr>
          <w:i/>
        </w:rPr>
        <w:t>OR</w:t>
      </w:r>
      <w:r w:rsidR="009C5747" w:rsidRPr="009C5747">
        <w:t xml:space="preserve"> “game”) </w:t>
      </w:r>
      <w:r w:rsidR="009C5747" w:rsidRPr="009C5747">
        <w:rPr>
          <w:i/>
        </w:rPr>
        <w:t>AND</w:t>
      </w:r>
      <w:r w:rsidR="009C5747" w:rsidRPr="009C5747">
        <w:t xml:space="preserve"> (“venda de jogos” </w:t>
      </w:r>
      <w:r w:rsidR="009C5747" w:rsidRPr="009C5747">
        <w:rPr>
          <w:i/>
        </w:rPr>
        <w:t>OR</w:t>
      </w:r>
      <w:r w:rsidR="009C5747" w:rsidRPr="009C5747">
        <w:t xml:space="preserve"> “e-commerce de jogos” </w:t>
      </w:r>
      <w:r w:rsidR="009C5747" w:rsidRPr="009C5747">
        <w:rPr>
          <w:i/>
        </w:rPr>
        <w:t>OR</w:t>
      </w:r>
      <w:r w:rsidR="009C5747" w:rsidRPr="009C5747">
        <w:t xml:space="preserve"> “distribuição digital” </w:t>
      </w:r>
      <w:r w:rsidR="009C5747" w:rsidRPr="009C5747">
        <w:rPr>
          <w:i/>
        </w:rPr>
        <w:t>OR</w:t>
      </w:r>
      <w:r w:rsidR="009C5747" w:rsidRPr="009C5747">
        <w:t xml:space="preserve"> “indústria de jogos”)</w:t>
      </w:r>
      <w:r w:rsidR="002665ED" w:rsidRPr="003F4B66">
        <w:t>.</w:t>
      </w:r>
    </w:p>
    <w:p w14:paraId="17D9B7ED" w14:textId="78F38FE3" w:rsidR="002665ED" w:rsidRDefault="00EA4CED" w:rsidP="00A44581">
      <w:pPr>
        <w:pStyle w:val="TF-TEXTO"/>
      </w:pPr>
      <w:r w:rsidRPr="00EA4CED">
        <w:t>Para fazer a seleção dos artigos foram definidos Critérios de Inclusão (CI)</w:t>
      </w:r>
      <w:r w:rsidR="00522345">
        <w:t xml:space="preserve">, </w:t>
      </w:r>
      <w:r w:rsidRPr="00EA4CED">
        <w:t>Critérios de Exclusão (CE)</w:t>
      </w:r>
      <w:r w:rsidR="00522345">
        <w:t xml:space="preserve"> e etapas a serem seguidas na revisão</w:t>
      </w:r>
      <w:r w:rsidRPr="00EA4CED">
        <w:t xml:space="preserve">. </w:t>
      </w:r>
      <w:r w:rsidR="00071C21">
        <w:t xml:space="preserve">Santos (2012 apud </w:t>
      </w:r>
      <w:r w:rsidR="00071C21" w:rsidRPr="00EA4CED">
        <w:t>COSTA</w:t>
      </w:r>
      <w:r w:rsidRPr="00EA4CED">
        <w:t xml:space="preserve"> </w:t>
      </w:r>
      <w:r w:rsidRPr="00C4539E">
        <w:rPr>
          <w:i/>
          <w:iCs/>
        </w:rPr>
        <w:t>et al</w:t>
      </w:r>
      <w:r w:rsidR="00071C21">
        <w:t xml:space="preserve">., </w:t>
      </w:r>
      <w:r w:rsidRPr="00EA4CED">
        <w:t>2016) ainda coloca a importância de estabelecer critérios de qualidade e pesos para os CI</w:t>
      </w:r>
      <w:r w:rsidR="00522345">
        <w:t xml:space="preserve">. Nessa pesquisa se utilizou </w:t>
      </w:r>
      <w:r w:rsidRPr="00EA4CED">
        <w:t xml:space="preserve">de um (1) a três (3), sendo </w:t>
      </w:r>
      <w:r w:rsidR="00522345">
        <w:t>um</w:t>
      </w:r>
      <w:r w:rsidR="00522345" w:rsidRPr="00EA4CED">
        <w:t xml:space="preserve"> </w:t>
      </w:r>
      <w:r w:rsidRPr="00EA4CED">
        <w:t>o critério de relevância mais baixo e três o mais alto. Dessa forma, foram selecionados critérios de qualidade</w:t>
      </w:r>
      <w:r w:rsidR="00711075">
        <w:t xml:space="preserve"> (</w:t>
      </w:r>
      <w:r w:rsidR="00711075">
        <w:fldChar w:fldCharType="begin"/>
      </w:r>
      <w:r w:rsidR="00711075">
        <w:instrText xml:space="preserve"> REF _Ref130937635 \h </w:instrText>
      </w:r>
      <w:r w:rsidR="00711075">
        <w:fldChar w:fldCharType="separate"/>
      </w:r>
      <w:r w:rsidR="00E447C9">
        <w:t xml:space="preserve">Tabela </w:t>
      </w:r>
      <w:r w:rsidR="00E447C9">
        <w:rPr>
          <w:noProof/>
        </w:rPr>
        <w:t>1</w:t>
      </w:r>
      <w:r w:rsidR="00711075">
        <w:fldChar w:fldCharType="end"/>
      </w:r>
      <w:r w:rsidR="00711075">
        <w:t>)</w:t>
      </w:r>
      <w:r w:rsidR="00522345">
        <w:t xml:space="preserve"> </w:t>
      </w:r>
      <w:r w:rsidRPr="00EA4CED">
        <w:t xml:space="preserve">que serão </w:t>
      </w:r>
      <w:r w:rsidR="00522345">
        <w:t>adotados como CI</w:t>
      </w:r>
      <w:r w:rsidRPr="00EA4CED">
        <w:t xml:space="preserve">. Já os CE foram: CE1, artigos que falem sobre acessibilidade em jogos; CE2, artigos que falem sobre </w:t>
      </w:r>
      <w:r w:rsidRPr="00A4522C">
        <w:rPr>
          <w:i/>
          <w:iCs/>
        </w:rPr>
        <w:t>e-commerce</w:t>
      </w:r>
      <w:r w:rsidRPr="00EA4CED">
        <w:t xml:space="preserve"> em diferentes áreas; CE3, </w:t>
      </w:r>
      <w:r w:rsidR="000157CE">
        <w:t>a</w:t>
      </w:r>
      <w:r w:rsidRPr="00EA4CED">
        <w:t xml:space="preserve">rtigos incompletos (sem acesso livre); CE4, artigos que não sejam na linguagem Inglês ou Português. </w:t>
      </w:r>
      <w:r w:rsidR="00522345">
        <w:t>Por fim, c</w:t>
      </w:r>
      <w:r w:rsidRPr="00EA4CED">
        <w:t>om o objetivo de encontrar os artigos correlatos que cumpram os critérios citados</w:t>
      </w:r>
      <w:r w:rsidR="000157CE">
        <w:t>,</w:t>
      </w:r>
      <w:r w:rsidRPr="00EA4CED">
        <w:t xml:space="preserve"> foram divididas quatro etapas, </w:t>
      </w:r>
      <w:r w:rsidRPr="00EA4CED">
        <w:lastRenderedPageBreak/>
        <w:t>sendo elas: Etapa 1 - Eliminação por título; Etapa 2 - Eliminação por resumo; Etapa 3 - Eliminação por leitura diagonal; Etapa 4 - Eliminação por leitura completa</w:t>
      </w:r>
      <w:r w:rsidR="00522345">
        <w:t xml:space="preserve">, na qual se aplicará os critérios de qualidade estabelecido e </w:t>
      </w:r>
      <w:r w:rsidR="00522345" w:rsidRPr="00EA4CED">
        <w:t xml:space="preserve">que deve ser </w:t>
      </w:r>
      <w:r w:rsidR="007C2223">
        <w:t>igual ou superior a cinco</w:t>
      </w:r>
      <w:r w:rsidR="00522345" w:rsidRPr="00EA4CED">
        <w:t xml:space="preserve"> pontos</w:t>
      </w:r>
      <w:r w:rsidR="00522345">
        <w:t xml:space="preserve"> para que o artigo seja selecionado.</w:t>
      </w:r>
    </w:p>
    <w:p w14:paraId="02D43B06" w14:textId="6C15E831" w:rsidR="00711075" w:rsidRDefault="00711075" w:rsidP="00711075">
      <w:pPr>
        <w:pStyle w:val="TF-LEGENDA"/>
      </w:pPr>
      <w:bookmarkStart w:id="16" w:name="_Ref130937635"/>
      <w:bookmarkStart w:id="17" w:name="Tabela_1"/>
      <w:bookmarkStart w:id="18" w:name="_Hlk130819611"/>
      <w:r>
        <w:t xml:space="preserve">Tabela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Tabela \* ARABIC </w:instrText>
      </w:r>
      <w:r w:rsidR="00E544EE">
        <w:rPr>
          <w:noProof/>
        </w:rPr>
        <w:fldChar w:fldCharType="separate"/>
      </w:r>
      <w:r w:rsidR="00E447C9">
        <w:rPr>
          <w:noProof/>
        </w:rPr>
        <w:t>1</w:t>
      </w:r>
      <w:r w:rsidR="00E544EE">
        <w:rPr>
          <w:noProof/>
        </w:rPr>
        <w:fldChar w:fldCharType="end"/>
      </w:r>
      <w:bookmarkEnd w:id="16"/>
      <w:r w:rsidRPr="00C5660D">
        <w:t xml:space="preserve"> – Critérios de qualidade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715"/>
        <w:gridCol w:w="6935"/>
        <w:gridCol w:w="1345"/>
      </w:tblGrid>
      <w:tr w:rsidR="008F0CFD" w14:paraId="772830E8" w14:textId="77777777" w:rsidTr="00653451">
        <w:tc>
          <w:tcPr>
            <w:tcW w:w="715" w:type="dxa"/>
            <w:vAlign w:val="center"/>
          </w:tcPr>
          <w:bookmarkEnd w:id="17"/>
          <w:p w14:paraId="16FA2477" w14:textId="47939BC9" w:rsidR="008F0CF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ID</w:t>
            </w:r>
          </w:p>
        </w:tc>
        <w:tc>
          <w:tcPr>
            <w:tcW w:w="6935" w:type="dxa"/>
            <w:vAlign w:val="center"/>
          </w:tcPr>
          <w:p w14:paraId="1555BA3B" w14:textId="2B76FF63" w:rsidR="008F0CFD" w:rsidRPr="00A95DEB" w:rsidRDefault="00025C04" w:rsidP="00025C04">
            <w:pPr>
              <w:pStyle w:val="TF-TEXTOQUADRO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345" w:type="dxa"/>
            <w:vAlign w:val="center"/>
          </w:tcPr>
          <w:p w14:paraId="7F690E10" w14:textId="1400B1C1" w:rsidR="008F0CF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Peso</w:t>
            </w:r>
          </w:p>
        </w:tc>
      </w:tr>
      <w:tr w:rsidR="008F0CFD" w14:paraId="698AA75C" w14:textId="77777777" w:rsidTr="00653451">
        <w:tc>
          <w:tcPr>
            <w:tcW w:w="715" w:type="dxa"/>
            <w:vAlign w:val="center"/>
          </w:tcPr>
          <w:p w14:paraId="19F18901" w14:textId="1BF0485C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  <w:tc>
          <w:tcPr>
            <w:tcW w:w="6935" w:type="dxa"/>
            <w:vAlign w:val="center"/>
          </w:tcPr>
          <w:p w14:paraId="6221AD73" w14:textId="2DB2A390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 venda de jogos digitais</w:t>
            </w:r>
          </w:p>
        </w:tc>
        <w:tc>
          <w:tcPr>
            <w:tcW w:w="1345" w:type="dxa"/>
            <w:vAlign w:val="center"/>
          </w:tcPr>
          <w:p w14:paraId="4084FAB1" w14:textId="53E937DC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</w:t>
            </w:r>
          </w:p>
        </w:tc>
      </w:tr>
      <w:tr w:rsidR="008F0CFD" w14:paraId="4E27460C" w14:textId="77777777" w:rsidTr="00653451">
        <w:tc>
          <w:tcPr>
            <w:tcW w:w="715" w:type="dxa"/>
            <w:vAlign w:val="center"/>
          </w:tcPr>
          <w:p w14:paraId="3F938A2E" w14:textId="6C14BD79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  <w:tc>
          <w:tcPr>
            <w:tcW w:w="6935" w:type="dxa"/>
            <w:vAlign w:val="center"/>
          </w:tcPr>
          <w:p w14:paraId="1A28DCCE" w14:textId="66C84495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 mercado</w:t>
            </w:r>
          </w:p>
        </w:tc>
        <w:tc>
          <w:tcPr>
            <w:tcW w:w="1345" w:type="dxa"/>
            <w:vAlign w:val="center"/>
          </w:tcPr>
          <w:p w14:paraId="28E87FCA" w14:textId="3510DEF8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</w:tr>
      <w:tr w:rsidR="008F0CFD" w14:paraId="4F0655D1" w14:textId="77777777" w:rsidTr="00653451">
        <w:tc>
          <w:tcPr>
            <w:tcW w:w="715" w:type="dxa"/>
            <w:vAlign w:val="center"/>
          </w:tcPr>
          <w:p w14:paraId="32C24C5D" w14:textId="72B5B2CE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</w:t>
            </w:r>
          </w:p>
        </w:tc>
        <w:tc>
          <w:tcPr>
            <w:tcW w:w="6935" w:type="dxa"/>
            <w:vAlign w:val="center"/>
          </w:tcPr>
          <w:p w14:paraId="62F85237" w14:textId="17E49E0C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desenvolvida no estudo</w:t>
            </w:r>
          </w:p>
        </w:tc>
        <w:tc>
          <w:tcPr>
            <w:tcW w:w="1345" w:type="dxa"/>
            <w:vAlign w:val="center"/>
          </w:tcPr>
          <w:p w14:paraId="645525A3" w14:textId="6346A715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8F0CFD" w14:paraId="2C129F30" w14:textId="77777777" w:rsidTr="00653451">
        <w:tc>
          <w:tcPr>
            <w:tcW w:w="715" w:type="dxa"/>
            <w:vAlign w:val="center"/>
          </w:tcPr>
          <w:p w14:paraId="2D4E817F" w14:textId="3F997FBF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4</w:t>
            </w:r>
          </w:p>
        </w:tc>
        <w:tc>
          <w:tcPr>
            <w:tcW w:w="6935" w:type="dxa"/>
            <w:vAlign w:val="center"/>
          </w:tcPr>
          <w:p w14:paraId="37CAAD25" w14:textId="4F02FEF1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Acessibilidade da solução em jogos digitais</w:t>
            </w:r>
          </w:p>
        </w:tc>
        <w:tc>
          <w:tcPr>
            <w:tcW w:w="1345" w:type="dxa"/>
            <w:vAlign w:val="center"/>
          </w:tcPr>
          <w:p w14:paraId="422016CA" w14:textId="2884CC6A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</w:tr>
      <w:tr w:rsidR="008F0CFD" w14:paraId="438F1196" w14:textId="77777777" w:rsidTr="00653451">
        <w:tc>
          <w:tcPr>
            <w:tcW w:w="715" w:type="dxa"/>
            <w:vAlign w:val="center"/>
          </w:tcPr>
          <w:p w14:paraId="626B74D9" w14:textId="7EC6A66A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5</w:t>
            </w:r>
          </w:p>
        </w:tc>
        <w:tc>
          <w:tcPr>
            <w:tcW w:w="6935" w:type="dxa"/>
            <w:vAlign w:val="center"/>
          </w:tcPr>
          <w:p w14:paraId="4F6E909B" w14:textId="6F47D835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minimalista</w:t>
            </w:r>
          </w:p>
        </w:tc>
        <w:tc>
          <w:tcPr>
            <w:tcW w:w="1345" w:type="dxa"/>
            <w:vAlign w:val="center"/>
          </w:tcPr>
          <w:p w14:paraId="62B548D0" w14:textId="09A2B4AF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8F0CFD" w14:paraId="63B79D36" w14:textId="77777777" w:rsidTr="00653451">
        <w:tc>
          <w:tcPr>
            <w:tcW w:w="715" w:type="dxa"/>
            <w:vAlign w:val="center"/>
          </w:tcPr>
          <w:p w14:paraId="0C7CABC2" w14:textId="25EB1D28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6</w:t>
            </w:r>
          </w:p>
        </w:tc>
        <w:tc>
          <w:tcPr>
            <w:tcW w:w="6935" w:type="dxa"/>
            <w:vAlign w:val="center"/>
          </w:tcPr>
          <w:p w14:paraId="25D5DAD7" w14:textId="54F733D6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Foi utilizada uma metodologia voltada para jogos digitais</w:t>
            </w:r>
          </w:p>
        </w:tc>
        <w:tc>
          <w:tcPr>
            <w:tcW w:w="1345" w:type="dxa"/>
            <w:vAlign w:val="center"/>
          </w:tcPr>
          <w:p w14:paraId="13C27E29" w14:textId="41FA5D90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EA4CED" w14:paraId="5F50AA20" w14:textId="77777777" w:rsidTr="00653451">
        <w:tc>
          <w:tcPr>
            <w:tcW w:w="715" w:type="dxa"/>
            <w:vAlign w:val="center"/>
          </w:tcPr>
          <w:p w14:paraId="27B7D920" w14:textId="77777777" w:rsidR="00EA4CED" w:rsidRPr="00A95DEB" w:rsidRDefault="00EA4CED" w:rsidP="00025C04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6935" w:type="dxa"/>
            <w:vAlign w:val="center"/>
          </w:tcPr>
          <w:p w14:paraId="53116974" w14:textId="43209461" w:rsidR="00EA4CED" w:rsidRPr="00A95DEB" w:rsidRDefault="00025C04" w:rsidP="00025C04">
            <w:pPr>
              <w:pStyle w:val="TF-TEXTOQUADRO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Total</w:t>
            </w:r>
          </w:p>
        </w:tc>
        <w:tc>
          <w:tcPr>
            <w:tcW w:w="1345" w:type="dxa"/>
            <w:vAlign w:val="center"/>
          </w:tcPr>
          <w:p w14:paraId="5E077642" w14:textId="1AD6DCD3" w:rsidR="00EA4CE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10</w:t>
            </w:r>
          </w:p>
        </w:tc>
      </w:tr>
    </w:tbl>
    <w:p w14:paraId="519D2682" w14:textId="006685A0" w:rsidR="005E2E0F" w:rsidRPr="005E2E0F" w:rsidRDefault="003F4B66" w:rsidP="005E2E0F">
      <w:pPr>
        <w:pStyle w:val="TF-FONTE"/>
      </w:pPr>
      <w:r>
        <w:t xml:space="preserve">Fonte: </w:t>
      </w:r>
      <w:r w:rsidR="00653451">
        <w:t>a</w:t>
      </w:r>
      <w:r w:rsidR="007617BC">
        <w:t>daptado de</w:t>
      </w:r>
      <w:r w:rsidR="00985469">
        <w:t xml:space="preserve"> </w:t>
      </w:r>
      <w:r w:rsidR="00071C21">
        <w:t xml:space="preserve">Santos (2012 apud </w:t>
      </w:r>
      <w:r w:rsidR="00071C21" w:rsidRPr="00985469">
        <w:t>COSTA</w:t>
      </w:r>
      <w:r w:rsidR="00985469" w:rsidRPr="00985469">
        <w:t xml:space="preserve"> </w:t>
      </w:r>
      <w:r w:rsidR="00985469" w:rsidRPr="00DB5D99">
        <w:rPr>
          <w:i/>
          <w:iCs/>
        </w:rPr>
        <w:t>et al</w:t>
      </w:r>
      <w:r w:rsidR="00985469" w:rsidRPr="00985469">
        <w:t>.</w:t>
      </w:r>
      <w:r w:rsidR="00071C21">
        <w:t xml:space="preserve">, </w:t>
      </w:r>
      <w:r w:rsidR="00985469" w:rsidRPr="00985469">
        <w:t>2016)</w:t>
      </w:r>
      <w:r>
        <w:t>.</w:t>
      </w:r>
    </w:p>
    <w:bookmarkEnd w:id="18"/>
    <w:p w14:paraId="6307D172" w14:textId="6D268808" w:rsidR="00542A6D" w:rsidRDefault="00542A6D" w:rsidP="00240D99">
      <w:pPr>
        <w:pStyle w:val="TF-TEXTO"/>
      </w:pPr>
      <w:r w:rsidRPr="00542A6D">
        <w:t>A</w:t>
      </w:r>
      <w:r w:rsidR="00116EE9">
        <w:t xml:space="preserve"> </w:t>
      </w:r>
      <w:r w:rsidR="00E1769F">
        <w:fldChar w:fldCharType="begin"/>
      </w:r>
      <w:r w:rsidR="00E1769F">
        <w:instrText xml:space="preserve"> REF _Ref130937795 \h </w:instrText>
      </w:r>
      <w:r w:rsidR="00E1769F">
        <w:fldChar w:fldCharType="separate"/>
      </w:r>
      <w:r w:rsidR="00E447C9">
        <w:t xml:space="preserve">Tabela </w:t>
      </w:r>
      <w:r w:rsidR="00E447C9">
        <w:rPr>
          <w:noProof/>
        </w:rPr>
        <w:t>2</w:t>
      </w:r>
      <w:r w:rsidR="00E1769F">
        <w:fldChar w:fldCharType="end"/>
      </w:r>
      <w:r w:rsidR="00E1769F">
        <w:t xml:space="preserve"> </w:t>
      </w:r>
      <w:r w:rsidRPr="00542A6D">
        <w:t xml:space="preserve">traz os artigos em cada uma das etapas, na qual foram classificados seguindo as recomendações colocadas na RSL. Pela referida tabela é possível verificar que a RSL resultou em cinco artigos obtidos por meio do Google Acadêmico. </w:t>
      </w:r>
      <w:r w:rsidR="00522345" w:rsidRPr="00522345">
        <w:t xml:space="preserve">Na Etapa 1, os </w:t>
      </w:r>
      <w:r w:rsidR="00522345">
        <w:t>815</w:t>
      </w:r>
      <w:r w:rsidR="00522345" w:rsidRPr="00522345">
        <w:t xml:space="preserve"> artigos foram analisados e eliminados pelo Passo 1: eliminação pelo título, resultando em </w:t>
      </w:r>
      <w:r w:rsidR="00522345">
        <w:t>44</w:t>
      </w:r>
      <w:r w:rsidR="00522345" w:rsidRPr="00522345">
        <w:t xml:space="preserve"> artigos; na Etapa 2, esses </w:t>
      </w:r>
      <w:r w:rsidR="00522345">
        <w:t>44</w:t>
      </w:r>
      <w:r w:rsidR="00522345" w:rsidRPr="00522345">
        <w:t xml:space="preserve"> artigos foram analisados e eliminados pelo Passo 2: eliminação pelo resumo, que resultou em </w:t>
      </w:r>
      <w:r w:rsidR="00522345">
        <w:t>13</w:t>
      </w:r>
      <w:r w:rsidR="00522345" w:rsidRPr="00522345">
        <w:t xml:space="preserve"> artigos; na Etapa 3, os </w:t>
      </w:r>
      <w:r w:rsidR="00522345">
        <w:t xml:space="preserve">13 </w:t>
      </w:r>
      <w:r w:rsidR="00522345" w:rsidRPr="00522345">
        <w:t xml:space="preserve">artigos foram analisados e eliminados pelo Passo 3: leitura diagonal, resultando em </w:t>
      </w:r>
      <w:r w:rsidR="00522345">
        <w:t>sete</w:t>
      </w:r>
      <w:r w:rsidR="00522345" w:rsidRPr="00522345">
        <w:t xml:space="preserve"> artigos; e por fim, na Etapa 4, esses </w:t>
      </w:r>
      <w:r w:rsidR="00522345">
        <w:t xml:space="preserve">sete </w:t>
      </w:r>
      <w:r w:rsidR="00522345" w:rsidRPr="00522345">
        <w:t xml:space="preserve">artigos selecionados foram analisados  e eliminados pelo Passo 4: leitura completa, que resultou em </w:t>
      </w:r>
      <w:r w:rsidR="00522345">
        <w:t>cinco</w:t>
      </w:r>
      <w:r w:rsidR="00522345" w:rsidRPr="00522345">
        <w:t xml:space="preserve"> artigos selecionados. Esse resultado se encontra sintetizado no </w:t>
      </w:r>
      <w:r w:rsidR="00522345">
        <w:fldChar w:fldCharType="begin"/>
      </w:r>
      <w:r w:rsidR="00522345">
        <w:instrText xml:space="preserve"> REF _Ref131164798 \h </w:instrText>
      </w:r>
      <w:r w:rsidR="00522345">
        <w:fldChar w:fldCharType="separate"/>
      </w:r>
      <w:r w:rsidR="00E447C9">
        <w:t xml:space="preserve">Quadro </w:t>
      </w:r>
      <w:r w:rsidR="00E447C9">
        <w:rPr>
          <w:noProof/>
        </w:rPr>
        <w:t>1</w:t>
      </w:r>
      <w:r w:rsidR="00522345">
        <w:fldChar w:fldCharType="end"/>
      </w:r>
      <w:r w:rsidR="00522345" w:rsidRPr="00522345">
        <w:t xml:space="preserve">. </w:t>
      </w:r>
      <w:r w:rsidRPr="00542A6D">
        <w:t>Ainda pela</w:t>
      </w:r>
      <w:r w:rsidR="00116EE9">
        <w:t xml:space="preserve"> </w:t>
      </w:r>
      <w:r w:rsidR="00E1769F">
        <w:fldChar w:fldCharType="begin"/>
      </w:r>
      <w:r w:rsidR="00E1769F">
        <w:instrText xml:space="preserve"> REF _Ref130937795 \h </w:instrText>
      </w:r>
      <w:r w:rsidR="00E1769F">
        <w:fldChar w:fldCharType="separate"/>
      </w:r>
      <w:r w:rsidR="00E447C9">
        <w:t xml:space="preserve">Tabela </w:t>
      </w:r>
      <w:r w:rsidR="00E447C9">
        <w:rPr>
          <w:noProof/>
        </w:rPr>
        <w:t>2</w:t>
      </w:r>
      <w:r w:rsidR="00E1769F">
        <w:fldChar w:fldCharType="end"/>
      </w:r>
      <w:r w:rsidR="00E1769F">
        <w:rPr>
          <w:color w:val="FF0000"/>
        </w:rPr>
        <w:t xml:space="preserve"> </w:t>
      </w:r>
      <w:r w:rsidRPr="00542A6D">
        <w:t>é possível perceber que as buscas nas plataformas ACM e IEE</w:t>
      </w:r>
      <w:r w:rsidR="000157CE">
        <w:t>E</w:t>
      </w:r>
      <w:r w:rsidRPr="00542A6D">
        <w:t xml:space="preserve"> resultaram em zero trabalhos correlatos, pois nenhum deles atendeu aos critérios estabelecidos</w:t>
      </w:r>
      <w:r w:rsidRPr="003F4B66">
        <w:t>.</w:t>
      </w:r>
      <w:bookmarkStart w:id="19" w:name="Tabela_2"/>
    </w:p>
    <w:p w14:paraId="3C475CDC" w14:textId="505FBB67" w:rsidR="00240D99" w:rsidRDefault="00240D99" w:rsidP="00240D99">
      <w:pPr>
        <w:pStyle w:val="TF-LEGENDA"/>
      </w:pPr>
      <w:bookmarkStart w:id="20" w:name="_Ref130937795"/>
      <w:r>
        <w:t xml:space="preserve">Tabela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Tabela \* ARABIC </w:instrText>
      </w:r>
      <w:r w:rsidR="00E544EE">
        <w:rPr>
          <w:noProof/>
        </w:rPr>
        <w:fldChar w:fldCharType="separate"/>
      </w:r>
      <w:r w:rsidR="00E447C9">
        <w:rPr>
          <w:noProof/>
        </w:rPr>
        <w:t>2</w:t>
      </w:r>
      <w:r w:rsidR="00E544EE">
        <w:rPr>
          <w:noProof/>
        </w:rPr>
        <w:fldChar w:fldCharType="end"/>
      </w:r>
      <w:bookmarkEnd w:id="20"/>
      <w:r w:rsidRPr="00116A66">
        <w:t xml:space="preserve"> – Etapas realizadas na obtenção dos artigos correlatos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843"/>
        <w:gridCol w:w="1307"/>
        <w:gridCol w:w="1530"/>
        <w:gridCol w:w="1530"/>
        <w:gridCol w:w="1440"/>
        <w:gridCol w:w="1412"/>
      </w:tblGrid>
      <w:tr w:rsidR="00653451" w14:paraId="2953B08A" w14:textId="219CDBA0" w:rsidTr="00A95DEB">
        <w:tc>
          <w:tcPr>
            <w:tcW w:w="1843" w:type="dxa"/>
            <w:vAlign w:val="center"/>
          </w:tcPr>
          <w:bookmarkEnd w:id="19"/>
          <w:p w14:paraId="3DFAF3C8" w14:textId="3ECE8092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Site</w:t>
            </w:r>
          </w:p>
        </w:tc>
        <w:tc>
          <w:tcPr>
            <w:tcW w:w="1307" w:type="dxa"/>
            <w:vAlign w:val="center"/>
          </w:tcPr>
          <w:p w14:paraId="5F6712AD" w14:textId="4386FEA5" w:rsidR="00653451" w:rsidRPr="00A95DEB" w:rsidRDefault="00F91B63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Analisados</w:t>
            </w:r>
          </w:p>
        </w:tc>
        <w:tc>
          <w:tcPr>
            <w:tcW w:w="1530" w:type="dxa"/>
            <w:vAlign w:val="center"/>
          </w:tcPr>
          <w:p w14:paraId="10445A95" w14:textId="18E94187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1</w:t>
            </w:r>
          </w:p>
        </w:tc>
        <w:tc>
          <w:tcPr>
            <w:tcW w:w="1530" w:type="dxa"/>
            <w:vAlign w:val="center"/>
          </w:tcPr>
          <w:p w14:paraId="0425B235" w14:textId="45FE3612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2</w:t>
            </w:r>
          </w:p>
        </w:tc>
        <w:tc>
          <w:tcPr>
            <w:tcW w:w="1440" w:type="dxa"/>
            <w:vAlign w:val="center"/>
          </w:tcPr>
          <w:p w14:paraId="31835EB4" w14:textId="7880BC50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vAlign w:val="center"/>
          </w:tcPr>
          <w:p w14:paraId="19A250AF" w14:textId="493DAB9E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4</w:t>
            </w:r>
          </w:p>
        </w:tc>
      </w:tr>
      <w:tr w:rsidR="00653451" w14:paraId="743667AA" w14:textId="02FE0EF6" w:rsidTr="00A95DEB">
        <w:tc>
          <w:tcPr>
            <w:tcW w:w="1843" w:type="dxa"/>
            <w:vAlign w:val="center"/>
          </w:tcPr>
          <w:p w14:paraId="0AA870A2" w14:textId="416BE18E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ACM</w:t>
            </w:r>
          </w:p>
        </w:tc>
        <w:tc>
          <w:tcPr>
            <w:tcW w:w="1307" w:type="dxa"/>
            <w:vAlign w:val="center"/>
          </w:tcPr>
          <w:p w14:paraId="7AF5A9CD" w14:textId="219CE137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302</w:t>
            </w:r>
          </w:p>
        </w:tc>
        <w:tc>
          <w:tcPr>
            <w:tcW w:w="1530" w:type="dxa"/>
            <w:vAlign w:val="center"/>
          </w:tcPr>
          <w:p w14:paraId="3D800B18" w14:textId="1A78BA5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6</w:t>
            </w:r>
          </w:p>
        </w:tc>
        <w:tc>
          <w:tcPr>
            <w:tcW w:w="1530" w:type="dxa"/>
            <w:vAlign w:val="center"/>
          </w:tcPr>
          <w:p w14:paraId="64F7D9A1" w14:textId="24929B9D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5DB55D45" w14:textId="2768AC5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12" w:type="dxa"/>
            <w:vAlign w:val="center"/>
          </w:tcPr>
          <w:p w14:paraId="6790AE7C" w14:textId="75A8DC1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</w:tr>
      <w:tr w:rsidR="00653451" w14:paraId="3B7554AB" w14:textId="3482B0F4" w:rsidTr="00A95DEB">
        <w:tc>
          <w:tcPr>
            <w:tcW w:w="1843" w:type="dxa"/>
            <w:vAlign w:val="center"/>
          </w:tcPr>
          <w:p w14:paraId="6633DDB1" w14:textId="425EB84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Google Acadêmico</w:t>
            </w:r>
          </w:p>
        </w:tc>
        <w:tc>
          <w:tcPr>
            <w:tcW w:w="1307" w:type="dxa"/>
            <w:vAlign w:val="center"/>
          </w:tcPr>
          <w:p w14:paraId="6ECCAFBB" w14:textId="78AC05F8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236</w:t>
            </w:r>
          </w:p>
        </w:tc>
        <w:tc>
          <w:tcPr>
            <w:tcW w:w="1530" w:type="dxa"/>
            <w:vAlign w:val="center"/>
          </w:tcPr>
          <w:p w14:paraId="3D7E905F" w14:textId="672388B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26</w:t>
            </w:r>
          </w:p>
        </w:tc>
        <w:tc>
          <w:tcPr>
            <w:tcW w:w="1530" w:type="dxa"/>
            <w:vAlign w:val="center"/>
          </w:tcPr>
          <w:p w14:paraId="2312BA66" w14:textId="2004D295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12</w:t>
            </w:r>
          </w:p>
        </w:tc>
        <w:tc>
          <w:tcPr>
            <w:tcW w:w="1440" w:type="dxa"/>
            <w:vAlign w:val="center"/>
          </w:tcPr>
          <w:p w14:paraId="44D5B0E3" w14:textId="740F563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7</w:t>
            </w:r>
          </w:p>
        </w:tc>
        <w:tc>
          <w:tcPr>
            <w:tcW w:w="1412" w:type="dxa"/>
            <w:vAlign w:val="center"/>
          </w:tcPr>
          <w:p w14:paraId="14CB4C52" w14:textId="0B6CB0F7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5</w:t>
            </w:r>
          </w:p>
        </w:tc>
      </w:tr>
      <w:tr w:rsidR="00653451" w14:paraId="33548918" w14:textId="563BAACC" w:rsidTr="00A95DEB">
        <w:tc>
          <w:tcPr>
            <w:tcW w:w="1843" w:type="dxa"/>
            <w:vAlign w:val="center"/>
          </w:tcPr>
          <w:p w14:paraId="1F3DFAE4" w14:textId="3195A0CD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IEEE</w:t>
            </w:r>
          </w:p>
        </w:tc>
        <w:tc>
          <w:tcPr>
            <w:tcW w:w="1307" w:type="dxa"/>
            <w:vAlign w:val="center"/>
          </w:tcPr>
          <w:p w14:paraId="27CEBD58" w14:textId="2E7F741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277</w:t>
            </w:r>
          </w:p>
        </w:tc>
        <w:tc>
          <w:tcPr>
            <w:tcW w:w="1530" w:type="dxa"/>
            <w:vAlign w:val="center"/>
          </w:tcPr>
          <w:p w14:paraId="41429B81" w14:textId="2C2D79F6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12</w:t>
            </w:r>
          </w:p>
        </w:tc>
        <w:tc>
          <w:tcPr>
            <w:tcW w:w="1530" w:type="dxa"/>
            <w:vAlign w:val="center"/>
          </w:tcPr>
          <w:p w14:paraId="3FB3DDD4" w14:textId="67AC955A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0D63082D" w14:textId="62EA865E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12" w:type="dxa"/>
            <w:vAlign w:val="center"/>
          </w:tcPr>
          <w:p w14:paraId="4A14391D" w14:textId="5A31BAD5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</w:tr>
      <w:tr w:rsidR="00522345" w14:paraId="3044A6B3" w14:textId="77777777" w:rsidTr="00A95DEB">
        <w:tc>
          <w:tcPr>
            <w:tcW w:w="1843" w:type="dxa"/>
            <w:vAlign w:val="center"/>
          </w:tcPr>
          <w:p w14:paraId="7140C398" w14:textId="0D17C3F4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Total</w:t>
            </w:r>
          </w:p>
        </w:tc>
        <w:tc>
          <w:tcPr>
            <w:tcW w:w="1307" w:type="dxa"/>
            <w:vAlign w:val="center"/>
          </w:tcPr>
          <w:p w14:paraId="5C9C8458" w14:textId="7DDC5ABA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815</w:t>
            </w:r>
          </w:p>
        </w:tc>
        <w:tc>
          <w:tcPr>
            <w:tcW w:w="1530" w:type="dxa"/>
            <w:vAlign w:val="center"/>
          </w:tcPr>
          <w:p w14:paraId="7B8E13FC" w14:textId="438E0E5F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44</w:t>
            </w:r>
          </w:p>
        </w:tc>
        <w:tc>
          <w:tcPr>
            <w:tcW w:w="1530" w:type="dxa"/>
            <w:vAlign w:val="center"/>
          </w:tcPr>
          <w:p w14:paraId="14A19998" w14:textId="3CC87631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13</w:t>
            </w:r>
          </w:p>
        </w:tc>
        <w:tc>
          <w:tcPr>
            <w:tcW w:w="1440" w:type="dxa"/>
            <w:vAlign w:val="center"/>
          </w:tcPr>
          <w:p w14:paraId="168E1731" w14:textId="34B4D93F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7</w:t>
            </w:r>
          </w:p>
        </w:tc>
        <w:tc>
          <w:tcPr>
            <w:tcW w:w="1412" w:type="dxa"/>
            <w:vAlign w:val="center"/>
          </w:tcPr>
          <w:p w14:paraId="641C6467" w14:textId="09A5827C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5</w:t>
            </w:r>
          </w:p>
        </w:tc>
      </w:tr>
    </w:tbl>
    <w:p w14:paraId="428FD9ED" w14:textId="1F9757AF" w:rsidR="00542A6D" w:rsidRDefault="00542A6D" w:rsidP="00542A6D">
      <w:pPr>
        <w:pStyle w:val="TF-FONTE"/>
      </w:pPr>
      <w:r>
        <w:t xml:space="preserve">Fonte: </w:t>
      </w:r>
      <w:r w:rsidR="00653451">
        <w:t>e</w:t>
      </w:r>
      <w:r w:rsidR="00653451" w:rsidRPr="00653451">
        <w:t>laborado pelos autores</w:t>
      </w:r>
      <w:r w:rsidR="00653451">
        <w:t>.</w:t>
      </w:r>
    </w:p>
    <w:p w14:paraId="4C4509D6" w14:textId="5801F7B9" w:rsidR="00653451" w:rsidRDefault="00522345" w:rsidP="004127BC">
      <w:pPr>
        <w:pStyle w:val="TF-TEXTO"/>
      </w:pPr>
      <w:r>
        <w:t xml:space="preserve">A segunda abordagem da RL se refere a realizar uma RTL. </w:t>
      </w:r>
      <w:r w:rsidR="00653451" w:rsidRPr="00653451">
        <w:t>Na RTL se buscou no Chat GPT por sistemas de mercado que pudessem contribuir com a pesquisa em questão. Ao utilizar a pergunta “sistema para vendas de jogos” se obteve as seguintes sugestões: Steam, PlayStation Store, Xbox Game Store e GOG.com</w:t>
      </w:r>
      <w:r w:rsidR="00DB5D99">
        <w:t xml:space="preserve"> e</w:t>
      </w:r>
      <w:r w:rsidR="00653451" w:rsidRPr="00653451">
        <w:t xml:space="preserve">, ao realizar algumas buscas sobre os sites citados, foram encontradas menções </w:t>
      </w:r>
      <w:r w:rsidR="00DE2218">
        <w:t>à</w:t>
      </w:r>
      <w:r w:rsidR="00653451" w:rsidRPr="00653451">
        <w:t xml:space="preserve"> revista da plataforma ScienceDirect, “International Journal of Research in Marketing” que possui artigos sobre esses sites e seus impactos na atualidade. Os critérios adotados na RTL foram os mesmos estabelecidos para RSL, na qual a soma de critérios atendidos teria que ser igual ou superior a cinco pontos</w:t>
      </w:r>
      <w:r w:rsidR="00DE2218">
        <w:t xml:space="preserve"> pois, c</w:t>
      </w:r>
      <w:r w:rsidR="00653451" w:rsidRPr="00653451">
        <w:t>om isso, o trabalho é incluso como correlato. No final deste processo foram encontrados dois trabalhos</w:t>
      </w:r>
      <w:r w:rsidR="00DE2218">
        <w:t>, além da adição</w:t>
      </w:r>
      <w:r w:rsidR="00653451" w:rsidRPr="00653451">
        <w:t xml:space="preserve"> </w:t>
      </w:r>
      <w:r w:rsidR="00DE2218">
        <w:t>d</w:t>
      </w:r>
      <w:r w:rsidR="00653451" w:rsidRPr="00653451">
        <w:t xml:space="preserve">o </w:t>
      </w:r>
      <w:r w:rsidR="00653451" w:rsidRPr="00653451">
        <w:lastRenderedPageBreak/>
        <w:t>sistema Epic Games Store</w:t>
      </w:r>
      <w:r w:rsidR="00DE2218">
        <w:t>,</w:t>
      </w:r>
      <w:r w:rsidR="00653451" w:rsidRPr="00653451">
        <w:t xml:space="preserve"> um sistema de referência da área </w:t>
      </w:r>
      <w:r w:rsidR="00DE2218">
        <w:t>cuja</w:t>
      </w:r>
      <w:r w:rsidR="00653451" w:rsidRPr="00653451">
        <w:t xml:space="preserve"> análise resultou em oito pontos. Por fim, ainda foi adicionado o site da Nuuvem, que possui alta relevância e foco no projeto</w:t>
      </w:r>
      <w:r w:rsidR="00DE2218">
        <w:t>,</w:t>
      </w:r>
      <w:r w:rsidR="00653451" w:rsidRPr="00653451">
        <w:t xml:space="preserve"> obte</w:t>
      </w:r>
      <w:r w:rsidR="00DE2218">
        <w:t>ndo</w:t>
      </w:r>
      <w:r w:rsidR="00653451" w:rsidRPr="00653451">
        <w:t xml:space="preserve"> sete pontos. </w:t>
      </w:r>
      <w:r w:rsidR="007C2223">
        <w:t>O</w:t>
      </w:r>
      <w:r w:rsidR="004127BC">
        <w:rPr>
          <w:color w:val="FF0000"/>
        </w:rPr>
        <w:t xml:space="preserve"> </w:t>
      </w:r>
      <w:r w:rsidR="0067204D">
        <w:rPr>
          <w:color w:val="FF0000"/>
        </w:rPr>
        <w:fldChar w:fldCharType="begin"/>
      </w:r>
      <w:r w:rsidR="0067204D">
        <w:rPr>
          <w:color w:val="FF0000"/>
        </w:rPr>
        <w:instrText xml:space="preserve"> REF _Ref131164798 \h </w:instrText>
      </w:r>
      <w:r w:rsidR="0067204D">
        <w:rPr>
          <w:color w:val="FF0000"/>
        </w:rPr>
      </w:r>
      <w:r w:rsidR="0067204D">
        <w:rPr>
          <w:color w:val="FF0000"/>
        </w:rPr>
        <w:fldChar w:fldCharType="separate"/>
      </w:r>
      <w:r w:rsidR="00E447C9">
        <w:t xml:space="preserve">Quadro </w:t>
      </w:r>
      <w:r w:rsidR="00E447C9">
        <w:rPr>
          <w:noProof/>
        </w:rPr>
        <w:t>1</w:t>
      </w:r>
      <w:r w:rsidR="0067204D">
        <w:rPr>
          <w:color w:val="FF0000"/>
        </w:rPr>
        <w:fldChar w:fldCharType="end"/>
      </w:r>
      <w:r w:rsidR="007C2223">
        <w:rPr>
          <w:color w:val="FF0000"/>
        </w:rPr>
        <w:t xml:space="preserve"> </w:t>
      </w:r>
      <w:r w:rsidR="007C2223" w:rsidRPr="002C3FA6">
        <w:t>traz a síntese da RTL juntamente com os resultados obtidos na RSL</w:t>
      </w:r>
      <w:r w:rsidR="00270F50">
        <w:t>.</w:t>
      </w:r>
    </w:p>
    <w:p w14:paraId="3F4BF35A" w14:textId="5BF70D6B" w:rsidR="004127BC" w:rsidRDefault="004127BC" w:rsidP="004127BC">
      <w:pPr>
        <w:pStyle w:val="TF-LEGENDA"/>
      </w:pPr>
      <w:bookmarkStart w:id="21" w:name="_Ref131164798"/>
      <w:r>
        <w:t xml:space="preserve">Quadro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Quadro \* ARABIC </w:instrText>
      </w:r>
      <w:r w:rsidR="00E544EE">
        <w:rPr>
          <w:noProof/>
        </w:rPr>
        <w:fldChar w:fldCharType="separate"/>
      </w:r>
      <w:r w:rsidR="00E447C9">
        <w:rPr>
          <w:noProof/>
        </w:rPr>
        <w:t>1</w:t>
      </w:r>
      <w:r w:rsidR="00E544EE">
        <w:rPr>
          <w:noProof/>
        </w:rPr>
        <w:fldChar w:fldCharType="end"/>
      </w:r>
      <w:bookmarkEnd w:id="21"/>
      <w:r>
        <w:t xml:space="preserve"> </w:t>
      </w:r>
      <w:r w:rsidRPr="0039016C">
        <w:t>– Síntese dos trabalhos correlatos selecionados.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3896"/>
        <w:gridCol w:w="1000"/>
        <w:gridCol w:w="1100"/>
        <w:gridCol w:w="1467"/>
        <w:gridCol w:w="1599"/>
      </w:tblGrid>
      <w:tr w:rsidR="003552FF" w14:paraId="1BED3627" w14:textId="77777777" w:rsidTr="003552FF">
        <w:tc>
          <w:tcPr>
            <w:tcW w:w="3948" w:type="dxa"/>
            <w:vAlign w:val="center"/>
          </w:tcPr>
          <w:p w14:paraId="38771B8C" w14:textId="16A2E7A3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1009" w:type="dxa"/>
            <w:vAlign w:val="center"/>
          </w:tcPr>
          <w:p w14:paraId="4C68AAAB" w14:textId="7CCB100D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100" w:type="dxa"/>
            <w:vAlign w:val="center"/>
          </w:tcPr>
          <w:p w14:paraId="66682FAB" w14:textId="2BD15F13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1478" w:type="dxa"/>
            <w:vAlign w:val="center"/>
          </w:tcPr>
          <w:p w14:paraId="45F9B340" w14:textId="4290FE14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1527" w:type="dxa"/>
            <w:vAlign w:val="center"/>
          </w:tcPr>
          <w:p w14:paraId="175E68F5" w14:textId="6A92936D" w:rsidR="000E3318" w:rsidRPr="00E03B68" w:rsidRDefault="000E3318" w:rsidP="00F91B63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Referência</w:t>
            </w:r>
          </w:p>
        </w:tc>
      </w:tr>
      <w:tr w:rsidR="003552FF" w14:paraId="32BB0E78" w14:textId="77777777" w:rsidTr="003552FF">
        <w:tc>
          <w:tcPr>
            <w:tcW w:w="3948" w:type="dxa"/>
            <w:vAlign w:val="center"/>
          </w:tcPr>
          <w:p w14:paraId="0D954318" w14:textId="76798A0E" w:rsidR="000E3318" w:rsidRPr="00E03B68" w:rsidRDefault="004D5531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Aplicação de engenharia de software no desenvolvimento de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 de jogos, que demonstra como a utilização de técnicas de engenharia de software pode melhorar a qualidade e confiabilidade dos sistemas.</w:t>
            </w:r>
          </w:p>
        </w:tc>
        <w:tc>
          <w:tcPr>
            <w:tcW w:w="1009" w:type="dxa"/>
            <w:vAlign w:val="center"/>
          </w:tcPr>
          <w:p w14:paraId="323BAA17" w14:textId="431CCBD7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35F8FAF0" w14:textId="67D552EA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2BBFA713" w14:textId="2CE3E3E6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i/>
                <w:iCs/>
                <w:sz w:val="19"/>
                <w:szCs w:val="19"/>
              </w:rPr>
              <w:t>String</w:t>
            </w:r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72794E3A" w14:textId="75BF73B4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(BUGAY; CAMPIGOTO; LEMKE, 2015)</w:t>
            </w:r>
          </w:p>
        </w:tc>
      </w:tr>
      <w:tr w:rsidR="003552FF" w14:paraId="347BF8EC" w14:textId="77777777" w:rsidTr="003552FF">
        <w:tc>
          <w:tcPr>
            <w:tcW w:w="3948" w:type="dxa"/>
            <w:vAlign w:val="center"/>
          </w:tcPr>
          <w:p w14:paraId="64B08635" w14:textId="07532709" w:rsidR="000E3318" w:rsidRPr="00E03B68" w:rsidRDefault="000E4E89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</w:t>
            </w:r>
            <w:r w:rsidR="00281352" w:rsidRPr="00E03B68">
              <w:rPr>
                <w:sz w:val="19"/>
                <w:szCs w:val="19"/>
              </w:rPr>
              <w:t>nálise das principais lojas virtuais que comercializam jogos, tais como Steam, Epic Games Store, GOG e Origin, com foco em como essas lojas se diferenciam entre si e quais as vantagens e desvantagens de cada uma.</w:t>
            </w:r>
          </w:p>
        </w:tc>
        <w:tc>
          <w:tcPr>
            <w:tcW w:w="1009" w:type="dxa"/>
            <w:vAlign w:val="center"/>
          </w:tcPr>
          <w:p w14:paraId="63198D52" w14:textId="19DFC319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664F7C78" w14:textId="3EC3641C" w:rsidR="000E3318" w:rsidRPr="00E03B68" w:rsidRDefault="000E331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12670733" w14:textId="3DAAADDF" w:rsidR="000E3318" w:rsidRPr="00E03B68" w:rsidRDefault="004A216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i/>
                <w:iCs/>
                <w:sz w:val="19"/>
                <w:szCs w:val="19"/>
              </w:rPr>
              <w:t>String</w:t>
            </w:r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158BEFD2" w14:textId="227264BD" w:rsidR="000E3318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(GOMES; CHAVES, 2023)</w:t>
            </w:r>
          </w:p>
        </w:tc>
      </w:tr>
      <w:tr w:rsidR="003552FF" w14:paraId="52F3DF7B" w14:textId="77777777" w:rsidTr="003552FF">
        <w:tc>
          <w:tcPr>
            <w:tcW w:w="3948" w:type="dxa"/>
            <w:vAlign w:val="center"/>
          </w:tcPr>
          <w:p w14:paraId="650E054A" w14:textId="35FC9EC8" w:rsidR="000E3318" w:rsidRPr="00E03B68" w:rsidRDefault="00281352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Análise comparativa entre o mercado de jogos em mídia física e digital e como as vendas de jogos digitais têm crescido em relação às vendas de jogos em mídia física, explorando as vantagens e desvantagens de cada formato.</w:t>
            </w:r>
          </w:p>
        </w:tc>
        <w:tc>
          <w:tcPr>
            <w:tcW w:w="1009" w:type="dxa"/>
            <w:vAlign w:val="center"/>
          </w:tcPr>
          <w:p w14:paraId="65EDE59C" w14:textId="425A7137" w:rsidR="000E3318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728E89EE" w14:textId="45322C57" w:rsidR="000E3318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614E5DC1" w14:textId="57DD0A25" w:rsidR="000E3318" w:rsidRPr="00E03B68" w:rsidRDefault="004A216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i/>
                <w:iCs/>
                <w:sz w:val="19"/>
                <w:szCs w:val="19"/>
              </w:rPr>
              <w:t>String</w:t>
            </w:r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166F9D57" w14:textId="08920F35" w:rsidR="000E3318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</w:t>
            </w:r>
            <w:r w:rsidR="00B93410" w:rsidRPr="00E03B68">
              <w:rPr>
                <w:sz w:val="19"/>
                <w:szCs w:val="19"/>
              </w:rPr>
              <w:t>MORENO</w:t>
            </w:r>
            <w:r w:rsidRPr="00E03B68">
              <w:rPr>
                <w:sz w:val="19"/>
                <w:szCs w:val="19"/>
              </w:rPr>
              <w:t>, 2016)</w:t>
            </w:r>
          </w:p>
        </w:tc>
      </w:tr>
      <w:tr w:rsidR="003552FF" w14:paraId="208588DE" w14:textId="77777777" w:rsidTr="003552FF">
        <w:tc>
          <w:tcPr>
            <w:tcW w:w="3948" w:type="dxa"/>
            <w:vAlign w:val="center"/>
          </w:tcPr>
          <w:p w14:paraId="75AC8818" w14:textId="694A9F38" w:rsidR="008039A9" w:rsidRPr="00E03B68" w:rsidRDefault="00281352" w:rsidP="00A95DEB">
            <w:pPr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Pesquisa realizada com alunos de uma instituição federal de ensino, </w:t>
            </w:r>
            <w:r w:rsidR="000E4E89" w:rsidRPr="00E03B68">
              <w:rPr>
                <w:sz w:val="19"/>
                <w:szCs w:val="19"/>
              </w:rPr>
              <w:t>que</w:t>
            </w:r>
            <w:r w:rsidRPr="00E03B68">
              <w:rPr>
                <w:sz w:val="19"/>
                <w:szCs w:val="19"/>
              </w:rPr>
              <w:t xml:space="preserve"> analisa a percepção d</w:t>
            </w:r>
            <w:r w:rsidR="000E4E89" w:rsidRPr="00E03B68">
              <w:rPr>
                <w:sz w:val="19"/>
                <w:szCs w:val="19"/>
              </w:rPr>
              <w:t>os</w:t>
            </w:r>
            <w:r w:rsidRPr="00E03B68">
              <w:rPr>
                <w:sz w:val="19"/>
                <w:szCs w:val="19"/>
              </w:rPr>
              <w:t xml:space="preserve"> consumidores sobre as práticas de marketing relacional adotadas por lojas de games e a importância do marketing no contexto atual do mercado de jogos digitais</w:t>
            </w:r>
            <w:r w:rsidR="000E4E89" w:rsidRPr="00E03B68">
              <w:rPr>
                <w:sz w:val="19"/>
                <w:szCs w:val="19"/>
              </w:rPr>
              <w:t>.</w:t>
            </w:r>
          </w:p>
        </w:tc>
        <w:tc>
          <w:tcPr>
            <w:tcW w:w="1009" w:type="dxa"/>
            <w:vAlign w:val="center"/>
          </w:tcPr>
          <w:p w14:paraId="76EE0544" w14:textId="7CC3FC61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244CE7FB" w14:textId="1D94BAA7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356C5FC7" w14:textId="55DB07E1" w:rsidR="008039A9" w:rsidRPr="00E03B68" w:rsidRDefault="004A216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i/>
                <w:iCs/>
                <w:sz w:val="19"/>
                <w:szCs w:val="19"/>
              </w:rPr>
              <w:t>String</w:t>
            </w:r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19A315BC" w14:textId="4E8D4EA0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(KUCHERTT</w:t>
            </w:r>
            <w:r w:rsidR="00116EE9" w:rsidRPr="00E03B68">
              <w:rPr>
                <w:sz w:val="19"/>
                <w:szCs w:val="19"/>
              </w:rPr>
              <w:t xml:space="preserve"> </w:t>
            </w:r>
            <w:r w:rsidR="00116EE9" w:rsidRPr="00E03B68">
              <w:rPr>
                <w:i/>
                <w:iCs/>
                <w:sz w:val="19"/>
                <w:szCs w:val="19"/>
              </w:rPr>
              <w:t>et al.</w:t>
            </w:r>
            <w:r w:rsidRPr="00E03B68">
              <w:rPr>
                <w:sz w:val="19"/>
                <w:szCs w:val="19"/>
              </w:rPr>
              <w:t>, 2021)</w:t>
            </w:r>
          </w:p>
        </w:tc>
      </w:tr>
      <w:tr w:rsidR="003552FF" w14:paraId="4CB47A20" w14:textId="77777777" w:rsidTr="003552FF">
        <w:tc>
          <w:tcPr>
            <w:tcW w:w="3948" w:type="dxa"/>
            <w:vAlign w:val="center"/>
          </w:tcPr>
          <w:p w14:paraId="6D1C8C43" w14:textId="495FF5C9" w:rsidR="008039A9" w:rsidRPr="00E03B68" w:rsidRDefault="00281352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importância do design centrado no usuário e da usabilidade no desenvolvimento de interfaces para plataformas de jogos digitais, </w:t>
            </w:r>
            <w:r w:rsidR="000E4E89" w:rsidRPr="00E03B68">
              <w:rPr>
                <w:sz w:val="19"/>
                <w:szCs w:val="19"/>
              </w:rPr>
              <w:t>com</w:t>
            </w:r>
            <w:r w:rsidRPr="00E03B68">
              <w:rPr>
                <w:sz w:val="19"/>
                <w:szCs w:val="19"/>
              </w:rPr>
              <w:t xml:space="preserve"> um estudo de caso </w:t>
            </w:r>
            <w:r w:rsidR="000E4E89" w:rsidRPr="00E03B68">
              <w:rPr>
                <w:sz w:val="19"/>
                <w:szCs w:val="19"/>
              </w:rPr>
              <w:t xml:space="preserve">envolvendo </w:t>
            </w:r>
            <w:r w:rsidRPr="00E03B68">
              <w:rPr>
                <w:sz w:val="19"/>
                <w:szCs w:val="19"/>
              </w:rPr>
              <w:t xml:space="preserve">o </w:t>
            </w:r>
            <w:r w:rsidRPr="00E03B68">
              <w:rPr>
                <w:i/>
                <w:iCs/>
                <w:sz w:val="19"/>
                <w:szCs w:val="19"/>
              </w:rPr>
              <w:t>redesign</w:t>
            </w:r>
            <w:r w:rsidRPr="00E03B68">
              <w:rPr>
                <w:sz w:val="19"/>
                <w:szCs w:val="19"/>
              </w:rPr>
              <w:t xml:space="preserve"> da interface da plataforma Steam, com o objetivo de melhorar a experiência do usuário. </w:t>
            </w:r>
          </w:p>
        </w:tc>
        <w:tc>
          <w:tcPr>
            <w:tcW w:w="1009" w:type="dxa"/>
            <w:vAlign w:val="center"/>
          </w:tcPr>
          <w:p w14:paraId="7B3DCB57" w14:textId="084F3BBE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1100" w:type="dxa"/>
            <w:vAlign w:val="center"/>
          </w:tcPr>
          <w:p w14:paraId="0CAEC31E" w14:textId="7B298E6A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Acadêmico</w:t>
            </w:r>
          </w:p>
        </w:tc>
        <w:tc>
          <w:tcPr>
            <w:tcW w:w="1478" w:type="dxa"/>
            <w:vAlign w:val="center"/>
          </w:tcPr>
          <w:p w14:paraId="278008C7" w14:textId="4ECA25CB" w:rsidR="008039A9" w:rsidRPr="00E03B68" w:rsidRDefault="004A216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i/>
                <w:iCs/>
                <w:sz w:val="19"/>
                <w:szCs w:val="19"/>
              </w:rPr>
              <w:t>String</w:t>
            </w:r>
            <w:r w:rsidRPr="00E03B68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527" w:type="dxa"/>
            <w:vAlign w:val="center"/>
          </w:tcPr>
          <w:p w14:paraId="75DD7A94" w14:textId="07DF98E2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</w:t>
            </w:r>
            <w:r w:rsidR="00564633" w:rsidRPr="00E03B68">
              <w:rPr>
                <w:sz w:val="19"/>
                <w:szCs w:val="19"/>
              </w:rPr>
              <w:t>SANTOS</w:t>
            </w:r>
            <w:r w:rsidRPr="00E03B68">
              <w:rPr>
                <w:sz w:val="19"/>
                <w:szCs w:val="19"/>
              </w:rPr>
              <w:t>, 2022)</w:t>
            </w:r>
          </w:p>
        </w:tc>
      </w:tr>
      <w:tr w:rsidR="003552FF" w:rsidRPr="008039A9" w14:paraId="4DB083E9" w14:textId="77777777" w:rsidTr="003552FF">
        <w:tc>
          <w:tcPr>
            <w:tcW w:w="3948" w:type="dxa"/>
            <w:vAlign w:val="center"/>
          </w:tcPr>
          <w:p w14:paraId="6B91A987" w14:textId="428DD4D3" w:rsidR="008039A9" w:rsidRPr="00E03B68" w:rsidRDefault="00281352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O impacto da transformação digital na cadeia de valor do varejo e as mudanças significativas que a digitalização trouxe para o setor de varejo, incluindo automação de processos, melhoria da experiência do cliente e coleta de dados em tempo real.</w:t>
            </w:r>
          </w:p>
        </w:tc>
        <w:tc>
          <w:tcPr>
            <w:tcW w:w="1009" w:type="dxa"/>
            <w:vAlign w:val="center"/>
          </w:tcPr>
          <w:p w14:paraId="4E219E39" w14:textId="113E1205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03B68">
              <w:rPr>
                <w:sz w:val="19"/>
                <w:szCs w:val="19"/>
                <w:lang w:val="en-US"/>
              </w:rPr>
              <w:t>RTL</w:t>
            </w:r>
          </w:p>
        </w:tc>
        <w:tc>
          <w:tcPr>
            <w:tcW w:w="1100" w:type="dxa"/>
            <w:vAlign w:val="center"/>
          </w:tcPr>
          <w:p w14:paraId="7ABFC60C" w14:textId="6F456263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03B68">
              <w:rPr>
                <w:sz w:val="19"/>
                <w:szCs w:val="19"/>
                <w:lang w:val="en-US"/>
              </w:rPr>
              <w:t>Chat Gpt</w:t>
            </w:r>
          </w:p>
        </w:tc>
        <w:tc>
          <w:tcPr>
            <w:tcW w:w="1478" w:type="dxa"/>
            <w:vAlign w:val="center"/>
          </w:tcPr>
          <w:p w14:paraId="2A1DB64B" w14:textId="6A280FCC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“sistema para vendas de jogos”</w:t>
            </w:r>
          </w:p>
        </w:tc>
        <w:tc>
          <w:tcPr>
            <w:tcW w:w="1527" w:type="dxa"/>
            <w:vAlign w:val="center"/>
          </w:tcPr>
          <w:p w14:paraId="50E71F81" w14:textId="2C72842C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(REINARTZ; WIEGAND; IMSCHLOSS, 2019)</w:t>
            </w:r>
          </w:p>
        </w:tc>
      </w:tr>
      <w:tr w:rsidR="003552FF" w:rsidRPr="008039A9" w14:paraId="71E8F38E" w14:textId="77777777" w:rsidTr="003552FF">
        <w:tc>
          <w:tcPr>
            <w:tcW w:w="3948" w:type="dxa"/>
            <w:vAlign w:val="center"/>
          </w:tcPr>
          <w:p w14:paraId="161DFC45" w14:textId="16437B7A" w:rsidR="008039A9" w:rsidRPr="00E03B68" w:rsidRDefault="000E4E89" w:rsidP="004A1B59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</w:t>
            </w:r>
            <w:r w:rsidR="00281352" w:rsidRPr="00E03B68">
              <w:rPr>
                <w:sz w:val="19"/>
                <w:szCs w:val="19"/>
              </w:rPr>
              <w:t xml:space="preserve"> distribuição de jogos digitais na indústria de jogos e </w:t>
            </w:r>
            <w:r w:rsidR="00F31320" w:rsidRPr="00E03B68">
              <w:rPr>
                <w:sz w:val="19"/>
                <w:szCs w:val="19"/>
              </w:rPr>
              <w:t>a análise d</w:t>
            </w:r>
            <w:r w:rsidR="00281352" w:rsidRPr="00E03B68">
              <w:rPr>
                <w:sz w:val="19"/>
                <w:szCs w:val="19"/>
              </w:rPr>
              <w:t>o mercado de jogos digitais</w:t>
            </w:r>
            <w:r w:rsidR="00F31320" w:rsidRPr="00E03B68">
              <w:rPr>
                <w:sz w:val="19"/>
                <w:szCs w:val="19"/>
              </w:rPr>
              <w:t xml:space="preserve">, </w:t>
            </w:r>
            <w:r w:rsidRPr="00E03B68">
              <w:rPr>
                <w:sz w:val="19"/>
                <w:szCs w:val="19"/>
              </w:rPr>
              <w:t xml:space="preserve">com </w:t>
            </w:r>
            <w:r w:rsidR="00281352" w:rsidRPr="00E03B68">
              <w:rPr>
                <w:sz w:val="19"/>
                <w:szCs w:val="19"/>
              </w:rPr>
              <w:t xml:space="preserve">um estudo de caso sobre a distribuição de um jogo na plataforma Steam, </w:t>
            </w:r>
            <w:r w:rsidRPr="00E03B68">
              <w:rPr>
                <w:sz w:val="19"/>
                <w:szCs w:val="19"/>
              </w:rPr>
              <w:t xml:space="preserve">com o objetivo de entender como a plataforma funciona </w:t>
            </w:r>
            <w:r w:rsidR="00281352" w:rsidRPr="00E03B68">
              <w:rPr>
                <w:sz w:val="19"/>
                <w:szCs w:val="19"/>
              </w:rPr>
              <w:t>e</w:t>
            </w:r>
            <w:r w:rsidRPr="00E03B68">
              <w:rPr>
                <w:sz w:val="19"/>
                <w:szCs w:val="19"/>
              </w:rPr>
              <w:t xml:space="preserve"> os </w:t>
            </w:r>
            <w:r w:rsidR="00281352" w:rsidRPr="00E03B68">
              <w:rPr>
                <w:sz w:val="19"/>
                <w:szCs w:val="19"/>
              </w:rPr>
              <w:t>desafios enfrentados pelos desenvolvedores na distribuição de jogos.</w:t>
            </w:r>
          </w:p>
        </w:tc>
        <w:tc>
          <w:tcPr>
            <w:tcW w:w="1009" w:type="dxa"/>
            <w:vAlign w:val="center"/>
          </w:tcPr>
          <w:p w14:paraId="1763AC59" w14:textId="497E7AE9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1100" w:type="dxa"/>
            <w:vAlign w:val="center"/>
          </w:tcPr>
          <w:p w14:paraId="65D79E88" w14:textId="57B92377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Chat Gpt</w:t>
            </w:r>
          </w:p>
        </w:tc>
        <w:tc>
          <w:tcPr>
            <w:tcW w:w="1478" w:type="dxa"/>
            <w:vAlign w:val="center"/>
          </w:tcPr>
          <w:p w14:paraId="1BE9BD32" w14:textId="19B5DB7B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"Digital Game" "Gaming Industry"</w:t>
            </w:r>
          </w:p>
        </w:tc>
        <w:tc>
          <w:tcPr>
            <w:tcW w:w="1527" w:type="dxa"/>
            <w:vAlign w:val="center"/>
          </w:tcPr>
          <w:p w14:paraId="710BEF51" w14:textId="4B1466D2" w:rsidR="008039A9" w:rsidRPr="00E03B68" w:rsidRDefault="008039A9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(BLANCAFLOR; MIGUEL, 2022)</w:t>
            </w:r>
          </w:p>
        </w:tc>
      </w:tr>
      <w:tr w:rsidR="003552FF" w:rsidRPr="008039A9" w14:paraId="15EC4F12" w14:textId="77777777" w:rsidTr="003552FF">
        <w:tc>
          <w:tcPr>
            <w:tcW w:w="3948" w:type="dxa"/>
            <w:vAlign w:val="center"/>
          </w:tcPr>
          <w:p w14:paraId="6B6E5E2A" w14:textId="72FF442A" w:rsidR="008039A9" w:rsidRPr="00E03B68" w:rsidRDefault="00705941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Epic Games é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 </w:t>
            </w:r>
            <w:r w:rsidR="005055F0" w:rsidRPr="00E03B68">
              <w:rPr>
                <w:sz w:val="19"/>
                <w:szCs w:val="19"/>
              </w:rPr>
              <w:t>e</w:t>
            </w:r>
            <w:r w:rsidRPr="00E03B68">
              <w:rPr>
                <w:sz w:val="19"/>
                <w:szCs w:val="19"/>
              </w:rPr>
              <w:t xml:space="preserve"> desenvolvedor de jogos digitais, </w:t>
            </w:r>
            <w:r w:rsidR="005055F0" w:rsidRPr="00E03B68">
              <w:rPr>
                <w:sz w:val="19"/>
                <w:szCs w:val="19"/>
              </w:rPr>
              <w:t>no qual</w:t>
            </w:r>
            <w:r w:rsidRPr="00E03B68">
              <w:rPr>
                <w:sz w:val="19"/>
                <w:szCs w:val="19"/>
              </w:rPr>
              <w:t xml:space="preserve"> é possível realizar a compra de diferentes jogos na plataforma e com excelentes opções de acessibilidade.</w:t>
            </w:r>
          </w:p>
        </w:tc>
        <w:tc>
          <w:tcPr>
            <w:tcW w:w="1009" w:type="dxa"/>
            <w:vAlign w:val="center"/>
          </w:tcPr>
          <w:p w14:paraId="041F5464" w14:textId="0D97FDB0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1100" w:type="dxa"/>
            <w:vAlign w:val="center"/>
          </w:tcPr>
          <w:p w14:paraId="40F53FCB" w14:textId="5F6089DA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–</w:t>
            </w:r>
          </w:p>
        </w:tc>
        <w:tc>
          <w:tcPr>
            <w:tcW w:w="1478" w:type="dxa"/>
            <w:vAlign w:val="center"/>
          </w:tcPr>
          <w:p w14:paraId="1B9D22D1" w14:textId="7BFE4BFB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Sistema de referência da área</w:t>
            </w:r>
          </w:p>
        </w:tc>
        <w:tc>
          <w:tcPr>
            <w:tcW w:w="1527" w:type="dxa"/>
            <w:vAlign w:val="center"/>
          </w:tcPr>
          <w:p w14:paraId="764D7E1E" w14:textId="7BBC2160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(EPIC GAMES, 2023)</w:t>
            </w:r>
          </w:p>
        </w:tc>
      </w:tr>
      <w:tr w:rsidR="003552FF" w:rsidRPr="008039A9" w14:paraId="21620E6A" w14:textId="77777777" w:rsidTr="003552FF">
        <w:tc>
          <w:tcPr>
            <w:tcW w:w="3948" w:type="dxa"/>
            <w:vAlign w:val="center"/>
          </w:tcPr>
          <w:p w14:paraId="7FAE6183" w14:textId="45E701F8" w:rsidR="008039A9" w:rsidRPr="00E03B68" w:rsidRDefault="00705941" w:rsidP="00A95DEB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Nuuvem é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, </w:t>
            </w:r>
            <w:r w:rsidR="005055F0" w:rsidRPr="00E03B68">
              <w:rPr>
                <w:sz w:val="19"/>
                <w:szCs w:val="19"/>
              </w:rPr>
              <w:t>no qual</w:t>
            </w:r>
            <w:r w:rsidRPr="00E03B68">
              <w:rPr>
                <w:sz w:val="19"/>
                <w:szCs w:val="19"/>
              </w:rPr>
              <w:t>, os jogos são vendidos e entregues pela internet, tornando a experiência de compra mais conveniente. A Nuuvem é uma opção interessante para quem busca jogos digitais com preços acessíveis e uma grande variedade de títulos.</w:t>
            </w:r>
          </w:p>
        </w:tc>
        <w:tc>
          <w:tcPr>
            <w:tcW w:w="1009" w:type="dxa"/>
            <w:vAlign w:val="center"/>
          </w:tcPr>
          <w:p w14:paraId="5FDFE59C" w14:textId="6E8A52D1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1100" w:type="dxa"/>
            <w:vAlign w:val="center"/>
          </w:tcPr>
          <w:p w14:paraId="2B7877CD" w14:textId="1595652A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–</w:t>
            </w:r>
          </w:p>
        </w:tc>
        <w:tc>
          <w:tcPr>
            <w:tcW w:w="1478" w:type="dxa"/>
            <w:vAlign w:val="center"/>
          </w:tcPr>
          <w:p w14:paraId="4798BD0D" w14:textId="4DB71FFC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Sistema de referência da área</w:t>
            </w:r>
          </w:p>
        </w:tc>
        <w:tc>
          <w:tcPr>
            <w:tcW w:w="1527" w:type="dxa"/>
            <w:vAlign w:val="center"/>
          </w:tcPr>
          <w:p w14:paraId="499983CC" w14:textId="66214E22" w:rsidR="008039A9" w:rsidRPr="00E03B68" w:rsidRDefault="000857A8" w:rsidP="00F91B63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(NUUVEM, 2023)</w:t>
            </w:r>
          </w:p>
        </w:tc>
      </w:tr>
    </w:tbl>
    <w:p w14:paraId="0EAC6E73" w14:textId="1F56A997" w:rsidR="00542A6D" w:rsidRDefault="00653451" w:rsidP="000857A8">
      <w:pPr>
        <w:pStyle w:val="TF-FONTE"/>
      </w:pPr>
      <w:r>
        <w:t>Fonte: e</w:t>
      </w:r>
      <w:r w:rsidRPr="00653451">
        <w:t>laborado pelos autores</w:t>
      </w:r>
      <w:r>
        <w:t>.</w:t>
      </w:r>
    </w:p>
    <w:p w14:paraId="5C59687D" w14:textId="7EFC1950" w:rsidR="003552FF" w:rsidRDefault="003552FF" w:rsidP="003552FF">
      <w:pPr>
        <w:pStyle w:val="TF-TEXTO"/>
      </w:pPr>
      <w:r w:rsidRPr="000857A8">
        <w:t>A RL resultou em nove trabalhos relacionados à pesquisa em questão, sendo cinco deles obtidos pela RSL e quatro pela RTL. Bugay, Campigoto e Lemke (2015) se destaca</w:t>
      </w:r>
      <w:r>
        <w:t>m</w:t>
      </w:r>
      <w:r w:rsidRPr="000857A8">
        <w:t xml:space="preserve"> por ter </w:t>
      </w:r>
      <w:r w:rsidRPr="000857A8">
        <w:lastRenderedPageBreak/>
        <w:t>foco no desenvolvimento de um site de venda de jogos digitais em uma loja real</w:t>
      </w:r>
      <w:r>
        <w:t>, atendendo</w:t>
      </w:r>
      <w:r w:rsidRPr="000857A8">
        <w:t xml:space="preserve"> aos critérios 1, 2, 3 e 5</w:t>
      </w:r>
      <w:r>
        <w:t xml:space="preserve"> e</w:t>
      </w:r>
      <w:r w:rsidRPr="000857A8">
        <w:t xml:space="preserve"> totalizando sete pontos. O trabalho de Gomes e Chaves (2023) diz respeito</w:t>
      </w:r>
      <w:r>
        <w:t xml:space="preserve"> </w:t>
      </w:r>
      <w:r w:rsidRPr="000857A8">
        <w:t>a ser um desenvolvimento de um site de venda de jogos digitais, que atendeu aos critérios 1, 2, 3 e 5</w:t>
      </w:r>
      <w:r>
        <w:t xml:space="preserve">, </w:t>
      </w:r>
      <w:r w:rsidRPr="000857A8">
        <w:t xml:space="preserve">totalizando sete pontos. </w:t>
      </w:r>
      <w:r>
        <w:t>M</w:t>
      </w:r>
      <w:r w:rsidR="009B43E5">
        <w:t>oreno</w:t>
      </w:r>
      <w:r w:rsidRPr="000857A8">
        <w:t xml:space="preserve"> (2016) se destaca pela metodologia utilizada no estudo sobre o mercado de jogos digitais, com avaliações do panorama atual do </w:t>
      </w:r>
      <w:r w:rsidRPr="000A25A3">
        <w:rPr>
          <w:i/>
          <w:iCs/>
        </w:rPr>
        <w:t>e-commerce</w:t>
      </w:r>
      <w:r>
        <w:t xml:space="preserve"> </w:t>
      </w:r>
      <w:r w:rsidRPr="000857A8">
        <w:t>de jogos com os de tempos atrás, atendendo aos critérios 1, 2 e 6, totalizando seis pontos. O trabalho de Kuchertt</w:t>
      </w:r>
      <w:r>
        <w:t xml:space="preserve"> </w:t>
      </w:r>
      <w:r w:rsidRPr="00237179">
        <w:rPr>
          <w:i/>
          <w:iCs/>
        </w:rPr>
        <w:t>et al.</w:t>
      </w:r>
      <w:r>
        <w:t xml:space="preserve"> </w:t>
      </w:r>
      <w:r w:rsidRPr="000857A8">
        <w:t xml:space="preserve">(2021) foi escolhido por falar sobre estratégias de marketing e venda de produtos em lojas de </w:t>
      </w:r>
      <w:r>
        <w:t>jogos digitais,</w:t>
      </w:r>
      <w:r w:rsidRPr="000857A8">
        <w:t xml:space="preserve"> com percepções de estudantes da área, </w:t>
      </w:r>
      <w:r>
        <w:t>atendendo a</w:t>
      </w:r>
      <w:r w:rsidRPr="000857A8">
        <w:t xml:space="preserve">os critérios 1 e 2, </w:t>
      </w:r>
      <w:r>
        <w:t>que totalizam</w:t>
      </w:r>
      <w:r w:rsidRPr="000857A8">
        <w:t xml:space="preserve"> cinco pontos. Já o trabalho de </w:t>
      </w:r>
      <w:r>
        <w:t>Santos</w:t>
      </w:r>
      <w:r w:rsidRPr="000857A8">
        <w:t xml:space="preserve"> (2022) se destaca pelo alto foco na experiência do usuário, principalmente no </w:t>
      </w:r>
      <w:r w:rsidRPr="00534CDD">
        <w:rPr>
          <w:i/>
          <w:iCs/>
        </w:rPr>
        <w:t>redesign</w:t>
      </w:r>
      <w:r w:rsidRPr="000857A8">
        <w:t xml:space="preserve"> de plataformas de venda de jogos digitais </w:t>
      </w:r>
      <w:r>
        <w:t>qu</w:t>
      </w:r>
      <w:r w:rsidRPr="000857A8">
        <w:t>e tenha</w:t>
      </w:r>
      <w:r>
        <w:t>m</w:t>
      </w:r>
      <w:r w:rsidRPr="000857A8">
        <w:t xml:space="preserve"> aplicado práticas de design centrado na experiência e usabilidade do usuário, atendendo os critérios 1, 2 e 4, totalizando sete pontos</w:t>
      </w:r>
      <w:r w:rsidRPr="003F4B66">
        <w:t>.</w:t>
      </w:r>
    </w:p>
    <w:p w14:paraId="6D0A72C0" w14:textId="4AE7AD1D" w:rsidR="003552FF" w:rsidRPr="00542A6D" w:rsidRDefault="003552FF" w:rsidP="003552FF">
      <w:pPr>
        <w:pStyle w:val="TF-TEXTO"/>
      </w:pPr>
      <w:r w:rsidRPr="000857A8">
        <w:t>Na RTL foram obtidos quatro trabalhos. Reinartz, Wiegand e Imschloss (2019) se destacaram por trazerem o impacto da venda de jogos digitais em relação a venda de jogos físico, mostrando a importância das empresas físicas se adaptarem ao mundo digital, atendendo aos critérios 1, 2 e 6</w:t>
      </w:r>
      <w:r>
        <w:t xml:space="preserve">, </w:t>
      </w:r>
      <w:r w:rsidRPr="000857A8">
        <w:t xml:space="preserve">totalizando seis pontos. Blancaflor e Miguel (2022) </w:t>
      </w:r>
      <w:r>
        <w:t xml:space="preserve">tem como diferencial </w:t>
      </w:r>
      <w:r w:rsidRPr="000857A8">
        <w:t>ser um caso real sobre a indústria de games, que com o tempo obteve a mudança de lojas físicas para lojas digitais e o aumento da venda dos produtos</w:t>
      </w:r>
      <w:r>
        <w:t xml:space="preserve">, atendendo </w:t>
      </w:r>
      <w:r w:rsidRPr="000857A8">
        <w:t>aos critérios 1 e 2</w:t>
      </w:r>
      <w:r>
        <w:t xml:space="preserve">, </w:t>
      </w:r>
      <w:r w:rsidRPr="000857A8">
        <w:t xml:space="preserve">totalizando cinco pontos. Epic Games (2023) é uma solução desenvolvida para venda de jogos digitais com </w:t>
      </w:r>
      <w:r>
        <w:t xml:space="preserve">a </w:t>
      </w:r>
      <w:r w:rsidRPr="000857A8">
        <w:t>possibilidade de compra de diversos produtos</w:t>
      </w:r>
      <w:r>
        <w:t xml:space="preserve"> e que</w:t>
      </w:r>
      <w:r w:rsidRPr="000857A8">
        <w:t xml:space="preserve">, atualmente, é uma das maiores </w:t>
      </w:r>
      <w:r>
        <w:t xml:space="preserve">empresas </w:t>
      </w:r>
      <w:r w:rsidRPr="000857A8">
        <w:t>disponíveis no mercado para esse fim, atendendo aos critérios 1, 2, 4 e 6</w:t>
      </w:r>
      <w:r>
        <w:t xml:space="preserve">, </w:t>
      </w:r>
      <w:r w:rsidRPr="000857A8">
        <w:t xml:space="preserve">totalizando oito pontos. Por fim, </w:t>
      </w:r>
      <w:r>
        <w:t xml:space="preserve">a </w:t>
      </w:r>
      <w:r w:rsidRPr="000857A8">
        <w:t xml:space="preserve">Nuuvem (2023) é outra solução desenvolvida com o foco de venda de jogos digitais, trazendo como diferencial a venda de Gift Cards que podem ser resgatados em outras plataformas, </w:t>
      </w:r>
      <w:r>
        <w:t>facilitando</w:t>
      </w:r>
      <w:r w:rsidRPr="000857A8">
        <w:t xml:space="preserve"> para o usuário a inclusão de dinheiro nelas, atendendo aos critérios 1, 2 e 4</w:t>
      </w:r>
      <w:r>
        <w:t>,</w:t>
      </w:r>
      <w:r w:rsidRPr="000857A8">
        <w:t xml:space="preserve"> totalizando sete pontos.</w:t>
      </w:r>
    </w:p>
    <w:p w14:paraId="06BEB98B" w14:textId="770F0B28" w:rsidR="00451B94" w:rsidRDefault="00C67979" w:rsidP="003552FF">
      <w:pPr>
        <w:pStyle w:val="Ttulo1"/>
      </w:pPr>
      <w:bookmarkStart w:id="22" w:name="_Toc54164921"/>
      <w:bookmarkStart w:id="23" w:name="_Toc54165675"/>
      <w:bookmarkStart w:id="24" w:name="_Toc54169333"/>
      <w:bookmarkStart w:id="25" w:name="_Toc96347439"/>
      <w:bookmarkStart w:id="26" w:name="_Toc96357723"/>
      <w:bookmarkStart w:id="27" w:name="_Toc96491866"/>
      <w:bookmarkStart w:id="28" w:name="_Toc411603107"/>
      <w:bookmarkEnd w:id="10"/>
      <w:r>
        <w:t>Justificativa</w:t>
      </w:r>
    </w:p>
    <w:p w14:paraId="0F030963" w14:textId="2FFFF227" w:rsidR="00D238DB" w:rsidRPr="002E0F9A" w:rsidRDefault="000C53D1" w:rsidP="00EB5100">
      <w:pPr>
        <w:pStyle w:val="TF-TEXTO"/>
      </w:pPr>
      <w:r w:rsidRPr="000C53D1">
        <w:t xml:space="preserve">O trabalho aqui proposto </w:t>
      </w:r>
      <w:r>
        <w:t>visa</w:t>
      </w:r>
      <w:r w:rsidRPr="000C53D1">
        <w:t xml:space="preserve"> responder </w:t>
      </w:r>
      <w:r>
        <w:t>à</w:t>
      </w:r>
      <w:r w:rsidRPr="000C53D1">
        <w:t xml:space="preserve"> pergunta</w:t>
      </w:r>
      <w:r>
        <w:t xml:space="preserve"> de pesquisa</w:t>
      </w:r>
      <w:r w:rsidRPr="000C53D1">
        <w:t xml:space="preserve">: De que forma é possível tornar </w:t>
      </w:r>
      <w:r w:rsidRPr="00E03B68">
        <w:rPr>
          <w:i/>
          <w:iCs/>
        </w:rPr>
        <w:t>e-commerces</w:t>
      </w:r>
      <w:r w:rsidRPr="000C53D1">
        <w:t xml:space="preserve"> de venda de jogos digitais mais acessíveis para as pessoas, diante do desafio da falta de acessibilidade em sites brasileiros?</w:t>
      </w:r>
      <w:r>
        <w:t xml:space="preserve"> </w:t>
      </w:r>
      <w:r w:rsidR="00BE5D8C">
        <w:t xml:space="preserve">Assim como, visa </w:t>
      </w:r>
      <w:r w:rsidR="00BE5D8C" w:rsidRPr="00BE5D8C">
        <w:t xml:space="preserve">ajudar a enfrentar os desafios e problemas abordados na seção </w:t>
      </w:r>
      <w:r w:rsidR="00BE5D8C">
        <w:fldChar w:fldCharType="begin"/>
      </w:r>
      <w:r w:rsidR="00BE5D8C">
        <w:instrText xml:space="preserve"> REF _Ref133258716 \r \h </w:instrText>
      </w:r>
      <w:r w:rsidR="00BE5D8C">
        <w:fldChar w:fldCharType="separate"/>
      </w:r>
      <w:r w:rsidR="00E447C9">
        <w:t>1</w:t>
      </w:r>
      <w:r w:rsidR="00BE5D8C">
        <w:fldChar w:fldCharType="end"/>
      </w:r>
      <w:r w:rsidR="00BE5D8C" w:rsidRPr="00BE5D8C">
        <w:t xml:space="preserve">. </w:t>
      </w:r>
      <w:r w:rsidR="00BE5D8C">
        <w:t>Para isso</w:t>
      </w:r>
      <w:r w:rsidRPr="000C53D1">
        <w:t xml:space="preserve">, o trabalho proposto se fundamenta nos temas abordados na revisão bibliográfica descrita na subseção </w:t>
      </w:r>
      <w:r>
        <w:fldChar w:fldCharType="begin"/>
      </w:r>
      <w:r>
        <w:instrText xml:space="preserve"> REF _Ref130937020 \r \h </w:instrText>
      </w:r>
      <w:r>
        <w:fldChar w:fldCharType="separate"/>
      </w:r>
      <w:r w:rsidR="00E447C9">
        <w:t>2.1</w:t>
      </w:r>
      <w:r>
        <w:fldChar w:fldCharType="end"/>
      </w:r>
      <w:r>
        <w:t xml:space="preserve"> </w:t>
      </w:r>
      <w:r w:rsidRPr="000C53D1">
        <w:t xml:space="preserve">e nos correlatos apresentados na subseção </w:t>
      </w:r>
      <w:r>
        <w:fldChar w:fldCharType="begin"/>
      </w:r>
      <w:r>
        <w:instrText xml:space="preserve"> REF _Ref130937076 \r \h </w:instrText>
      </w:r>
      <w:r>
        <w:fldChar w:fldCharType="separate"/>
      </w:r>
      <w:r w:rsidR="00E447C9">
        <w:t>2.2</w:t>
      </w:r>
      <w:r>
        <w:fldChar w:fldCharType="end"/>
      </w:r>
      <w:r>
        <w:t xml:space="preserve">. </w:t>
      </w:r>
      <w:r w:rsidR="00E24F98" w:rsidRPr="002E0F9A">
        <w:t>Para o</w:t>
      </w:r>
      <w:r w:rsidR="00F62FC9" w:rsidRPr="002E0F9A">
        <w:t xml:space="preserve"> mercado de jogos digitais</w:t>
      </w:r>
      <w:r w:rsidR="00053BF1" w:rsidRPr="002E0F9A">
        <w:t xml:space="preserve">, </w:t>
      </w:r>
      <w:r w:rsidR="00A20669" w:rsidRPr="002E0F9A">
        <w:t>Silva (202</w:t>
      </w:r>
      <w:r w:rsidR="00D81450">
        <w:t>0</w:t>
      </w:r>
      <w:r w:rsidR="00A20669" w:rsidRPr="002E0F9A">
        <w:t>)</w:t>
      </w:r>
      <w:r w:rsidR="00053BF1" w:rsidRPr="002E0F9A">
        <w:t xml:space="preserve"> propõe</w:t>
      </w:r>
      <w:r w:rsidR="00A20669" w:rsidRPr="002E0F9A">
        <w:t xml:space="preserve"> uma alternativa para que as marcas se esforcem para oferecer algo a mais para seus clientes</w:t>
      </w:r>
      <w:r w:rsidR="00053BF1" w:rsidRPr="002E0F9A">
        <w:t>,</w:t>
      </w:r>
      <w:r w:rsidR="00F62FC9" w:rsidRPr="002E0F9A">
        <w:t xml:space="preserve"> introduzindo</w:t>
      </w:r>
      <w:r w:rsidR="00053BF1" w:rsidRPr="002E0F9A">
        <w:t xml:space="preserve"> </w:t>
      </w:r>
      <w:r w:rsidR="00A20669" w:rsidRPr="002E0F9A">
        <w:t>recompensas</w:t>
      </w:r>
      <w:r w:rsidR="00053BF1" w:rsidRPr="002E0F9A">
        <w:t xml:space="preserve"> para servir </w:t>
      </w:r>
      <w:r w:rsidR="00A20669" w:rsidRPr="002E0F9A">
        <w:t xml:space="preserve">como um poderoso incentivo. À medida que as gerações mais jovens entram no </w:t>
      </w:r>
      <w:r w:rsidR="00A20669" w:rsidRPr="002E0F9A">
        <w:lastRenderedPageBreak/>
        <w:t>mercado de consumo, a demanda por ambientes mais interativos e dinâmicos tende a aumentar, e isso possibilita que esses indivíduos tenham a disponibilidade de recursos interativos, fundamenta</w:t>
      </w:r>
      <w:r w:rsidR="00F62FC9" w:rsidRPr="002E0F9A">
        <w:t>is</w:t>
      </w:r>
      <w:r w:rsidR="00A20669" w:rsidRPr="002E0F9A">
        <w:t xml:space="preserve"> em suas decisões de compra (SILVA, 202</w:t>
      </w:r>
      <w:r w:rsidR="00D81450">
        <w:t>0</w:t>
      </w:r>
      <w:r w:rsidR="00A20669" w:rsidRPr="002E0F9A">
        <w:t>).</w:t>
      </w:r>
      <w:r w:rsidR="00F62FC9" w:rsidRPr="002E0F9A">
        <w:t xml:space="preserve"> </w:t>
      </w:r>
      <w:r w:rsidR="007115E2" w:rsidRPr="007115E2">
        <w:t xml:space="preserve">A satisfação do cliente é crucial para a intenção de recompra e decisão de outros usuários, sendo necessário a atenção aos comentários dos clientes, para adaptação às solicitações e melhorias dos produtos (SITTHIPON </w:t>
      </w:r>
      <w:r w:rsidR="007115E2" w:rsidRPr="00CF1AC5">
        <w:rPr>
          <w:i/>
          <w:iCs/>
        </w:rPr>
        <w:t>et al.</w:t>
      </w:r>
      <w:r w:rsidR="007115E2" w:rsidRPr="007115E2">
        <w:t>, 2022).</w:t>
      </w:r>
    </w:p>
    <w:p w14:paraId="38B06F4D" w14:textId="616FC8FA" w:rsidR="007C2223" w:rsidRPr="002E0F9A" w:rsidRDefault="006A1C98" w:rsidP="007C2223">
      <w:pPr>
        <w:pStyle w:val="TF-TEXTO"/>
      </w:pPr>
      <w:r w:rsidRPr="002E0F9A">
        <w:t xml:space="preserve">Entretanto, não basta apenas disponibilizar uma solução é necessário também que essas funcionalidades sejam apresentadas com um bom design, ou seja, que </w:t>
      </w:r>
      <w:r w:rsidR="002E0F9A" w:rsidRPr="00E03B68">
        <w:t xml:space="preserve">se preocupem com a usabilidade, a UX e a acessibilidade das interfaces </w:t>
      </w:r>
      <w:r w:rsidRPr="002E0F9A">
        <w:t xml:space="preserve">(COSTA, 2018). </w:t>
      </w:r>
      <w:r w:rsidR="00FA52C2" w:rsidRPr="002E0F9A">
        <w:t>De modo geral, a usabilidade e a UX são fatores críticos para o sucesso de um produto ou serviço, e devem ser levados a sério pelas empresas que desejam se destacar no mercado (REIS, 2021).</w:t>
      </w:r>
      <w:r w:rsidR="002E0F9A" w:rsidRPr="00E03B68">
        <w:t xml:space="preserve"> </w:t>
      </w:r>
      <w:r w:rsidR="007C2223" w:rsidRPr="002E0F9A">
        <w:t xml:space="preserve">Segundo Couto (2018), com a verificação da acessibilidade na web, os utilizadores dos </w:t>
      </w:r>
      <w:r w:rsidR="007C2223" w:rsidRPr="002E0F9A">
        <w:rPr>
          <w:i/>
          <w:iCs/>
        </w:rPr>
        <w:t>e-commerces</w:t>
      </w:r>
      <w:r w:rsidR="007C2223" w:rsidRPr="002E0F9A">
        <w:t xml:space="preserve"> podem consultar e interagir com a informação digital, usando qualquer dispositivo que tenham. Com a intenção de promover a inclusão social e garantir o acesso a todos, o Governo Federal investiu em formas de aprimorar a comunicação e acesso à informação (</w:t>
      </w:r>
      <w:r w:rsidR="0045669E">
        <w:t>BRASIL</w:t>
      </w:r>
      <w:r w:rsidR="007C2223" w:rsidRPr="002E0F9A">
        <w:t xml:space="preserve">, 2014). Assim, o eMAG, </w:t>
      </w:r>
      <w:r w:rsidRPr="002E0F9A">
        <w:t xml:space="preserve">é </w:t>
      </w:r>
      <w:r w:rsidR="007C2223" w:rsidRPr="002E0F9A">
        <w:t xml:space="preserve">uma tecnologia desenvolvida para tornar os </w:t>
      </w:r>
      <w:r w:rsidR="007C2223" w:rsidRPr="002E0F9A">
        <w:rPr>
          <w:i/>
          <w:iCs/>
        </w:rPr>
        <w:t>e-commerces</w:t>
      </w:r>
      <w:r w:rsidR="007C2223" w:rsidRPr="002E0F9A">
        <w:t xml:space="preserve"> acessíveis a pessoas com deficiência, em conjunto com o site ASES, visam promover a resolução do problema de acessibilidade (BRASIL, 2022). </w:t>
      </w:r>
    </w:p>
    <w:p w14:paraId="74072FA8" w14:textId="18E0BAE6" w:rsidR="007C2223" w:rsidRDefault="007C2223" w:rsidP="00E75AC1">
      <w:pPr>
        <w:pStyle w:val="TF-TEXTO"/>
        <w:ind w:firstLine="0"/>
      </w:pPr>
      <w:r w:rsidRPr="002E0F9A">
        <w:tab/>
      </w:r>
      <w:r w:rsidR="006A1C98" w:rsidRPr="002E0F9A">
        <w:t>Cabe destacar, que o trab</w:t>
      </w:r>
      <w:r w:rsidR="006A1C98">
        <w:t xml:space="preserve">alho </w:t>
      </w:r>
      <w:r w:rsidR="00F75469">
        <w:t>proposto</w:t>
      </w:r>
      <w:r w:rsidR="00F75469" w:rsidRPr="006A1C98">
        <w:t xml:space="preserve"> apresenta</w:t>
      </w:r>
      <w:r w:rsidR="006A1C98" w:rsidRPr="006A1C98">
        <w:t xml:space="preserve"> paridade com todos os trabalhos correlatos e </w:t>
      </w:r>
      <w:r w:rsidR="006A1C98">
        <w:t>soluções</w:t>
      </w:r>
      <w:r w:rsidR="006A1C98" w:rsidRPr="006A1C98">
        <w:t xml:space="preserve"> apresentados no </w:t>
      </w:r>
      <w:r w:rsidR="006A1C98">
        <w:fldChar w:fldCharType="begin"/>
      </w:r>
      <w:r w:rsidR="006A1C98">
        <w:instrText xml:space="preserve"> REF _Ref131164798 \h </w:instrText>
      </w:r>
      <w:r w:rsidR="006A1C98">
        <w:fldChar w:fldCharType="separate"/>
      </w:r>
      <w:r w:rsidR="00E447C9">
        <w:t xml:space="preserve">Quadro </w:t>
      </w:r>
      <w:r w:rsidR="00E447C9">
        <w:rPr>
          <w:noProof/>
        </w:rPr>
        <w:t>1</w:t>
      </w:r>
      <w:r w:rsidR="006A1C98">
        <w:fldChar w:fldCharType="end"/>
      </w:r>
      <w:r w:rsidR="006A1C98" w:rsidRPr="006A1C98">
        <w:t xml:space="preserve">. </w:t>
      </w:r>
      <w:r w:rsidR="00926E65" w:rsidRPr="00926E65">
        <w:t xml:space="preserve">Bugay, Campigoto e Lemke (2015) apresentam como a aplicação de técnicas de engenharia de software pode melhorar a qualidade e confiabilidade dos sistemas, o que é relevante para o desenvolvimento de plataformas de jogos digitais confiáveis e seguras. Já o estudo de Gomes e Chaves (2023) analisa as principais lojas virtuais que comercializam jogos, fornecendo uma visão ampla do mercado e ajudando a entender como as lojas se diferenciam entre si. O trabalho de Moreno (2016) oferece uma análise comparativa entre o mercado de jogos em mídia física e digital, o que é importante para entender as vantagens e desvantagens de cada formato. O estudo de Kuchertt </w:t>
      </w:r>
      <w:r w:rsidR="00926E65" w:rsidRPr="00261982">
        <w:rPr>
          <w:i/>
          <w:iCs/>
        </w:rPr>
        <w:t>et al</w:t>
      </w:r>
      <w:r w:rsidR="00926E65" w:rsidRPr="00926E65">
        <w:t xml:space="preserve">. (2021) fornece informações sobre a percepção dos consumidores sobre as práticas de marketing relacional adotadas por lojas de jogos, o que pode ajudar a entender como o marketing pode ser usado para atrair e reter clientes. O trabalho de Santos (2022) destaca a importância do design centrado no usuário e da usabilidade no desenvolvimento de interfaces para plataformas de jogos digitais, o que é crucial para melhorar a experiência do usuário e aumentar a satisfação do cliente. O estudo de Reinartz, Wiegand e Imschloss (2019) apresenta as mudanças significativas que a digitalização trouxe para o setor de varejo, o que pode ajudar a entender como a transformação digital está impactando o mercado de jogos digitais. Por fim, o trabalho </w:t>
      </w:r>
      <w:r w:rsidR="00926E65" w:rsidRPr="00926E65">
        <w:lastRenderedPageBreak/>
        <w:t>de Blancaflor e Miguel (2022) aborda a distribuição de jogos digitais na indústria de jogos, fornecendo insights sobre os desafios enfrentados pelos desenvolvedores na distribuição de jogos e como as plataformas devem funcionar atualmente.</w:t>
      </w:r>
    </w:p>
    <w:p w14:paraId="760EE367" w14:textId="391F90C9" w:rsidR="00943A7D" w:rsidRDefault="009B3F2F" w:rsidP="009B3F2F">
      <w:pPr>
        <w:pStyle w:val="TF-TEXTO"/>
      </w:pPr>
      <w:r>
        <w:t xml:space="preserve">Como uma abordagem </w:t>
      </w:r>
      <w:r w:rsidRPr="009B3F2F">
        <w:t xml:space="preserve">inovadora para </w:t>
      </w:r>
      <w:r>
        <w:t xml:space="preserve">contribuir com o </w:t>
      </w:r>
      <w:r w:rsidRPr="009B3F2F">
        <w:t xml:space="preserve">mercado de </w:t>
      </w:r>
      <w:r w:rsidRPr="009B3F2F">
        <w:rPr>
          <w:i/>
          <w:iCs/>
        </w:rPr>
        <w:t>e-commerce</w:t>
      </w:r>
      <w:r>
        <w:rPr>
          <w:i/>
          <w:iCs/>
        </w:rPr>
        <w:t>s</w:t>
      </w:r>
      <w:r w:rsidRPr="009B3F2F">
        <w:t xml:space="preserve"> </w:t>
      </w:r>
      <w:r>
        <w:t>e, considerando</w:t>
      </w:r>
      <w:r w:rsidRPr="009B3F2F">
        <w:t xml:space="preserve"> as necessidades d</w:t>
      </w:r>
      <w:r w:rsidR="0013753D">
        <w:t>os</w:t>
      </w:r>
      <w:r w:rsidRPr="009B3F2F">
        <w:t xml:space="preserve"> usuários </w:t>
      </w:r>
      <w:r w:rsidR="0013753D">
        <w:t>e suas limitações, é fundamental que as empresas fortaleçam como uma organização socialmente responsável e contribuírem relacionamentos fortes com os consumidores, enfatizando uma relação positiva (DANG; NGUYEN; WANG, 2020)</w:t>
      </w:r>
      <w:r w:rsidRPr="009B3F2F">
        <w:t>.</w:t>
      </w:r>
      <w:r>
        <w:t xml:space="preserve"> Aliado </w:t>
      </w:r>
      <w:r w:rsidRPr="009B3F2F">
        <w:t xml:space="preserve">a inovação tecnológica </w:t>
      </w:r>
      <w:r w:rsidR="00026783">
        <w:t xml:space="preserve">e </w:t>
      </w:r>
      <w:r w:rsidRPr="009B3F2F">
        <w:t>a responsabilidade social</w:t>
      </w:r>
      <w:r>
        <w:t>, este</w:t>
      </w:r>
      <w:r w:rsidRPr="009B3F2F">
        <w:t xml:space="preserve"> trabalho </w:t>
      </w:r>
      <w:r w:rsidR="00026783">
        <w:t>visa</w:t>
      </w:r>
      <w:r w:rsidRPr="009B3F2F">
        <w:t xml:space="preserve">, portanto, </w:t>
      </w:r>
      <w:r w:rsidR="00026783">
        <w:t>fornecer o</w:t>
      </w:r>
      <w:r w:rsidRPr="009B3F2F">
        <w:t xml:space="preserve"> bem-estar, satisfação dos usuários e à promoção </w:t>
      </w:r>
      <w:r w:rsidR="00C41F31">
        <w:t>da</w:t>
      </w:r>
      <w:r w:rsidRPr="009B3F2F">
        <w:t xml:space="preserve"> igualdade de oportunidades.</w:t>
      </w:r>
      <w:r w:rsidR="00026783">
        <w:t xml:space="preserve"> Assim</w:t>
      </w:r>
      <w:r w:rsidRPr="009B3F2F">
        <w:t xml:space="preserve">, as empresas podem contribuir para a construção de uma sociedade mais justa e igualitária, em que todos tenham acesso aos mesmos recursos e oportunidades. A disponibilização de soluções acessíveis e inclusivas pode ser considerada um compromisso ético e moral das empresas com a sociedade, </w:t>
      </w:r>
      <w:r>
        <w:t>além de contribuir como</w:t>
      </w:r>
      <w:r w:rsidRPr="009B3F2F">
        <w:t xml:space="preserve"> um diferencial competitivo importante no mercado.</w:t>
      </w:r>
    </w:p>
    <w:p w14:paraId="07E056D1" w14:textId="3FAF2041" w:rsidR="00A20669" w:rsidRDefault="00EC63D3" w:rsidP="00943A7D">
      <w:pPr>
        <w:pStyle w:val="TF-TEXTO"/>
      </w:pPr>
      <w:r w:rsidRPr="00EC63D3">
        <w:t xml:space="preserve">O trabalho proposto adere ao eixo de Desenvolvimento de Software para Sistemas de Informação e, por isso, traz formas de evoluir soluções de </w:t>
      </w:r>
      <w:r w:rsidRPr="00BE5D8C">
        <w:rPr>
          <w:i/>
          <w:iCs/>
        </w:rPr>
        <w:t>e-commerce</w:t>
      </w:r>
      <w:r w:rsidRPr="00EC63D3">
        <w:t>, destacando a necessidade de sites acessíveis e promovendo a inclusão digital no Brasil. Também são utilizadas técnicas e ferramentas de desenvolvimento de software que, combinadas com a compreensão das necessidades dos usuários finais, ajuda a melhorar a experiência de compras online e aumentar as vendas e o sucesso dos negócios.</w:t>
      </w:r>
      <w:r w:rsidR="00875E4A">
        <w:t xml:space="preserve"> </w:t>
      </w:r>
      <w:r w:rsidR="003B1942">
        <w:t xml:space="preserve">Além disso, é evidenciado o grande impacto </w:t>
      </w:r>
      <w:r w:rsidR="001E5834">
        <w:t xml:space="preserve">que os </w:t>
      </w:r>
      <w:r w:rsidR="001E5834" w:rsidRPr="001E5834">
        <w:rPr>
          <w:i/>
          <w:iCs/>
        </w:rPr>
        <w:t>e-commerces</w:t>
      </w:r>
      <w:r w:rsidR="001E5834" w:rsidRPr="001E5834">
        <w:t xml:space="preserve"> </w:t>
      </w:r>
      <w:r w:rsidR="004514AE">
        <w:t xml:space="preserve">possuem ao </w:t>
      </w:r>
      <w:r w:rsidR="001E5834" w:rsidRPr="001E5834">
        <w:t>estar ao alcance d</w:t>
      </w:r>
      <w:r w:rsidR="00344257">
        <w:t>e</w:t>
      </w:r>
      <w:r w:rsidR="001E5834" w:rsidRPr="001E5834">
        <w:t xml:space="preserve"> </w:t>
      </w:r>
      <w:r w:rsidR="001E5834">
        <w:t xml:space="preserve">todas as </w:t>
      </w:r>
      <w:r w:rsidR="001E5834" w:rsidRPr="001E5834">
        <w:t>pessoas</w:t>
      </w:r>
      <w:r w:rsidR="001E5834">
        <w:t>,</w:t>
      </w:r>
      <w:r w:rsidR="001E5834" w:rsidRPr="001E5834">
        <w:t xml:space="preserve"> independentemente de suas limitações físicas e cognitivas</w:t>
      </w:r>
      <w:r w:rsidR="00344257">
        <w:t>.</w:t>
      </w:r>
      <w:r w:rsidR="001D0073">
        <w:t xml:space="preserve"> </w:t>
      </w:r>
      <w:r w:rsidR="00421078">
        <w:t xml:space="preserve">Assim, é possível incluir diversos contextos sociais e organizacionais e, com a avaliação das necessidades de informatização, assim como a aplicação de processos, técnicas e ferramentas, será produzida uma solução de </w:t>
      </w:r>
      <w:r w:rsidR="00421078" w:rsidRPr="00421078">
        <w:rPr>
          <w:i/>
          <w:iCs/>
        </w:rPr>
        <w:t>e-commerce</w:t>
      </w:r>
      <w:r w:rsidR="00421078">
        <w:t xml:space="preserve"> </w:t>
      </w:r>
      <w:r w:rsidR="003552FF">
        <w:t>de venda de jogos digitais q</w:t>
      </w:r>
      <w:r w:rsidR="00421078">
        <w:t>ue atenda essas necessidades.</w:t>
      </w:r>
    </w:p>
    <w:p w14:paraId="002AF629" w14:textId="77777777" w:rsidR="00451B94" w:rsidRDefault="00451B94" w:rsidP="003552FF">
      <w:pPr>
        <w:pStyle w:val="Ttulo1"/>
      </w:pPr>
      <w:r>
        <w:t>METODOLOGIA</w:t>
      </w:r>
    </w:p>
    <w:p w14:paraId="210364B0" w14:textId="280D51EB" w:rsidR="00451B94" w:rsidRPr="007E0D87" w:rsidRDefault="00875E4A" w:rsidP="00515428">
      <w:pPr>
        <w:pStyle w:val="TF-TEXTO"/>
      </w:pPr>
      <w:r w:rsidRPr="00875E4A">
        <w:t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</w:t>
      </w:r>
      <w:r>
        <w:t xml:space="preserve"> (COSTA, 2018, p. 21). Dessa forma, a pesquisa em questão é prescritiva quanto ao objetivo geral, pois teoriza e projeta uma solução, bem como gera conhecimento. Já a natureza é do tipo aplicada, porque “[...] busca soluções decorrentes de problemas concretos e contribui com soluções práticas.” (COSTA, 2018, p. 34); e o método é um estudo de campo aplicado. Além disso, c</w:t>
      </w:r>
      <w:r w:rsidR="00981420" w:rsidRPr="00981420">
        <w:t xml:space="preserve">ompreendendo a importância da acessibilidade e </w:t>
      </w:r>
      <w:r w:rsidR="007479FA">
        <w:t>de interfaces amigáveis</w:t>
      </w:r>
      <w:r w:rsidR="00981420" w:rsidRPr="00981420">
        <w:t xml:space="preserve"> para o sucesso </w:t>
      </w:r>
      <w:r w:rsidR="00981420" w:rsidRPr="00981420">
        <w:lastRenderedPageBreak/>
        <w:t xml:space="preserve">de um </w:t>
      </w:r>
      <w:r w:rsidR="00981420" w:rsidRPr="00367C46">
        <w:rPr>
          <w:i/>
          <w:iCs/>
        </w:rPr>
        <w:t>e-commerce</w:t>
      </w:r>
      <w:r w:rsidR="00981420">
        <w:t xml:space="preserve">, este trabalho adotou uma abordagem que visa criar uma solução de </w:t>
      </w:r>
      <w:r w:rsidR="00981420" w:rsidRPr="00367C46">
        <w:rPr>
          <w:i/>
          <w:iCs/>
        </w:rPr>
        <w:t>e-commerce</w:t>
      </w:r>
      <w:r w:rsidR="00981420">
        <w:t xml:space="preserve"> de jogos, </w:t>
      </w:r>
      <w:r w:rsidR="00515428">
        <w:t>de maneira a promover a</w:t>
      </w:r>
      <w:r w:rsidR="00981420">
        <w:t xml:space="preserve"> </w:t>
      </w:r>
      <w:r w:rsidR="00981420" w:rsidRPr="00981420">
        <w:t>validação com os usuários</w:t>
      </w:r>
      <w:r w:rsidR="00515428">
        <w:t>, assegurando</w:t>
      </w:r>
      <w:r w:rsidR="00981420" w:rsidRPr="00981420">
        <w:t xml:space="preserve"> que a solução atenda às expectativas e necessidades dos usuários finais</w:t>
      </w:r>
      <w:r w:rsidR="00515428">
        <w:t xml:space="preserve">. Para garantir as funcionalidades </w:t>
      </w:r>
      <w:r w:rsidR="006153CB">
        <w:t>da solução</w:t>
      </w:r>
      <w:r w:rsidR="00515428">
        <w:t>, serão</w:t>
      </w:r>
      <w:r w:rsidR="00515428" w:rsidRPr="00515428">
        <w:t xml:space="preserve"> valida</w:t>
      </w:r>
      <w:r w:rsidR="00515428">
        <w:t>das</w:t>
      </w:r>
      <w:r w:rsidR="00515428" w:rsidRPr="00515428">
        <w:t xml:space="preserve"> as interfaces de usuário, a fim de garantir que sejam intuitivas e fáceis de usar.</w:t>
      </w:r>
      <w:r w:rsidR="00515428">
        <w:t xml:space="preserve"> Dessa maneira, o</w:t>
      </w:r>
      <w:r w:rsidR="00451B94" w:rsidRPr="007E0D87">
        <w:t xml:space="preserve"> trabalho será desenvolvido observando as seguintes etapas:</w:t>
      </w:r>
    </w:p>
    <w:p w14:paraId="1A3A6C80" w14:textId="6E80D558" w:rsidR="00451B94" w:rsidRDefault="00E104D7" w:rsidP="00EC633A">
      <w:pPr>
        <w:pStyle w:val="TF-ALNEA"/>
        <w:numPr>
          <w:ilvl w:val="0"/>
          <w:numId w:val="10"/>
        </w:numPr>
        <w:contextualSpacing w:val="0"/>
      </w:pPr>
      <w:r>
        <w:t>levantamento bibliográfico</w:t>
      </w:r>
      <w:r w:rsidR="00451B94" w:rsidRPr="007E0D87">
        <w:t xml:space="preserve">: </w:t>
      </w:r>
      <w:r w:rsidR="007479FA">
        <w:t xml:space="preserve">realizar aprofundamento bibliográfico </w:t>
      </w:r>
      <w:r w:rsidR="00053C17">
        <w:t xml:space="preserve">referente aos temas </w:t>
      </w:r>
      <w:r w:rsidR="007479FA">
        <w:t xml:space="preserve">de </w:t>
      </w:r>
      <w:r w:rsidR="007479FA" w:rsidRPr="007479FA">
        <w:t>venda de jogos digitais e seu crescimento no mercado</w:t>
      </w:r>
      <w:r w:rsidR="00053C17">
        <w:t xml:space="preserve">, </w:t>
      </w:r>
      <w:r w:rsidR="007479FA">
        <w:t xml:space="preserve">a </w:t>
      </w:r>
      <w:r w:rsidR="007479FA" w:rsidRPr="007479FA">
        <w:t>acessibilidade e interfaces amigáveis</w:t>
      </w:r>
      <w:r w:rsidR="00053C17">
        <w:t>; e caso necessário acrescentar outro referencial;</w:t>
      </w:r>
    </w:p>
    <w:p w14:paraId="5A6C52EC" w14:textId="5F859584" w:rsidR="001D0073" w:rsidRPr="007E0D87" w:rsidRDefault="001D0073" w:rsidP="00EC633A">
      <w:pPr>
        <w:pStyle w:val="TF-ALNEA"/>
        <w:numPr>
          <w:ilvl w:val="0"/>
          <w:numId w:val="10"/>
        </w:numPr>
        <w:contextualSpacing w:val="0"/>
      </w:pPr>
      <w:r>
        <w:t>entrevista com especialista em UX</w:t>
      </w:r>
      <w:r w:rsidR="00367C46">
        <w:t>: realizar encontros periódicos com especialista em UX para garantir a funcionalidade</w:t>
      </w:r>
      <w:r w:rsidR="00135D5E">
        <w:t>, assim como a usabilidade, a UX</w:t>
      </w:r>
      <w:r w:rsidR="00367C46">
        <w:t xml:space="preserve"> e </w:t>
      </w:r>
      <w:r w:rsidR="00135D5E">
        <w:t xml:space="preserve">a </w:t>
      </w:r>
      <w:r w:rsidR="00367C46">
        <w:t xml:space="preserve">acessibilidade do </w:t>
      </w:r>
      <w:r w:rsidR="00367C46" w:rsidRPr="00367C46">
        <w:rPr>
          <w:i/>
          <w:iCs/>
        </w:rPr>
        <w:t>e-commerce</w:t>
      </w:r>
      <w:r w:rsidR="007479FA">
        <w:t>;</w:t>
      </w:r>
    </w:p>
    <w:p w14:paraId="05C294EC" w14:textId="3905A33A" w:rsidR="007479FA" w:rsidRDefault="007479FA" w:rsidP="007479FA">
      <w:pPr>
        <w:pStyle w:val="TF-ALNEA"/>
      </w:pPr>
      <w:r>
        <w:t xml:space="preserve">levantamento </w:t>
      </w:r>
      <w:r w:rsidR="00E104D7">
        <w:t>dos</w:t>
      </w:r>
      <w:r w:rsidR="00790029">
        <w:t xml:space="preserve"> requisitos</w:t>
      </w:r>
      <w:r w:rsidR="00451B94" w:rsidRPr="007E0D87">
        <w:t xml:space="preserve">: </w:t>
      </w:r>
      <w:r>
        <w:t>definir</w:t>
      </w:r>
      <w:r w:rsidRPr="00790029">
        <w:t xml:space="preserve"> </w:t>
      </w:r>
      <w:r w:rsidR="00790029" w:rsidRPr="00790029">
        <w:t>os requisitos funcionais e não funcionais</w:t>
      </w:r>
      <w:r>
        <w:t xml:space="preserve">, </w:t>
      </w:r>
      <w:r w:rsidRPr="007479FA">
        <w:t>a partir das etapas anteriores e caso necessário realizar outras entrevistas com o mentor desse trabalho</w:t>
      </w:r>
      <w:r>
        <w:t>;</w:t>
      </w:r>
    </w:p>
    <w:p w14:paraId="5FFB7A85" w14:textId="7849F033" w:rsidR="00790029" w:rsidRDefault="007479FA" w:rsidP="00EF05E5">
      <w:pPr>
        <w:pStyle w:val="TF-ALNEA"/>
        <w:contextualSpacing w:val="0"/>
      </w:pPr>
      <w:r>
        <w:t xml:space="preserve">especificação </w:t>
      </w:r>
      <w:r w:rsidR="00790029">
        <w:t xml:space="preserve">e análise: </w:t>
      </w:r>
      <w:r w:rsidR="0096073F">
        <w:t>descrever as funcionalidades</w:t>
      </w:r>
      <w:r w:rsidR="00053C17">
        <w:t xml:space="preserve"> do</w:t>
      </w:r>
      <w:r w:rsidR="00790029">
        <w:t xml:space="preserve"> </w:t>
      </w:r>
      <w:r w:rsidR="00053C17" w:rsidRPr="0047204B">
        <w:rPr>
          <w:i/>
          <w:iCs/>
        </w:rPr>
        <w:t>e-commerce</w:t>
      </w:r>
      <w:r w:rsidR="00053C17">
        <w:t xml:space="preserve"> </w:t>
      </w:r>
      <w:r w:rsidR="0096073F">
        <w:t xml:space="preserve">por meio </w:t>
      </w:r>
      <w:r w:rsidR="00790029">
        <w:t xml:space="preserve">de </w:t>
      </w:r>
      <w:r>
        <w:t xml:space="preserve">diagramas </w:t>
      </w:r>
      <w:r w:rsidR="00790029">
        <w:t xml:space="preserve">da </w:t>
      </w:r>
      <w:r w:rsidR="0096073F" w:rsidRPr="0096073F">
        <w:t>Unified Modeling Language</w:t>
      </w:r>
      <w:r w:rsidR="0096073F">
        <w:t xml:space="preserve"> (UML), utilizando a</w:t>
      </w:r>
      <w:r w:rsidR="00790029">
        <w:t xml:space="preserve"> ferramenta Astah Community;</w:t>
      </w:r>
    </w:p>
    <w:p w14:paraId="12FA0B2C" w14:textId="5D035A5E" w:rsidR="00B37046" w:rsidRDefault="0096073F" w:rsidP="0062709D">
      <w:pPr>
        <w:pStyle w:val="TF-ALNEA"/>
        <w:contextualSpacing w:val="0"/>
      </w:pPr>
      <w:r w:rsidRPr="0096073F">
        <w:t xml:space="preserve">implementação da solução: desenvolver </w:t>
      </w:r>
      <w:r w:rsidR="00360971">
        <w:t>um</w:t>
      </w:r>
      <w:r w:rsidR="0047204B">
        <w:t xml:space="preserve"> </w:t>
      </w:r>
      <w:r w:rsidR="00360971" w:rsidRPr="0047204B">
        <w:rPr>
          <w:i/>
          <w:iCs/>
        </w:rPr>
        <w:t>e-commerce</w:t>
      </w:r>
      <w:r w:rsidR="00360971">
        <w:t xml:space="preserve"> de jogos com acessibilidade,</w:t>
      </w:r>
      <w:r w:rsidRPr="0096073F">
        <w:t xml:space="preserve"> utilizando a</w:t>
      </w:r>
      <w:r w:rsidR="00360971">
        <w:t>s</w:t>
      </w:r>
      <w:r w:rsidRPr="0096073F">
        <w:t xml:space="preserve"> linguage</w:t>
      </w:r>
      <w:r w:rsidR="00360971">
        <w:t xml:space="preserve">ns C#, JavaScript, </w:t>
      </w:r>
      <w:r w:rsidR="00476DB4" w:rsidRPr="00476DB4">
        <w:t xml:space="preserve">HyperText Markup Language </w:t>
      </w:r>
      <w:r w:rsidR="00476DB4">
        <w:t>(</w:t>
      </w:r>
      <w:r w:rsidR="00360971">
        <w:t>HTML</w:t>
      </w:r>
      <w:r w:rsidR="00476DB4">
        <w:t>)</w:t>
      </w:r>
      <w:r w:rsidR="00360971">
        <w:t xml:space="preserve"> e </w:t>
      </w:r>
      <w:r w:rsidR="00476DB4" w:rsidRPr="00476DB4">
        <w:t>Cascading Style Sheets</w:t>
      </w:r>
      <w:r w:rsidR="00476DB4">
        <w:t xml:space="preserve"> (</w:t>
      </w:r>
      <w:r w:rsidR="00360971">
        <w:t>CSS</w:t>
      </w:r>
      <w:r w:rsidR="00476DB4">
        <w:t>)</w:t>
      </w:r>
      <w:r w:rsidR="0047204B">
        <w:t xml:space="preserve">, assim como </w:t>
      </w:r>
      <w:r w:rsidR="00360971">
        <w:t>o Ent</w:t>
      </w:r>
      <w:bookmarkStart w:id="29" w:name="_Toc351015602"/>
      <w:bookmarkEnd w:id="22"/>
      <w:bookmarkEnd w:id="23"/>
      <w:bookmarkEnd w:id="24"/>
      <w:bookmarkEnd w:id="25"/>
      <w:bookmarkEnd w:id="26"/>
      <w:bookmarkEnd w:id="27"/>
      <w:bookmarkEnd w:id="28"/>
      <w:r w:rsidR="00360971">
        <w:t>ity Frame</w:t>
      </w:r>
      <w:r w:rsidR="0047204B">
        <w:t>w</w:t>
      </w:r>
      <w:r w:rsidR="00360971">
        <w:t xml:space="preserve">ork </w:t>
      </w:r>
      <w:r w:rsidR="0047204B">
        <w:t>para</w:t>
      </w:r>
      <w:r w:rsidR="00360971">
        <w:t xml:space="preserve"> banco de dados</w:t>
      </w:r>
      <w:r w:rsidR="00B51913">
        <w:t>;</w:t>
      </w:r>
    </w:p>
    <w:p w14:paraId="76D74902" w14:textId="3EA5475B" w:rsidR="001D0073" w:rsidRDefault="001D0073" w:rsidP="001D0073">
      <w:pPr>
        <w:pStyle w:val="TF-ALNEA"/>
        <w:contextualSpacing w:val="0"/>
      </w:pPr>
      <w:r>
        <w:t>testes automáticos: utilizar a tecnologia ASES para verificar a acessibilidade da solução de forma automática;</w:t>
      </w:r>
    </w:p>
    <w:p w14:paraId="6712C573" w14:textId="1A775919" w:rsidR="001D0073" w:rsidRDefault="00DA0EF4" w:rsidP="001D0073">
      <w:pPr>
        <w:pStyle w:val="TF-ALNEA"/>
        <w:contextualSpacing w:val="0"/>
      </w:pPr>
      <w:r w:rsidRPr="00DA0EF4">
        <w:t xml:space="preserve">verificação e validação: validar com usuários as funcionalidades e o design das interfaces por meio </w:t>
      </w:r>
      <w:r w:rsidR="007479FA" w:rsidRPr="007479FA">
        <w:t>do Método RURUCAg</w:t>
      </w:r>
      <w:r w:rsidRPr="00DA0EF4">
        <w:t>.</w:t>
      </w:r>
    </w:p>
    <w:p w14:paraId="0C326A1E" w14:textId="1D6DA906" w:rsidR="00451B94" w:rsidRPr="00301D37" w:rsidRDefault="00451B94" w:rsidP="00F41AD5">
      <w:pPr>
        <w:pStyle w:val="TF-refernciasbibliogrficasTTULO"/>
        <w:spacing w:before="240"/>
        <w:rPr>
          <w:rFonts w:ascii="Times New Roman" w:hAnsi="Times New Roman"/>
        </w:rPr>
      </w:pPr>
      <w:r w:rsidRPr="00301D37">
        <w:rPr>
          <w:rFonts w:ascii="Times New Roman" w:hAnsi="Times New Roman"/>
        </w:rPr>
        <w:t>Referências</w:t>
      </w:r>
      <w:bookmarkEnd w:id="29"/>
    </w:p>
    <w:p w14:paraId="43DCDD31" w14:textId="54ACB1FE" w:rsidR="00011C04" w:rsidRDefault="00011C04" w:rsidP="00FB170D">
      <w:pPr>
        <w:pStyle w:val="TF-refernciasITEM"/>
      </w:pPr>
      <w:r w:rsidRPr="0011155D">
        <w:rPr>
          <w:rStyle w:val="Hyperlink"/>
          <w:noProof w:val="0"/>
          <w:color w:val="auto"/>
          <w:u w:val="none"/>
        </w:rPr>
        <w:t xml:space="preserve">ABNT. </w:t>
      </w:r>
      <w:r w:rsidRPr="0011155D">
        <w:rPr>
          <w:rStyle w:val="Hyperlink"/>
          <w:b/>
          <w:bCs/>
          <w:noProof w:val="0"/>
          <w:color w:val="auto"/>
          <w:u w:val="none"/>
        </w:rPr>
        <w:t>NBR 17060</w:t>
      </w:r>
      <w:r w:rsidRPr="0011155D">
        <w:rPr>
          <w:rStyle w:val="Hyperlink"/>
          <w:noProof w:val="0"/>
          <w:color w:val="auto"/>
          <w:u w:val="none"/>
        </w:rPr>
        <w:t xml:space="preserve">: </w:t>
      </w:r>
      <w:r>
        <w:rPr>
          <w:rStyle w:val="Hyperlink"/>
          <w:noProof w:val="0"/>
          <w:color w:val="auto"/>
          <w:u w:val="none"/>
        </w:rPr>
        <w:t>a</w:t>
      </w:r>
      <w:r w:rsidRPr="0011155D">
        <w:rPr>
          <w:rStyle w:val="Hyperlink"/>
          <w:noProof w:val="0"/>
          <w:color w:val="auto"/>
          <w:u w:val="none"/>
        </w:rPr>
        <w:t>cessibilidade em aplicativos de dispositivos móveis</w:t>
      </w:r>
      <w:r>
        <w:rPr>
          <w:rStyle w:val="Hyperlink"/>
          <w:noProof w:val="0"/>
          <w:color w:val="auto"/>
          <w:u w:val="none"/>
        </w:rPr>
        <w:t>: r</w:t>
      </w:r>
      <w:r w:rsidRPr="0011155D">
        <w:rPr>
          <w:rStyle w:val="Hyperlink"/>
          <w:noProof w:val="0"/>
          <w:color w:val="auto"/>
          <w:u w:val="none"/>
        </w:rPr>
        <w:t xml:space="preserve">equisitos. </w:t>
      </w:r>
      <w:r>
        <w:rPr>
          <w:rStyle w:val="Hyperlink"/>
          <w:noProof w:val="0"/>
          <w:color w:val="auto"/>
          <w:u w:val="none"/>
        </w:rPr>
        <w:t>1</w:t>
      </w:r>
      <w:r w:rsidRPr="0011155D">
        <w:rPr>
          <w:rStyle w:val="Hyperlink"/>
          <w:noProof w:val="0"/>
          <w:color w:val="auto"/>
          <w:u w:val="none"/>
        </w:rPr>
        <w:t xml:space="preserve">. ed. </w:t>
      </w:r>
      <w:r>
        <w:rPr>
          <w:rStyle w:val="Hyperlink"/>
          <w:noProof w:val="0"/>
          <w:color w:val="auto"/>
          <w:u w:val="none"/>
        </w:rPr>
        <w:t>São Paulo</w:t>
      </w:r>
      <w:r w:rsidRPr="0011155D">
        <w:rPr>
          <w:rStyle w:val="Hyperlink"/>
          <w:noProof w:val="0"/>
          <w:color w:val="auto"/>
          <w:u w:val="none"/>
        </w:rPr>
        <w:t xml:space="preserve">, </w:t>
      </w:r>
      <w:r>
        <w:rPr>
          <w:rStyle w:val="Hyperlink"/>
          <w:noProof w:val="0"/>
          <w:color w:val="auto"/>
          <w:u w:val="none"/>
        </w:rPr>
        <w:t>2022</w:t>
      </w:r>
      <w:r w:rsidRPr="0011155D">
        <w:rPr>
          <w:rStyle w:val="Hyperlink"/>
          <w:noProof w:val="0"/>
          <w:color w:val="auto"/>
          <w:u w:val="none"/>
        </w:rPr>
        <w:t>.</w:t>
      </w:r>
      <w:r w:rsidRPr="008028EA">
        <w:t xml:space="preserve"> </w:t>
      </w:r>
      <w:r>
        <w:t xml:space="preserve">Disponível em: </w:t>
      </w:r>
      <w:r w:rsidRPr="00BF222E">
        <w:t>https://www.normas.com.br/visualizar/projeto-nbr/48953/projeto-abnt-nbr-17060-acessibilidade-em-aplicativos-de-dispositivos-moveis-requisitos</w:t>
      </w:r>
      <w:r>
        <w:t xml:space="preserve">. Acesso em: </w:t>
      </w:r>
      <w:r w:rsidR="00AA118C">
        <w:t>10</w:t>
      </w:r>
      <w:r>
        <w:t xml:space="preserve"> </w:t>
      </w:r>
      <w:r w:rsidR="00AA118C">
        <w:t>mar</w:t>
      </w:r>
      <w:r>
        <w:t>. 2023.</w:t>
      </w:r>
    </w:p>
    <w:p w14:paraId="7E48C7EB" w14:textId="1C6E9FCF" w:rsidR="008D6DC5" w:rsidRPr="00011C04" w:rsidRDefault="008D6DC5" w:rsidP="00FB170D">
      <w:pPr>
        <w:pStyle w:val="TF-refernciasITEM"/>
        <w:rPr>
          <w:rStyle w:val="Hyperlink"/>
          <w:noProof w:val="0"/>
        </w:rPr>
      </w:pPr>
      <w:r w:rsidRPr="00507D30">
        <w:t>AMÉLIO</w:t>
      </w:r>
      <w:r>
        <w:t>,</w:t>
      </w:r>
      <w:r w:rsidRPr="00507D30">
        <w:t xml:space="preserve"> Camila de Oliveira</w:t>
      </w:r>
      <w:r w:rsidRPr="008D6DC5">
        <w:t xml:space="preserve">. </w:t>
      </w:r>
      <w:r w:rsidRPr="00507D30">
        <w:t xml:space="preserve">A indústria e o mercado de jogos digitais no </w:t>
      </w:r>
      <w:r>
        <w:t>B</w:t>
      </w:r>
      <w:r w:rsidRPr="00507D30">
        <w:t>rasil</w:t>
      </w:r>
      <w:r w:rsidRPr="008D6DC5">
        <w:t>. Simpósio Brasileiro de Games e Entretenimento Digital, 1</w:t>
      </w:r>
      <w:r>
        <w:t>7</w:t>
      </w:r>
      <w:r w:rsidRPr="008D6DC5">
        <w:t>., 201</w:t>
      </w:r>
      <w:r>
        <w:t>8</w:t>
      </w:r>
      <w:r w:rsidRPr="008D6DC5">
        <w:t xml:space="preserve">. </w:t>
      </w:r>
      <w:r w:rsidRPr="008D6DC5">
        <w:rPr>
          <w:b/>
          <w:bCs/>
        </w:rPr>
        <w:t>Proceedings</w:t>
      </w:r>
      <w:r w:rsidRPr="008D6DC5">
        <w:t xml:space="preserve"> [...]. </w:t>
      </w:r>
      <w:r>
        <w:t>Belo Horizonte</w:t>
      </w:r>
      <w:r w:rsidRPr="008D6DC5">
        <w:t xml:space="preserve">, </w:t>
      </w:r>
      <w:r>
        <w:t>2018</w:t>
      </w:r>
      <w:r w:rsidRPr="008D6DC5">
        <w:t xml:space="preserve">. Disponível em: https://www.sbgames.org/sbgames2019/files/papers/ArtesDesignShort/198355.pdf. Acesso em: </w:t>
      </w:r>
      <w:r w:rsidR="00AA118C">
        <w:t>11 mar.</w:t>
      </w:r>
      <w:r w:rsidRPr="008D6DC5">
        <w:t xml:space="preserve"> 2023. </w:t>
      </w:r>
    </w:p>
    <w:p w14:paraId="3D834084" w14:textId="45F84A04" w:rsidR="00D85456" w:rsidRDefault="00D85456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715E7E">
        <w:rPr>
          <w:rStyle w:val="Hyperlink"/>
          <w:noProof w:val="0"/>
          <w:color w:val="auto"/>
          <w:u w:val="none"/>
        </w:rPr>
        <w:lastRenderedPageBreak/>
        <w:t xml:space="preserve">APARICIO, Manuela; COSTA, Carlos J.; MOISES, Rafael. 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Gamification and reputation: key determinants of </w:t>
      </w:r>
      <w:r w:rsidRPr="00E5623D">
        <w:rPr>
          <w:rStyle w:val="Hyperlink"/>
          <w:i/>
          <w:iCs/>
          <w:noProof w:val="0"/>
          <w:color w:val="auto"/>
          <w:u w:val="none"/>
          <w:lang w:val="en-US"/>
        </w:rPr>
        <w:t>e-commerce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 usage and repurchase intention. </w:t>
      </w:r>
      <w:r w:rsidRPr="00715E7E">
        <w:rPr>
          <w:rStyle w:val="Hyperlink"/>
          <w:b/>
          <w:bCs/>
          <w:noProof w:val="0"/>
          <w:color w:val="auto"/>
          <w:u w:val="none"/>
        </w:rPr>
        <w:t>Heliyon</w:t>
      </w:r>
      <w:r w:rsidRPr="00715E7E">
        <w:rPr>
          <w:rStyle w:val="Hyperlink"/>
          <w:noProof w:val="0"/>
          <w:color w:val="auto"/>
          <w:u w:val="none"/>
        </w:rPr>
        <w:t>, Cambridge, v. 7, n. 3, p. 1-14, mar. 2021. Disponível em: https://www.sciencedirect.com/science/article/pii/S2405844021004886. Acesso em: 1</w:t>
      </w:r>
      <w:r w:rsidR="00AA118C">
        <w:rPr>
          <w:rStyle w:val="Hyperlink"/>
          <w:noProof w:val="0"/>
          <w:color w:val="auto"/>
          <w:u w:val="none"/>
        </w:rPr>
        <w:t>1</w:t>
      </w:r>
      <w:r w:rsidRPr="00715E7E">
        <w:rPr>
          <w:rStyle w:val="Hyperlink"/>
          <w:noProof w:val="0"/>
          <w:color w:val="auto"/>
          <w:u w:val="none"/>
        </w:rPr>
        <w:t xml:space="preserve"> </w:t>
      </w:r>
      <w:r w:rsidR="00AA118C">
        <w:rPr>
          <w:rStyle w:val="Hyperlink"/>
          <w:noProof w:val="0"/>
          <w:color w:val="auto"/>
          <w:u w:val="none"/>
        </w:rPr>
        <w:t>mar</w:t>
      </w:r>
      <w:r w:rsidRPr="00715E7E">
        <w:rPr>
          <w:rStyle w:val="Hyperlink"/>
          <w:noProof w:val="0"/>
          <w:color w:val="auto"/>
          <w:u w:val="none"/>
        </w:rPr>
        <w:t>. 2023</w:t>
      </w:r>
      <w:r>
        <w:rPr>
          <w:rStyle w:val="Hyperlink"/>
          <w:noProof w:val="0"/>
          <w:color w:val="auto"/>
          <w:u w:val="none"/>
        </w:rPr>
        <w:t xml:space="preserve">. </w:t>
      </w:r>
    </w:p>
    <w:p w14:paraId="3FA81721" w14:textId="10B403C4" w:rsidR="00011C04" w:rsidRDefault="00011C04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EC1AB0">
        <w:t>BATISTA</w:t>
      </w:r>
      <w:r>
        <w:t>,</w:t>
      </w:r>
      <w:r w:rsidRPr="00EC1AB0">
        <w:t xml:space="preserve"> Soraia Patrícia Ferreira</w:t>
      </w:r>
      <w:r w:rsidRPr="00672C4F">
        <w:t xml:space="preserve">. </w:t>
      </w:r>
      <w:r w:rsidRPr="00EC1AB0">
        <w:rPr>
          <w:b/>
          <w:bCs/>
        </w:rPr>
        <w:t>A Relação do Marketing Tecnológico com as Vendas no</w:t>
      </w:r>
      <w:r>
        <w:rPr>
          <w:b/>
          <w:bCs/>
        </w:rPr>
        <w:t xml:space="preserve"> </w:t>
      </w:r>
      <w:r w:rsidR="00A155F7">
        <w:rPr>
          <w:b/>
          <w:bCs/>
        </w:rPr>
        <w:t>E</w:t>
      </w:r>
      <w:r w:rsidRPr="00EC1AB0">
        <w:rPr>
          <w:b/>
          <w:bCs/>
          <w:i/>
          <w:iCs/>
        </w:rPr>
        <w:t>-</w:t>
      </w:r>
      <w:r>
        <w:rPr>
          <w:b/>
          <w:bCs/>
          <w:i/>
          <w:iCs/>
        </w:rPr>
        <w:t>C</w:t>
      </w:r>
      <w:r w:rsidRPr="00EC1AB0">
        <w:rPr>
          <w:b/>
          <w:bCs/>
          <w:i/>
          <w:iCs/>
        </w:rPr>
        <w:t>ommerce</w:t>
      </w:r>
      <w:r w:rsidRPr="003452CA">
        <w:rPr>
          <w:i/>
          <w:iCs/>
        </w:rPr>
        <w:t>.</w:t>
      </w:r>
      <w:r w:rsidRPr="00672C4F">
        <w:t xml:space="preserve"> </w:t>
      </w:r>
      <w:r>
        <w:t xml:space="preserve">2022. 86 f. Dissertação (Mestre em Marketing) - </w:t>
      </w:r>
      <w:r w:rsidRPr="00EC1AB0">
        <w:t>Instituto Superior de Gestão</w:t>
      </w:r>
      <w:r>
        <w:t xml:space="preserve">, Lisboa, 2022. Disponível em: </w:t>
      </w:r>
      <w:r w:rsidRPr="00A525FF">
        <w:t>https://comum.rcaap.pt/handle/10400.26/44120</w:t>
      </w:r>
      <w:r>
        <w:t xml:space="preserve">. Acesso em: </w:t>
      </w:r>
      <w:r w:rsidR="00AA118C">
        <w:t>8</w:t>
      </w:r>
      <w:r>
        <w:t xml:space="preserve"> </w:t>
      </w:r>
      <w:r w:rsidR="00AA118C">
        <w:t>mar</w:t>
      </w:r>
      <w:r>
        <w:t xml:space="preserve">. 2023. </w:t>
      </w:r>
    </w:p>
    <w:p w14:paraId="37388E4B" w14:textId="3784D15B" w:rsidR="00897927" w:rsidRPr="00897927" w:rsidRDefault="00D85456" w:rsidP="00190850">
      <w:pPr>
        <w:pStyle w:val="TF-refernciasITEM"/>
        <w:rPr>
          <w:rStyle w:val="Hyperlink"/>
          <w:noProof w:val="0"/>
          <w:color w:val="auto"/>
          <w:u w:val="none"/>
        </w:rPr>
      </w:pPr>
      <w:r w:rsidRPr="00D85456">
        <w:rPr>
          <w:lang w:val="en-US"/>
        </w:rPr>
        <w:t xml:space="preserve">BLANCAFLOR, Eric; MIGUEL, Jan Martin Gomez San. </w:t>
      </w:r>
      <w:r w:rsidRPr="00A155F7">
        <w:rPr>
          <w:b/>
          <w:bCs/>
          <w:lang w:val="en-US"/>
        </w:rPr>
        <w:t>Analyzing Digital Game Distribution in Gaming Industry</w:t>
      </w:r>
      <w:r w:rsidRPr="008A36F3">
        <w:rPr>
          <w:lang w:val="en-US"/>
        </w:rPr>
        <w:t>:</w:t>
      </w:r>
      <w:r>
        <w:rPr>
          <w:lang w:val="en-US"/>
        </w:rPr>
        <w:t xml:space="preserve"> </w:t>
      </w:r>
      <w:r w:rsidRPr="008A36F3">
        <w:rPr>
          <w:lang w:val="en-US"/>
        </w:rPr>
        <w:t xml:space="preserve">A Case Study. </w:t>
      </w:r>
      <w:r w:rsidRPr="00A155F7">
        <w:t>Mapua University</w:t>
      </w:r>
      <w:r>
        <w:t xml:space="preserve">, </w:t>
      </w:r>
      <w:r w:rsidRPr="00627FE7">
        <w:t>Philippines</w:t>
      </w:r>
      <w:r>
        <w:t xml:space="preserve">, ago. 2022. Disponível em: </w:t>
      </w:r>
      <w:r w:rsidRPr="00627FE7">
        <w:t>https://ieomsociety.org/proceedings/2022india/232.pdf</w:t>
      </w:r>
      <w:r>
        <w:t xml:space="preserve">. Acesso em: </w:t>
      </w:r>
      <w:r w:rsidR="00AA118C">
        <w:t>15</w:t>
      </w:r>
      <w:r>
        <w:t xml:space="preserve"> </w:t>
      </w:r>
      <w:r w:rsidR="00AA118C">
        <w:t>mar</w:t>
      </w:r>
      <w:r>
        <w:t>. 2023.</w:t>
      </w:r>
      <w:r>
        <w:rPr>
          <w:rStyle w:val="Hyperlink"/>
          <w:noProof w:val="0"/>
        </w:rPr>
        <w:t xml:space="preserve"> </w:t>
      </w:r>
    </w:p>
    <w:p w14:paraId="0B66BEEF" w14:textId="187E11FD" w:rsidR="00897927" w:rsidRPr="00897927" w:rsidRDefault="00897927" w:rsidP="00FB170D">
      <w:pPr>
        <w:pStyle w:val="TF-refernciasITEM"/>
      </w:pPr>
      <w:r w:rsidRPr="00897927">
        <w:t xml:space="preserve">BRASIL. eMAG - Modelo de Acessibilidade em Governo Eletrônico. </w:t>
      </w:r>
      <w:r w:rsidRPr="00897927">
        <w:rPr>
          <w:b/>
          <w:bCs/>
        </w:rPr>
        <w:t>Portal do Governo Brasileiro</w:t>
      </w:r>
      <w:r w:rsidRPr="00897927">
        <w:t xml:space="preserve">. Brasília, DF, 2014.  Disponível em: https://emag.governoeletronico.gov.br. Acesso em: </w:t>
      </w:r>
      <w:r w:rsidR="00AA118C">
        <w:t>16 mar</w:t>
      </w:r>
      <w:r w:rsidRPr="00897927">
        <w:t>. 2023.</w:t>
      </w:r>
    </w:p>
    <w:p w14:paraId="7233C42E" w14:textId="72623342" w:rsidR="00897927" w:rsidRDefault="00897927" w:rsidP="00FB170D">
      <w:pPr>
        <w:pStyle w:val="TF-refernciasITEM"/>
      </w:pPr>
      <w:r w:rsidRPr="008D6DC5">
        <w:t xml:space="preserve">BRASIL. Modelo de Acessibilidade: eMAG, acessibilidade digital, inclusão digital. </w:t>
      </w:r>
      <w:r w:rsidRPr="008D6DC5">
        <w:rPr>
          <w:b/>
          <w:bCs/>
        </w:rPr>
        <w:t xml:space="preserve">Governo Digital, </w:t>
      </w:r>
      <w:r w:rsidRPr="008D6DC5">
        <w:t xml:space="preserve">Brasília, DF, 2019. Disponível em: https://www.gov.br/governodigital/pt-br/acessibilidade-digital/modelo-de-acessibilidade. Acesso em: </w:t>
      </w:r>
      <w:r w:rsidR="00AA118C">
        <w:t>16 mar</w:t>
      </w:r>
      <w:r w:rsidRPr="008D6DC5">
        <w:t>. 2023.</w:t>
      </w:r>
    </w:p>
    <w:p w14:paraId="146AC06D" w14:textId="2D285488" w:rsidR="00AA118C" w:rsidRDefault="00AA118C" w:rsidP="00FB170D">
      <w:pPr>
        <w:pStyle w:val="TF-refernciasITEM"/>
      </w:pPr>
      <w:r w:rsidRPr="00AA118C">
        <w:t xml:space="preserve">BRASIL. Políticas públicas levam acessibilidade e autonomia para pessoas com deficiência: Cerca de 45 milhões de brasileiros se reconhecem como pessoa com deficiência, de acordo com IBGE. </w:t>
      </w:r>
      <w:r w:rsidRPr="00AA118C">
        <w:rPr>
          <w:b/>
        </w:rPr>
        <w:t>Governo Digital</w:t>
      </w:r>
      <w:r w:rsidRPr="00AA118C">
        <w:t>, Brasília, DF, 202</w:t>
      </w:r>
      <w:r w:rsidR="0026424E">
        <w:t>2</w:t>
      </w:r>
      <w:r w:rsidRPr="00AA118C">
        <w:t xml:space="preserve">. Disponível em: https://www.gov.br/pt-br/noticias/assistencia-social/2021/09/politicas-publicas-levam-acessibilidade-e-autonomia-para-pessoas-com-deficiencia. Acesso em: </w:t>
      </w:r>
      <w:r>
        <w:t>19 mar</w:t>
      </w:r>
      <w:r w:rsidRPr="00AA118C">
        <w:t>. 2023</w:t>
      </w:r>
    </w:p>
    <w:p w14:paraId="4447F02C" w14:textId="00FFB482" w:rsidR="00897927" w:rsidRDefault="00897927" w:rsidP="00FB170D">
      <w:pPr>
        <w:pStyle w:val="TF-refernciasITEM"/>
      </w:pPr>
      <w:r w:rsidRPr="008D6DC5">
        <w:t xml:space="preserve">BUGAY, Christian E.; CAMPIGOTO, Giovanni K.; LEMKE, Anderson M. Engenharia de Software aplicada no desenvolvimento de aplicação de venda de jogos online – Loja Dubão. </w:t>
      </w:r>
      <w:r w:rsidRPr="008D6DC5">
        <w:rPr>
          <w:b/>
          <w:bCs/>
        </w:rPr>
        <w:t>Academia.edu</w:t>
      </w:r>
      <w:r w:rsidRPr="008D6DC5">
        <w:t>, Guarapuava, 2015. Disponível em: https://www.academia.edu/17039550/Engenharia_de_Software_Aplicada_em_um_E_Commerce_de_Jogos. Acesso em: 1</w:t>
      </w:r>
      <w:r w:rsidR="00AA118C">
        <w:t>6</w:t>
      </w:r>
      <w:r w:rsidRPr="008D6DC5">
        <w:t xml:space="preserve"> </w:t>
      </w:r>
      <w:r w:rsidR="00AA118C">
        <w:t>mar</w:t>
      </w:r>
      <w:r w:rsidRPr="008D6DC5">
        <w:t>. 2023.</w:t>
      </w:r>
    </w:p>
    <w:p w14:paraId="7C13D42B" w14:textId="16AE7396" w:rsidR="00897927" w:rsidRPr="00897927" w:rsidRDefault="00897927" w:rsidP="00FB170D">
      <w:pPr>
        <w:pStyle w:val="TF-refernciasITEM"/>
      </w:pPr>
      <w:r w:rsidRPr="008D6DC5">
        <w:t xml:space="preserve">CLASSE, Tadeu Moreira de; ARAUJO, Renata Mendes; XEXÉO, Geraldo. Jogos Digitais Baseados em Processos de Negócio. Simpósio Brasileiro de Games e Entretenimento Digital, 18., 2019. </w:t>
      </w:r>
      <w:r w:rsidRPr="008D6DC5">
        <w:rPr>
          <w:b/>
          <w:bCs/>
        </w:rPr>
        <w:t>Proceedings</w:t>
      </w:r>
      <w:r w:rsidRPr="008D6DC5">
        <w:t xml:space="preserve"> [...]. Rio de Janeiro, 2019. Disponível em: https://www.sbgames.org/sbgames2019/files/papers/ArtesDesignShort/198355.pdf. Acesso em: </w:t>
      </w:r>
      <w:r w:rsidR="00AA118C">
        <w:t>1</w:t>
      </w:r>
      <w:r w:rsidRPr="008D6DC5">
        <w:t xml:space="preserve"> abr. 2023. </w:t>
      </w:r>
    </w:p>
    <w:p w14:paraId="011EB28F" w14:textId="2BA686F4" w:rsidR="00FB170D" w:rsidRDefault="00FB170D" w:rsidP="00FB170D">
      <w:pPr>
        <w:pStyle w:val="TF-refernciasITEM"/>
      </w:pPr>
      <w:r>
        <w:t xml:space="preserve">COELHO, Daniel. </w:t>
      </w:r>
      <w:r w:rsidRPr="00715E7E">
        <w:t>Indústria dos games</w:t>
      </w:r>
      <w:r>
        <w:t xml:space="preserve">: a mais lucrativa no mundo do entretenimento. </w:t>
      </w:r>
      <w:r w:rsidR="009716CF" w:rsidRPr="00715E7E">
        <w:rPr>
          <w:b/>
          <w:bCs/>
        </w:rPr>
        <w:t>Gazeta do Povo</w:t>
      </w:r>
      <w:r w:rsidR="009716CF">
        <w:t xml:space="preserve">, </w:t>
      </w:r>
      <w:r>
        <w:t>Curitiba, ago. 2022.</w:t>
      </w:r>
      <w:r w:rsidR="00340D47">
        <w:t xml:space="preserve"> Disponível em: </w:t>
      </w:r>
      <w:r w:rsidR="00340D47" w:rsidRPr="00340D47">
        <w:t>https://www.gazetadopovo.com.br/gazz-conecta/papo-raiz/industria-dos-games-mais-lucrativa-mundo-do-entretenimento/</w:t>
      </w:r>
      <w:r w:rsidR="00340D47">
        <w:t xml:space="preserve">. </w:t>
      </w:r>
      <w:r w:rsidR="00340D47" w:rsidRPr="00AA118C">
        <w:t xml:space="preserve">Acesso em: </w:t>
      </w:r>
      <w:r w:rsidR="00AA118C">
        <w:t>1</w:t>
      </w:r>
      <w:r w:rsidR="00340D47" w:rsidRPr="00AA118C">
        <w:t xml:space="preserve"> abr. 20</w:t>
      </w:r>
      <w:r w:rsidR="00AA118C">
        <w:t>2</w:t>
      </w:r>
      <w:r w:rsidR="00340D47" w:rsidRPr="00AA118C">
        <w:t>3.</w:t>
      </w:r>
    </w:p>
    <w:p w14:paraId="57D42B31" w14:textId="152E9B9F" w:rsidR="002F3CF7" w:rsidRDefault="002F3CF7" w:rsidP="00FB170D">
      <w:pPr>
        <w:pStyle w:val="TF-refernciasITEM"/>
      </w:pPr>
      <w:r>
        <w:t>COSTA, Rogério.</w:t>
      </w:r>
      <w:r w:rsidRPr="002F3CF7">
        <w:t xml:space="preserve"> Arquitetura </w:t>
      </w:r>
      <w:r>
        <w:t>d</w:t>
      </w:r>
      <w:r w:rsidRPr="002F3CF7">
        <w:t xml:space="preserve">a Informação </w:t>
      </w:r>
      <w:r>
        <w:t>e</w:t>
      </w:r>
      <w:r w:rsidRPr="002F3CF7">
        <w:t xml:space="preserve"> Usabilidade </w:t>
      </w:r>
      <w:r>
        <w:t>e</w:t>
      </w:r>
      <w:r w:rsidRPr="002F3CF7">
        <w:t xml:space="preserve">m Interfaces: Estudo </w:t>
      </w:r>
      <w:r>
        <w:t>d</w:t>
      </w:r>
      <w:r w:rsidRPr="002F3CF7">
        <w:t xml:space="preserve">e Caso </w:t>
      </w:r>
      <w:r>
        <w:t>d</w:t>
      </w:r>
      <w:r w:rsidRPr="002F3CF7">
        <w:t xml:space="preserve">o Website </w:t>
      </w:r>
      <w:r>
        <w:t>d</w:t>
      </w:r>
      <w:r w:rsidRPr="002F3CF7">
        <w:t>a Nrsystem</w:t>
      </w:r>
      <w:r w:rsidRPr="00A45690">
        <w:t xml:space="preserve">. </w:t>
      </w:r>
      <w:r>
        <w:rPr>
          <w:b/>
          <w:bCs/>
        </w:rPr>
        <w:t>JPB Review</w:t>
      </w:r>
      <w:r w:rsidRPr="00A45690">
        <w:t xml:space="preserve">, </w:t>
      </w:r>
      <w:r>
        <w:t>São Paulo</w:t>
      </w:r>
      <w:r w:rsidRPr="00A45690">
        <w:t xml:space="preserve">, Brasil, v. </w:t>
      </w:r>
      <w:r>
        <w:t>2</w:t>
      </w:r>
      <w:r w:rsidRPr="00A45690">
        <w:t xml:space="preserve">, n. 2, p. </w:t>
      </w:r>
      <w:r>
        <w:t>52</w:t>
      </w:r>
      <w:r w:rsidRPr="00A45690">
        <w:t>–</w:t>
      </w:r>
      <w:r>
        <w:t>64</w:t>
      </w:r>
      <w:r w:rsidRPr="00A45690">
        <w:t>, 20</w:t>
      </w:r>
      <w:r>
        <w:t>17</w:t>
      </w:r>
      <w:r w:rsidRPr="00A45690">
        <w:t xml:space="preserve">. Disponível em: </w:t>
      </w:r>
      <w:r w:rsidRPr="002F3CF7">
        <w:t>https://www.openaccessojs.com/index.php/JBReview/article/view/52</w:t>
      </w:r>
      <w:r w:rsidRPr="00A45690">
        <w:t>.</w:t>
      </w:r>
      <w:r>
        <w:t xml:space="preserve"> </w:t>
      </w:r>
      <w:r w:rsidRPr="00A45690">
        <w:t xml:space="preserve">Acesso em: </w:t>
      </w:r>
      <w:r>
        <w:t>22</w:t>
      </w:r>
      <w:r w:rsidRPr="00A45690">
        <w:t xml:space="preserve"> abr. 2023.</w:t>
      </w:r>
    </w:p>
    <w:p w14:paraId="41A3E5AF" w14:textId="5A01223D" w:rsidR="00245471" w:rsidRDefault="00245471" w:rsidP="00FB170D">
      <w:pPr>
        <w:pStyle w:val="TF-refernciasITEM"/>
      </w:pPr>
      <w:r w:rsidRPr="00245471">
        <w:t xml:space="preserve">COSTA, Simone Erbs da. </w:t>
      </w:r>
      <w:r w:rsidRPr="00E75AC1">
        <w:rPr>
          <w:b/>
          <w:bCs/>
        </w:rPr>
        <w:t>iLibras como facilitador na comunicação efetiva do surdo: uso de tecnologia assistiva e colaborativa móvel</w:t>
      </w:r>
      <w:r w:rsidRPr="00245471">
        <w:t>. 2018. 263 f. Dissertação (Mestrado em Computação Aplicada) - Programa de Pós-Graduação em Computação Aplicada, Universidade do Estado de Santa Catarina, Joinville, 2018.</w:t>
      </w:r>
      <w:r w:rsidR="00716BD5">
        <w:t xml:space="preserve"> </w:t>
      </w:r>
    </w:p>
    <w:p w14:paraId="1C3238D1" w14:textId="32355914" w:rsidR="00245471" w:rsidRPr="00AA118C" w:rsidRDefault="00245471" w:rsidP="00245471">
      <w:pPr>
        <w:pStyle w:val="TF-refernciasITEM"/>
      </w:pPr>
      <w:r>
        <w:lastRenderedPageBreak/>
        <w:t xml:space="preserve">COSTA, Simone Erbs da </w:t>
      </w:r>
      <w:r w:rsidRPr="002F3CF7">
        <w:rPr>
          <w:i/>
          <w:iCs/>
        </w:rPr>
        <w:t>et al</w:t>
      </w:r>
      <w:r>
        <w:t xml:space="preserve">. Uma revisão sistemática da literatura para investigação de estratégias de ensino colaborativo. </w:t>
      </w:r>
      <w:r w:rsidRPr="00E751C2">
        <w:rPr>
          <w:i/>
          <w:iCs/>
        </w:rPr>
        <w:t>In</w:t>
      </w:r>
      <w:r>
        <w:t xml:space="preserve">: SIMPÓSIO BRASILEIRO DE SISTEMAS COLABORATIVOS (SBSC), 13, 2016, Belém. </w:t>
      </w:r>
      <w:r w:rsidRPr="00E75AC1">
        <w:rPr>
          <w:b/>
          <w:bCs/>
        </w:rPr>
        <w:t>Anais</w:t>
      </w:r>
      <w:r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19 abr. 2023.</w:t>
      </w:r>
    </w:p>
    <w:p w14:paraId="2C6FADC3" w14:textId="7FBE97E8" w:rsidR="00D85456" w:rsidRDefault="00D85456" w:rsidP="00FB170D">
      <w:pPr>
        <w:pStyle w:val="TF-refernciasITEM"/>
      </w:pPr>
      <w:r w:rsidRPr="00672C4F">
        <w:t>COUTO</w:t>
      </w:r>
      <w:r>
        <w:t xml:space="preserve">, </w:t>
      </w:r>
      <w:r w:rsidRPr="00672C4F">
        <w:t xml:space="preserve">Catarina Rodrigues. </w:t>
      </w:r>
      <w:r w:rsidRPr="00672C4F">
        <w:rPr>
          <w:b/>
          <w:bCs/>
        </w:rPr>
        <w:t xml:space="preserve">Acessibilidade na Web e no mundo </w:t>
      </w:r>
      <w:r w:rsidRPr="00672C4F">
        <w:rPr>
          <w:b/>
          <w:bCs/>
          <w:i/>
          <w:iCs/>
        </w:rPr>
        <w:t>e-commerce</w:t>
      </w:r>
      <w:r w:rsidRPr="00672C4F">
        <w:t xml:space="preserve">. </w:t>
      </w:r>
      <w:r>
        <w:t xml:space="preserve">2018. 160 f. Dissertação (Mestre em Engenharia Informática) - </w:t>
      </w:r>
      <w:r w:rsidRPr="00672C4F">
        <w:t>Instituto Superior de Engenharia do Porto</w:t>
      </w:r>
      <w:r>
        <w:t xml:space="preserve">, Porto, 2018. Disponível em: </w:t>
      </w:r>
      <w:r w:rsidRPr="00672C4F">
        <w:t>https://core.ac.uk/download/pdf/302871973.pdf</w:t>
      </w:r>
      <w:r>
        <w:t xml:space="preserve">. Acesso em: </w:t>
      </w:r>
      <w:r w:rsidR="00AA118C">
        <w:t>7</w:t>
      </w:r>
      <w:r>
        <w:t xml:space="preserve"> abr. 2023. </w:t>
      </w:r>
    </w:p>
    <w:p w14:paraId="56DC2739" w14:textId="1F42CDEE" w:rsidR="00011C04" w:rsidRDefault="00011C04" w:rsidP="00FB170D">
      <w:pPr>
        <w:pStyle w:val="TF-refernciasITEM"/>
      </w:pPr>
      <w:r w:rsidRPr="003452CA">
        <w:t>CUNHA, Maria Carlota Galvão de Melo da</w:t>
      </w:r>
      <w:r w:rsidRPr="00672C4F">
        <w:t xml:space="preserve">. </w:t>
      </w:r>
      <w:r w:rsidRPr="003452CA">
        <w:rPr>
          <w:b/>
          <w:bCs/>
        </w:rPr>
        <w:t xml:space="preserve">Proposta de solução gamificada no </w:t>
      </w:r>
      <w:r w:rsidRPr="003452CA">
        <w:rPr>
          <w:b/>
          <w:bCs/>
          <w:i/>
          <w:iCs/>
        </w:rPr>
        <w:t>e-commerce</w:t>
      </w:r>
      <w:r w:rsidRPr="003452CA">
        <w:rPr>
          <w:i/>
          <w:iCs/>
        </w:rPr>
        <w:t>.</w:t>
      </w:r>
      <w:r w:rsidRPr="00672C4F">
        <w:t xml:space="preserve"> </w:t>
      </w:r>
      <w:r>
        <w:t>2018. 46 f. Dissertação (</w:t>
      </w:r>
      <w:r w:rsidRPr="00596C72">
        <w:t>Mest</w:t>
      </w:r>
      <w:r>
        <w:t>re</w:t>
      </w:r>
      <w:r w:rsidRPr="00596C72">
        <w:t xml:space="preserve"> em Gestão de Sistemas de Informação</w:t>
      </w:r>
      <w:r>
        <w:t xml:space="preserve">) - </w:t>
      </w:r>
      <w:r w:rsidRPr="003452CA">
        <w:t>Instituto Superior de Economia e Gestão</w:t>
      </w:r>
      <w:r>
        <w:t xml:space="preserve">, Lisboa, 2018. Disponível em: </w:t>
      </w:r>
      <w:r w:rsidRPr="00596C72">
        <w:t>https://www.repository.utl.pt/handle/10400.5/17294</w:t>
      </w:r>
      <w:r>
        <w:t xml:space="preserve">. Acesso em: 10 abr. 2023. </w:t>
      </w:r>
    </w:p>
    <w:p w14:paraId="60E2E3E6" w14:textId="3D38D160" w:rsidR="00F61A2C" w:rsidRDefault="007822C5" w:rsidP="00FB170D">
      <w:pPr>
        <w:pStyle w:val="TF-refernciasITEM"/>
      </w:pPr>
      <w:r>
        <w:rPr>
          <w:lang w:val="en-US"/>
        </w:rPr>
        <w:t>DANG</w:t>
      </w:r>
      <w:r w:rsidRPr="007822C5">
        <w:rPr>
          <w:lang w:val="en-US"/>
        </w:rPr>
        <w:t>, V</w:t>
      </w:r>
      <w:r>
        <w:rPr>
          <w:lang w:val="en-US"/>
        </w:rPr>
        <w:t xml:space="preserve">an </w:t>
      </w:r>
      <w:r w:rsidRPr="007822C5">
        <w:rPr>
          <w:lang w:val="en-US"/>
        </w:rPr>
        <w:t>T.</w:t>
      </w:r>
      <w:r>
        <w:rPr>
          <w:lang w:val="en-US"/>
        </w:rPr>
        <w:t>;</w:t>
      </w:r>
      <w:r w:rsidRPr="007822C5">
        <w:rPr>
          <w:lang w:val="en-US"/>
        </w:rPr>
        <w:t xml:space="preserve"> NGUYEN, N</w:t>
      </w:r>
      <w:r>
        <w:rPr>
          <w:lang w:val="en-US"/>
        </w:rPr>
        <w:t>inh;</w:t>
      </w:r>
      <w:r w:rsidRPr="007822C5">
        <w:rPr>
          <w:lang w:val="en-US"/>
        </w:rPr>
        <w:t xml:space="preserve"> </w:t>
      </w:r>
      <w:r w:rsidR="005E1A8E" w:rsidRPr="007822C5">
        <w:rPr>
          <w:lang w:val="en-US"/>
        </w:rPr>
        <w:t>WANG</w:t>
      </w:r>
      <w:r w:rsidRPr="007822C5">
        <w:rPr>
          <w:lang w:val="en-US"/>
        </w:rPr>
        <w:t>, J</w:t>
      </w:r>
      <w:r w:rsidR="00AE189A">
        <w:rPr>
          <w:lang w:val="en-US"/>
        </w:rPr>
        <w:t>ianming</w:t>
      </w:r>
      <w:r w:rsidRPr="007822C5">
        <w:rPr>
          <w:lang w:val="en-US"/>
        </w:rPr>
        <w:t>. Consumers' perceptions and responses towards online retailers' CSR</w:t>
      </w:r>
      <w:r w:rsidR="00AE189A">
        <w:rPr>
          <w:lang w:val="en-US"/>
        </w:rPr>
        <w:t xml:space="preserve">. </w:t>
      </w:r>
      <w:r w:rsidRPr="00356D21">
        <w:rPr>
          <w:b/>
          <w:bCs/>
          <w:lang w:val="en-US"/>
        </w:rPr>
        <w:t>International Journal of Retail &amp; Distribution Management</w:t>
      </w:r>
      <w:r w:rsidR="00AE189A">
        <w:rPr>
          <w:lang w:val="en-US"/>
        </w:rPr>
        <w:t xml:space="preserve">, </w:t>
      </w:r>
      <w:r w:rsidR="002F7A96">
        <w:rPr>
          <w:lang w:val="en-US"/>
        </w:rPr>
        <w:t>Bingley</w:t>
      </w:r>
      <w:r w:rsidRPr="007822C5">
        <w:rPr>
          <w:lang w:val="en-US"/>
        </w:rPr>
        <w:t>,</w:t>
      </w:r>
      <w:r w:rsidR="00AE189A">
        <w:rPr>
          <w:lang w:val="en-US"/>
        </w:rPr>
        <w:t xml:space="preserve"> v. </w:t>
      </w:r>
      <w:r w:rsidRPr="007822C5">
        <w:rPr>
          <w:lang w:val="en-US"/>
        </w:rPr>
        <w:t>48</w:t>
      </w:r>
      <w:r w:rsidR="00AE189A">
        <w:rPr>
          <w:lang w:val="en-US"/>
        </w:rPr>
        <w:t>,</w:t>
      </w:r>
      <w:r w:rsidRPr="007822C5">
        <w:rPr>
          <w:lang w:val="en-US"/>
        </w:rPr>
        <w:t xml:space="preserve"> </w:t>
      </w:r>
      <w:r w:rsidR="00AE189A">
        <w:rPr>
          <w:lang w:val="en-US"/>
        </w:rPr>
        <w:t>n</w:t>
      </w:r>
      <w:r w:rsidRPr="007822C5">
        <w:rPr>
          <w:lang w:val="en-US"/>
        </w:rPr>
        <w:t>. 12, p. 1277-1299</w:t>
      </w:r>
      <w:r w:rsidR="005E1A8E">
        <w:rPr>
          <w:lang w:val="en-US"/>
        </w:rPr>
        <w:t>, jul. 2020</w:t>
      </w:r>
      <w:r w:rsidR="00AE189A">
        <w:rPr>
          <w:lang w:val="en-US"/>
        </w:rPr>
        <w:t xml:space="preserve">. </w:t>
      </w:r>
      <w:r w:rsidR="00AE189A" w:rsidRPr="00AE189A">
        <w:t>Disponível em: https://researchers.cdu.edu.au/en/publications/consumers-perceptions-and-responses-towards-online-retailers-csr</w:t>
      </w:r>
      <w:r w:rsidR="00AE189A">
        <w:t xml:space="preserve">. </w:t>
      </w:r>
      <w:r w:rsidR="00F61A2C" w:rsidRPr="00F61A2C">
        <w:t>Acesso em: 21 abr. 2023.</w:t>
      </w:r>
    </w:p>
    <w:p w14:paraId="3962B4A7" w14:textId="51D931A3" w:rsidR="00D85456" w:rsidRDefault="00D85456" w:rsidP="00FB170D">
      <w:pPr>
        <w:pStyle w:val="TF-refernciasITEM"/>
      </w:pPr>
      <w:r>
        <w:rPr>
          <w:rStyle w:val="Hyperlink"/>
          <w:noProof w:val="0"/>
          <w:color w:val="auto"/>
          <w:u w:val="none"/>
        </w:rPr>
        <w:t xml:space="preserve">EPIC GAMES. Carry, 2023. Disponível em: </w:t>
      </w:r>
      <w:r w:rsidRPr="001E2548">
        <w:rPr>
          <w:rStyle w:val="Hyperlink"/>
          <w:noProof w:val="0"/>
          <w:color w:val="auto"/>
          <w:u w:val="none"/>
        </w:rPr>
        <w:t>https://store.epicgames.com</w:t>
      </w:r>
      <w:r>
        <w:rPr>
          <w:rStyle w:val="Hyperlink"/>
          <w:noProof w:val="0"/>
          <w:color w:val="auto"/>
          <w:u w:val="none"/>
        </w:rPr>
        <w:t>. Acesso em: 10 abr. 2023.</w:t>
      </w:r>
    </w:p>
    <w:p w14:paraId="3EC53E61" w14:textId="2EA8F251" w:rsidR="00D85456" w:rsidRPr="00D85456" w:rsidRDefault="00D85456" w:rsidP="00FB170D">
      <w:pPr>
        <w:pStyle w:val="TF-refernciasITEM"/>
      </w:pPr>
      <w:r>
        <w:t xml:space="preserve">GOMES, </w:t>
      </w:r>
      <w:r w:rsidRPr="009428AA">
        <w:t>Marcos V</w:t>
      </w:r>
      <w:r>
        <w:t>.</w:t>
      </w:r>
      <w:r w:rsidRPr="009428AA">
        <w:t xml:space="preserve"> dos Santos</w:t>
      </w:r>
      <w:r>
        <w:t xml:space="preserve">; CHAVES, </w:t>
      </w:r>
      <w:r w:rsidRPr="009428AA">
        <w:t>Emilly de Oliveira</w:t>
      </w:r>
      <w:r>
        <w:t xml:space="preserve">. </w:t>
      </w:r>
      <w:r w:rsidRPr="00071E33">
        <w:rPr>
          <w:b/>
          <w:bCs/>
        </w:rPr>
        <w:t>As grandes lojas de jogos digitais</w:t>
      </w:r>
      <w:r>
        <w:t xml:space="preserve">. </w:t>
      </w:r>
      <w:r w:rsidRPr="00071E33">
        <w:t>Faculdade e Escola Técnica Alcides Maya</w:t>
      </w:r>
      <w:r>
        <w:t xml:space="preserve">, Rio Grande do Sul, out. 2022. Disponível em: </w:t>
      </w:r>
      <w:r w:rsidRPr="00302B85">
        <w:t>http://raam.alcidesmaya.com.br/index.php/SGTE/article/download/420/407</w:t>
      </w:r>
      <w:r>
        <w:t>. Acesso em: 10. abr. 2023.</w:t>
      </w:r>
    </w:p>
    <w:p w14:paraId="3A3010E7" w14:textId="710FB164" w:rsidR="003801AC" w:rsidRDefault="00D85456" w:rsidP="00D81450">
      <w:pPr>
        <w:pStyle w:val="TF-refernciasITEM"/>
        <w:rPr>
          <w:lang w:val="en-US"/>
        </w:rPr>
      </w:pPr>
      <w:r w:rsidRPr="00234F3F">
        <w:rPr>
          <w:rStyle w:val="Hyperlink"/>
          <w:noProof w:val="0"/>
          <w:color w:val="auto"/>
          <w:u w:val="none"/>
        </w:rPr>
        <w:t>GUIMARÃES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Ítalo J. B.</w:t>
      </w:r>
      <w:r>
        <w:rPr>
          <w:rStyle w:val="Hyperlink"/>
          <w:noProof w:val="0"/>
          <w:color w:val="auto"/>
          <w:u w:val="none"/>
        </w:rPr>
        <w:t xml:space="preserve">; </w:t>
      </w:r>
      <w:r w:rsidRPr="00234F3F">
        <w:rPr>
          <w:rStyle w:val="Hyperlink"/>
          <w:noProof w:val="0"/>
          <w:color w:val="auto"/>
          <w:u w:val="none"/>
        </w:rPr>
        <w:t>SOUSA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Marckson R. F. de</w:t>
      </w:r>
      <w:r>
        <w:rPr>
          <w:rStyle w:val="Hyperlink"/>
          <w:noProof w:val="0"/>
          <w:color w:val="auto"/>
          <w:u w:val="none"/>
        </w:rPr>
        <w:t xml:space="preserve">; </w:t>
      </w:r>
      <w:r w:rsidRPr="00234F3F">
        <w:rPr>
          <w:rStyle w:val="Hyperlink"/>
          <w:noProof w:val="0"/>
          <w:color w:val="auto"/>
          <w:u w:val="none"/>
        </w:rPr>
        <w:t>COSTA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Levi C. A. da</w:t>
      </w:r>
      <w:r>
        <w:rPr>
          <w:rStyle w:val="Hyperlink"/>
          <w:noProof w:val="0"/>
          <w:color w:val="auto"/>
          <w:u w:val="none"/>
        </w:rPr>
        <w:t xml:space="preserve">. </w:t>
      </w:r>
      <w:r w:rsidRPr="00AD7052">
        <w:rPr>
          <w:rStyle w:val="Hyperlink"/>
          <w:noProof w:val="0"/>
          <w:color w:val="auto"/>
          <w:u w:val="none"/>
        </w:rPr>
        <w:t xml:space="preserve">Recomendações de acessibilidade em sites de comércio eletrônico para usuários cegos. </w:t>
      </w:r>
      <w:r w:rsidRPr="00AD7052">
        <w:rPr>
          <w:rStyle w:val="Hyperlink"/>
          <w:b/>
          <w:bCs/>
          <w:noProof w:val="0"/>
          <w:color w:val="auto"/>
          <w:u w:val="none"/>
        </w:rPr>
        <w:t>Em Questão</w:t>
      </w:r>
      <w:r w:rsidRPr="00AD7052">
        <w:rPr>
          <w:rStyle w:val="Hyperlink"/>
          <w:noProof w:val="0"/>
          <w:color w:val="auto"/>
          <w:u w:val="none"/>
        </w:rPr>
        <w:t xml:space="preserve">, Porto Alegre, v. 27, n. 4, p. 84–106, 2021. Disponível em: https://www.seer.ufrgs.br/index.php/EmQuestao/article/view/106813. </w:t>
      </w:r>
      <w:r w:rsidRPr="0045669E">
        <w:rPr>
          <w:rStyle w:val="Hyperlink"/>
          <w:noProof w:val="0"/>
          <w:color w:val="auto"/>
          <w:u w:val="none"/>
          <w:lang w:val="en-US"/>
        </w:rPr>
        <w:t>Acesso em: 1</w:t>
      </w:r>
      <w:r w:rsidR="00AA118C" w:rsidRPr="0045669E">
        <w:rPr>
          <w:rStyle w:val="Hyperlink"/>
          <w:noProof w:val="0"/>
          <w:color w:val="auto"/>
          <w:u w:val="none"/>
          <w:lang w:val="en-US"/>
        </w:rPr>
        <w:t>5</w:t>
      </w:r>
      <w:r w:rsidRPr="0045669E">
        <w:rPr>
          <w:rStyle w:val="Hyperlink"/>
          <w:noProof w:val="0"/>
          <w:color w:val="auto"/>
          <w:u w:val="none"/>
          <w:lang w:val="en-US"/>
        </w:rPr>
        <w:t xml:space="preserve"> abr. 2023.</w:t>
      </w:r>
      <w:r w:rsidRPr="0045669E">
        <w:rPr>
          <w:lang w:val="en-US"/>
        </w:rPr>
        <w:t xml:space="preserve"> </w:t>
      </w:r>
    </w:p>
    <w:p w14:paraId="79A8187A" w14:textId="1FFAF0C6" w:rsidR="00E54015" w:rsidRDefault="00E54015" w:rsidP="00D81450">
      <w:pPr>
        <w:pStyle w:val="TF-refernciasITEM"/>
      </w:pPr>
      <w:r w:rsidRPr="003801AC">
        <w:rPr>
          <w:lang w:val="en-US"/>
        </w:rPr>
        <w:t>HENRY, Shawn Lawton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8D6DC5">
        <w:rPr>
          <w:rStyle w:val="Hyperlink"/>
          <w:b/>
          <w:bCs/>
          <w:noProof w:val="0"/>
          <w:color w:val="auto"/>
          <w:u w:val="none"/>
          <w:lang w:val="en-US"/>
        </w:rPr>
        <w:t>Introduction to web accessibility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D81450">
        <w:rPr>
          <w:rStyle w:val="Hyperlink"/>
          <w:noProof w:val="0"/>
          <w:color w:val="auto"/>
          <w:u w:val="none"/>
          <w:lang w:val="en-US"/>
        </w:rPr>
        <w:t>[</w:t>
      </w:r>
      <w:r w:rsidRPr="00D81450">
        <w:rPr>
          <w:rStyle w:val="Hyperlink"/>
          <w:i/>
          <w:iCs/>
          <w:noProof w:val="0"/>
          <w:color w:val="auto"/>
          <w:u w:val="none"/>
          <w:lang w:val="en-US"/>
        </w:rPr>
        <w:t>S. l.</w:t>
      </w:r>
      <w:r w:rsidRPr="00D81450">
        <w:rPr>
          <w:rStyle w:val="Hyperlink"/>
          <w:noProof w:val="0"/>
          <w:color w:val="auto"/>
          <w:u w:val="none"/>
          <w:lang w:val="en-US"/>
        </w:rPr>
        <w:t xml:space="preserve">]: W3C Web Accessibility Initiative (WAI), 2022. </w:t>
      </w:r>
      <w:r w:rsidRPr="008D6DC5">
        <w:rPr>
          <w:rStyle w:val="Hyperlink"/>
          <w:noProof w:val="0"/>
          <w:color w:val="auto"/>
          <w:u w:val="none"/>
        </w:rPr>
        <w:t xml:space="preserve">Disponível em: https://www.w3.org/WAI/fundamentals/accessibility-intro/. Acesso em: </w:t>
      </w:r>
      <w:r>
        <w:rPr>
          <w:rStyle w:val="Hyperlink"/>
          <w:noProof w:val="0"/>
          <w:color w:val="auto"/>
          <w:u w:val="none"/>
        </w:rPr>
        <w:t>31</w:t>
      </w:r>
      <w:r w:rsidRPr="008D6DC5">
        <w:rPr>
          <w:rStyle w:val="Hyperlink"/>
          <w:noProof w:val="0"/>
          <w:color w:val="auto"/>
          <w:u w:val="none"/>
        </w:rPr>
        <w:t xml:space="preserve"> </w:t>
      </w:r>
      <w:r>
        <w:rPr>
          <w:rStyle w:val="Hyperlink"/>
          <w:noProof w:val="0"/>
          <w:color w:val="auto"/>
          <w:u w:val="none"/>
        </w:rPr>
        <w:t>mar</w:t>
      </w:r>
      <w:r w:rsidRPr="008D6DC5">
        <w:rPr>
          <w:rStyle w:val="Hyperlink"/>
          <w:noProof w:val="0"/>
          <w:color w:val="auto"/>
          <w:u w:val="none"/>
        </w:rPr>
        <w:t>. 2023.</w:t>
      </w:r>
      <w:r>
        <w:t xml:space="preserve"> </w:t>
      </w:r>
    </w:p>
    <w:p w14:paraId="22A94CF9" w14:textId="09D99799" w:rsidR="00897927" w:rsidRPr="0045669E" w:rsidRDefault="00897927" w:rsidP="00D85456">
      <w:pPr>
        <w:pStyle w:val="TF-refernciasITEM"/>
        <w:rPr>
          <w:lang w:val="en-US"/>
        </w:rPr>
      </w:pPr>
      <w:r w:rsidRPr="008D6DC5">
        <w:t xml:space="preserve">INSTITUTO FEDERAL RIO GRANDE DO SUL. </w:t>
      </w:r>
      <w:r w:rsidRPr="008D6DC5">
        <w:rPr>
          <w:b/>
          <w:bCs/>
        </w:rPr>
        <w:t>ASES</w:t>
      </w:r>
      <w:r w:rsidRPr="008D6DC5">
        <w:t xml:space="preserve">: Avaliador e Simulador de Acessibilidade em Sítios. Bento Gonçalves, 2018. Disponível em: https://cta.ifrs.edu.br/ases-avaliador-e-simulador-de-acessibilidade-em-sitios/. </w:t>
      </w:r>
      <w:r w:rsidRPr="0045669E">
        <w:rPr>
          <w:lang w:val="en-US"/>
        </w:rPr>
        <w:t>Acesso em: 1</w:t>
      </w:r>
      <w:r w:rsidR="00AA118C" w:rsidRPr="0045669E">
        <w:rPr>
          <w:lang w:val="en-US"/>
        </w:rPr>
        <w:t>5</w:t>
      </w:r>
      <w:r w:rsidRPr="0045669E">
        <w:rPr>
          <w:lang w:val="en-US"/>
        </w:rPr>
        <w:t xml:space="preserve"> abr. 2023.</w:t>
      </w:r>
    </w:p>
    <w:p w14:paraId="3619F889" w14:textId="14C8057E" w:rsidR="0017482A" w:rsidRPr="0017482A" w:rsidRDefault="0017482A" w:rsidP="00D85456">
      <w:pPr>
        <w:pStyle w:val="TF-refernciasITEM"/>
      </w:pPr>
      <w:r w:rsidRPr="0017482A">
        <w:rPr>
          <w:lang w:val="en-US"/>
        </w:rPr>
        <w:t>KIRKPATRICK</w:t>
      </w:r>
      <w:r>
        <w:rPr>
          <w:lang w:val="en-US"/>
        </w:rPr>
        <w:t>,</w:t>
      </w:r>
      <w:r w:rsidRPr="0017482A">
        <w:rPr>
          <w:lang w:val="en-US"/>
        </w:rPr>
        <w:t xml:space="preserve"> Andrew</w:t>
      </w:r>
      <w:r>
        <w:rPr>
          <w:lang w:val="en-US"/>
        </w:rPr>
        <w:t xml:space="preserve"> </w:t>
      </w:r>
      <w:r w:rsidRPr="0017482A">
        <w:rPr>
          <w:i/>
          <w:iCs/>
          <w:lang w:val="en-US"/>
        </w:rPr>
        <w:t>et al</w:t>
      </w:r>
      <w:r>
        <w:rPr>
          <w:lang w:val="en-US"/>
        </w:rPr>
        <w:t xml:space="preserve">. </w:t>
      </w:r>
      <w:r w:rsidRPr="0017482A">
        <w:rPr>
          <w:rStyle w:val="Hyperlink"/>
          <w:b/>
          <w:bCs/>
          <w:noProof w:val="0"/>
          <w:color w:val="auto"/>
          <w:u w:val="none"/>
          <w:lang w:val="en-US"/>
        </w:rPr>
        <w:t>Web Content Accessibility Guidelines (WCAG) 2.1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17482A">
        <w:rPr>
          <w:rStyle w:val="Hyperlink"/>
          <w:noProof w:val="0"/>
          <w:color w:val="auto"/>
          <w:u w:val="none"/>
        </w:rPr>
        <w:t>[</w:t>
      </w:r>
      <w:r w:rsidRPr="0017482A">
        <w:rPr>
          <w:rStyle w:val="Hyperlink"/>
          <w:i/>
          <w:iCs/>
          <w:noProof w:val="0"/>
          <w:color w:val="auto"/>
          <w:u w:val="none"/>
        </w:rPr>
        <w:t>S. l.</w:t>
      </w:r>
      <w:r w:rsidRPr="0017482A">
        <w:rPr>
          <w:rStyle w:val="Hyperlink"/>
          <w:noProof w:val="0"/>
          <w:color w:val="auto"/>
          <w:u w:val="none"/>
        </w:rPr>
        <w:t xml:space="preserve">]: W3, 2018. </w:t>
      </w:r>
      <w:r w:rsidRPr="008D6DC5">
        <w:rPr>
          <w:rStyle w:val="Hyperlink"/>
          <w:noProof w:val="0"/>
          <w:color w:val="auto"/>
          <w:u w:val="none"/>
        </w:rPr>
        <w:t xml:space="preserve">Disponível em: </w:t>
      </w:r>
      <w:r w:rsidRPr="0017482A">
        <w:rPr>
          <w:rStyle w:val="Hyperlink"/>
          <w:noProof w:val="0"/>
          <w:color w:val="auto"/>
          <w:u w:val="none"/>
        </w:rPr>
        <w:t>https://www.w3.org/TR/WCAG21/</w:t>
      </w:r>
      <w:r w:rsidRPr="008D6DC5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8D6DC5">
        <w:rPr>
          <w:rStyle w:val="Hyperlink"/>
          <w:noProof w:val="0"/>
          <w:color w:val="auto"/>
          <w:u w:val="none"/>
        </w:rPr>
        <w:t xml:space="preserve">Acesso em: </w:t>
      </w:r>
      <w:r>
        <w:rPr>
          <w:rStyle w:val="Hyperlink"/>
          <w:noProof w:val="0"/>
          <w:color w:val="auto"/>
          <w:u w:val="none"/>
        </w:rPr>
        <w:t>10 abr</w:t>
      </w:r>
      <w:r w:rsidRPr="008D6DC5">
        <w:rPr>
          <w:rStyle w:val="Hyperlink"/>
          <w:noProof w:val="0"/>
          <w:color w:val="auto"/>
          <w:u w:val="none"/>
        </w:rPr>
        <w:t>. 2023.</w:t>
      </w:r>
      <w:r>
        <w:t xml:space="preserve"> </w:t>
      </w:r>
    </w:p>
    <w:p w14:paraId="0EEA7466" w14:textId="4BD42AA1" w:rsidR="00D85456" w:rsidRDefault="00D85456" w:rsidP="00D85456">
      <w:pPr>
        <w:pStyle w:val="TF-refernciasITEM"/>
      </w:pPr>
      <w:r w:rsidRPr="0017482A">
        <w:t xml:space="preserve">KUCHERTT, Artur </w:t>
      </w:r>
      <w:r w:rsidRPr="0017482A">
        <w:rPr>
          <w:i/>
          <w:iCs/>
        </w:rPr>
        <w:t>et al</w:t>
      </w:r>
      <w:r w:rsidRPr="0017482A">
        <w:t xml:space="preserve">. </w:t>
      </w:r>
      <w:r>
        <w:t>P</w:t>
      </w:r>
      <w:r w:rsidRPr="00A45690">
        <w:t xml:space="preserve">ráticas de marketing relacional em lojas de games: um estudo sobre a percepção dos alunos de uma instituição federal. </w:t>
      </w:r>
      <w:r w:rsidRPr="009B3F2F">
        <w:rPr>
          <w:b/>
          <w:bCs/>
        </w:rPr>
        <w:t>Revista Visão</w:t>
      </w:r>
      <w:r w:rsidRPr="00A45690">
        <w:t>, Caçador (SC), Brasil, v. 10, n. 2, p. 93–114, 2021. Disponível em: https://periodicos.uniarp.edu.br/index.php/visao/article/view/2589. Acesso em: 1</w:t>
      </w:r>
      <w:r w:rsidR="00AA118C">
        <w:t>2</w:t>
      </w:r>
      <w:r w:rsidRPr="00A45690">
        <w:t xml:space="preserve"> abr. 2023.</w:t>
      </w:r>
      <w:r>
        <w:t xml:space="preserve"> </w:t>
      </w:r>
    </w:p>
    <w:p w14:paraId="2E1386C3" w14:textId="75190CC2" w:rsidR="00011C04" w:rsidRDefault="00011C04" w:rsidP="00D85456">
      <w:pPr>
        <w:pStyle w:val="TF-refernciasITEM"/>
      </w:pPr>
      <w:r w:rsidRPr="008F6A48">
        <w:t xml:space="preserve">MACHADO, Carlos E. M.; SANTUCHI, Rafael P.; CARLETTI, Ednéa Z. B. </w:t>
      </w:r>
      <w:r w:rsidRPr="00507D30">
        <w:t xml:space="preserve">O mercado de jogos eletrônicos e seus impactos na sociedade. </w:t>
      </w:r>
      <w:r w:rsidRPr="00507D30">
        <w:rPr>
          <w:b/>
          <w:bCs/>
        </w:rPr>
        <w:t>Faculdade Multivix Cachoeiro de Itapemirim</w:t>
      </w:r>
      <w:r>
        <w:t xml:space="preserve">, </w:t>
      </w:r>
      <w:r w:rsidRPr="008F6A48">
        <w:t>Cachoeiro de Itapemirim</w:t>
      </w:r>
      <w:r>
        <w:t>,</w:t>
      </w:r>
      <w:r w:rsidRPr="00642DC0">
        <w:t xml:space="preserve"> </w:t>
      </w:r>
      <w:r>
        <w:t>ago</w:t>
      </w:r>
      <w:r w:rsidRPr="00642DC0">
        <w:t>. 20</w:t>
      </w:r>
      <w:r>
        <w:t>18</w:t>
      </w:r>
      <w:r w:rsidRPr="00642DC0">
        <w:t xml:space="preserve">. </w:t>
      </w:r>
      <w:r w:rsidRPr="00A852BA">
        <w:t>Disponível em:</w:t>
      </w:r>
      <w:r>
        <w:t xml:space="preserve"> </w:t>
      </w:r>
      <w:r w:rsidRPr="00507D30">
        <w:t>https://multivix.edu.br/wp-content/uploads/2018/08/o-mercado-de-jogos-eletronicos-e-seus-impactos-na-sociedade.pdf</w:t>
      </w:r>
      <w:r>
        <w:t>. Acesso em: 1</w:t>
      </w:r>
      <w:r w:rsidR="00AA118C">
        <w:t>2</w:t>
      </w:r>
      <w:r>
        <w:t xml:space="preserve"> abr. 2023.</w:t>
      </w:r>
    </w:p>
    <w:p w14:paraId="49A026D5" w14:textId="7EA87B0F" w:rsidR="00897927" w:rsidRDefault="00897927" w:rsidP="00D85456">
      <w:pPr>
        <w:pStyle w:val="TF-refernciasITEM"/>
      </w:pPr>
      <w:r w:rsidRPr="008D6DC5">
        <w:lastRenderedPageBreak/>
        <w:t xml:space="preserve">MENOS de 1% dos sites brasileiros são considerados acessíveis, diz pesquisa. </w:t>
      </w:r>
      <w:r w:rsidRPr="008D6DC5">
        <w:rPr>
          <w:b/>
          <w:bCs/>
        </w:rPr>
        <w:t>Forbes</w:t>
      </w:r>
      <w:r w:rsidRPr="008D6DC5">
        <w:t>, São Paulo, jul. 2021. Disponível em: https://forbes.com.br/forbesesg/2021/07/menos-de-1-dos-sites-brasileiros-sao-considerados-acessi</w:t>
      </w:r>
      <w:r w:rsidR="00AA118C">
        <w:t>veis-diz-pesquisa/. Acesso em: 9</w:t>
      </w:r>
      <w:r w:rsidRPr="008D6DC5">
        <w:t xml:space="preserve"> abr. 2023.</w:t>
      </w:r>
    </w:p>
    <w:p w14:paraId="2085F04D" w14:textId="76329114" w:rsidR="00251994" w:rsidRDefault="00251994" w:rsidP="00D85456">
      <w:pPr>
        <w:pStyle w:val="TF-refernciasITEM"/>
      </w:pPr>
      <w:r w:rsidRPr="00251994">
        <w:t xml:space="preserve">MORAN, Kate. </w:t>
      </w:r>
      <w:r w:rsidRPr="00251994">
        <w:rPr>
          <w:b/>
          <w:bCs/>
        </w:rPr>
        <w:t>Teste de Usabilidade 101</w:t>
      </w:r>
      <w:r w:rsidRPr="00251994">
        <w:t xml:space="preserve">. </w:t>
      </w:r>
      <w:r w:rsidRPr="00BF7AF9">
        <w:t xml:space="preserve">[S. l.]: Nielsen Norman Group, </w:t>
      </w:r>
      <w:r w:rsidR="00887074">
        <w:t>1</w:t>
      </w:r>
      <w:r w:rsidRPr="00BF7AF9">
        <w:t xml:space="preserve"> </w:t>
      </w:r>
      <w:r w:rsidR="00887074">
        <w:t>dez</w:t>
      </w:r>
      <w:r w:rsidRPr="00BF7AF9">
        <w:t>. 20</w:t>
      </w:r>
      <w:r w:rsidR="00887074">
        <w:t>19</w:t>
      </w:r>
      <w:r w:rsidRPr="00BF7AF9">
        <w:t xml:space="preserve">. Disponível em: </w:t>
      </w:r>
      <w:r w:rsidRPr="00251994">
        <w:t>https://www.nngroup.com/articles/usability-testing-101</w:t>
      </w:r>
      <w:r w:rsidRPr="00BF7AF9">
        <w:t xml:space="preserve">/. Acesso em: </w:t>
      </w:r>
      <w:r>
        <w:t>21</w:t>
      </w:r>
      <w:r w:rsidRPr="00BF7AF9">
        <w:t xml:space="preserve"> </w:t>
      </w:r>
      <w:r>
        <w:t>abr</w:t>
      </w:r>
      <w:r w:rsidRPr="00BF7AF9">
        <w:t>. 2023.</w:t>
      </w:r>
    </w:p>
    <w:p w14:paraId="0B19736C" w14:textId="3001B1C7" w:rsidR="00D85456" w:rsidRDefault="00D85456" w:rsidP="00D85456">
      <w:pPr>
        <w:pStyle w:val="TF-refernciasITEM"/>
      </w:pPr>
      <w:r>
        <w:t xml:space="preserve">MORENO, </w:t>
      </w:r>
      <w:r w:rsidRPr="00E82314">
        <w:t xml:space="preserve">Jeferson Alveti. </w:t>
      </w:r>
      <w:r w:rsidRPr="00E82314">
        <w:rPr>
          <w:b/>
          <w:bCs/>
        </w:rPr>
        <w:t>Estudo sobre as mídias físicas e digitais no mercado de jogos digitais</w:t>
      </w:r>
      <w:r w:rsidRPr="00E82314">
        <w:t>. 201</w:t>
      </w:r>
      <w:r>
        <w:t>6</w:t>
      </w:r>
      <w:r w:rsidRPr="00E82314">
        <w:t xml:space="preserve">. </w:t>
      </w:r>
      <w:r>
        <w:t>47</w:t>
      </w:r>
      <w:r w:rsidRPr="00E82314">
        <w:t xml:space="preserve"> f. </w:t>
      </w:r>
      <w:r>
        <w:t>Trabalho de Conclusão de Curso</w:t>
      </w:r>
      <w:r w:rsidRPr="00E82314">
        <w:t xml:space="preserve"> (</w:t>
      </w:r>
      <w:r>
        <w:t>Tecnologia em Jogos Digitais</w:t>
      </w:r>
      <w:r w:rsidRPr="00E82314">
        <w:t xml:space="preserve">) </w:t>
      </w:r>
      <w:r>
        <w:t>–</w:t>
      </w:r>
      <w:r w:rsidRPr="00E82314">
        <w:t xml:space="preserve"> </w:t>
      </w:r>
      <w:r>
        <w:t>Faculdade de Tecnologia de Americana</w:t>
      </w:r>
      <w:r w:rsidRPr="00E82314">
        <w:t xml:space="preserve">, </w:t>
      </w:r>
      <w:r>
        <w:t>Americana</w:t>
      </w:r>
      <w:r w:rsidRPr="00E82314">
        <w:t>, 201</w:t>
      </w:r>
      <w:r>
        <w:t>6</w:t>
      </w:r>
      <w:r w:rsidRPr="00E82314">
        <w:t>. Disponível em: http://ric-cps.eastus2.cloudapp.azure.com/handle/123456789/284</w:t>
      </w:r>
      <w:r>
        <w:t xml:space="preserve">. </w:t>
      </w:r>
      <w:r w:rsidRPr="00E82314">
        <w:t>Acesso em: 10 abr. 2023.</w:t>
      </w:r>
    </w:p>
    <w:p w14:paraId="4C0DF589" w14:textId="0DCC9F89" w:rsidR="00F86E0E" w:rsidRDefault="00F86E0E" w:rsidP="00D85456">
      <w:pPr>
        <w:pStyle w:val="TF-refernciasITEM"/>
      </w:pPr>
      <w:r w:rsidRPr="00F86E0E">
        <w:t xml:space="preserve">MOURA, Marcos Renê Cavalcante. </w:t>
      </w:r>
      <w:r w:rsidRPr="00F86E0E">
        <w:tab/>
      </w:r>
      <w:r w:rsidRPr="00F86E0E">
        <w:rPr>
          <w:b/>
          <w:bCs/>
        </w:rPr>
        <w:t>Um levantamento dos aspectos de usabilidade do sistema Darwin pela ótica de seus usuários : uma análise baseada nas heurísticas de Nielsen</w:t>
      </w:r>
      <w:r w:rsidRPr="00F86E0E">
        <w:t>. 2022. 53 f. Trabalho de Conclusão de Curso (Engenharia de Software) - Universidade Federal do Ceará, Russas, 2022. Disponível em: https://repositorio.ufc.br/handle/riufc/70296. Acesso em: 22 abr. 2023.</w:t>
      </w:r>
    </w:p>
    <w:p w14:paraId="17CE79D4" w14:textId="18604998" w:rsidR="00BF7AF9" w:rsidRPr="00785149" w:rsidRDefault="00BF7AF9" w:rsidP="00D85456">
      <w:pPr>
        <w:pStyle w:val="TF-refernciasITEM"/>
      </w:pPr>
      <w:bookmarkStart w:id="30" w:name="_Hlk133001006"/>
      <w:r w:rsidRPr="00785149">
        <w:rPr>
          <w:lang w:val="en-US"/>
        </w:rPr>
        <w:t>NIELSEN, Ja</w:t>
      </w:r>
      <w:r w:rsidR="009614D2">
        <w:rPr>
          <w:lang w:val="en-US"/>
        </w:rPr>
        <w:t>k</w:t>
      </w:r>
      <w:r w:rsidRPr="00785149">
        <w:rPr>
          <w:lang w:val="en-US"/>
        </w:rPr>
        <w:t xml:space="preserve">ob. </w:t>
      </w:r>
      <w:r w:rsidRPr="00785149">
        <w:rPr>
          <w:b/>
          <w:bCs/>
          <w:lang w:val="en-US"/>
        </w:rPr>
        <w:t>10 Usability heuristics for user interface design</w:t>
      </w:r>
      <w:r w:rsidRPr="00785149">
        <w:rPr>
          <w:lang w:val="en-US"/>
        </w:rPr>
        <w:t xml:space="preserve">. </w:t>
      </w:r>
      <w:r w:rsidRPr="00BF7AF9">
        <w:t xml:space="preserve">[S. l.]: Nielsen Norman Group, 15 nov. 2020. Disponível em: https://www.nngroup.com/articles/ten-usability-heuristics/. </w:t>
      </w:r>
      <w:r w:rsidRPr="00785149">
        <w:t>Acesso em: 19 abr. 2023.</w:t>
      </w:r>
      <w:bookmarkEnd w:id="30"/>
    </w:p>
    <w:p w14:paraId="38D910AE" w14:textId="13D1173A" w:rsidR="00A56381" w:rsidRDefault="00CC2D7A" w:rsidP="00D85456">
      <w:pPr>
        <w:pStyle w:val="TF-refernciasITEM"/>
      </w:pPr>
      <w:r w:rsidRPr="00A56381">
        <w:rPr>
          <w:lang w:val="en-US"/>
        </w:rPr>
        <w:t>NIELSEN, Jakob</w:t>
      </w:r>
      <w:r>
        <w:rPr>
          <w:lang w:val="en-US"/>
        </w:rPr>
        <w:t>;</w:t>
      </w:r>
      <w:r w:rsidRPr="00A56381">
        <w:rPr>
          <w:lang w:val="en-US"/>
        </w:rPr>
        <w:t xml:space="preserve"> </w:t>
      </w:r>
      <w:r w:rsidR="00A56381" w:rsidRPr="00A56381">
        <w:rPr>
          <w:lang w:val="en-US"/>
        </w:rPr>
        <w:t xml:space="preserve">NORMAN, Don. </w:t>
      </w:r>
      <w:r w:rsidR="00A56381" w:rsidRPr="00A56381">
        <w:rPr>
          <w:b/>
          <w:bCs/>
          <w:lang w:val="en-US"/>
        </w:rPr>
        <w:t>The Definition of User Experience (UX)</w:t>
      </w:r>
      <w:r w:rsidR="00A56381" w:rsidRPr="00A56381">
        <w:rPr>
          <w:lang w:val="en-US"/>
        </w:rPr>
        <w:t xml:space="preserve">. </w:t>
      </w:r>
      <w:r w:rsidR="00095A97">
        <w:t>Nielsen Norman Group. 2023.</w:t>
      </w:r>
      <w:r w:rsidR="00A56381" w:rsidRPr="00A56381">
        <w:t xml:space="preserve"> Disponível em: https://www.nngroup.com/articles/definition-user-experience/. Acesso em: 21 abr. 2023.</w:t>
      </w:r>
    </w:p>
    <w:p w14:paraId="50BC78A6" w14:textId="24762A47" w:rsidR="00011C04" w:rsidRDefault="00011C04" w:rsidP="00D85456">
      <w:pPr>
        <w:pStyle w:val="TF-refernciasITEM"/>
        <w:rPr>
          <w:rStyle w:val="Hyperlink"/>
          <w:noProof w:val="0"/>
        </w:rPr>
      </w:pPr>
      <w:r>
        <w:t xml:space="preserve">NUUVEM.  Rio de Janeiro, 2023. Disponível em: </w:t>
      </w:r>
      <w:r w:rsidRPr="001E2548">
        <w:t>https://www.nuuvem.com</w:t>
      </w:r>
      <w:r>
        <w:t>. Acesso em: 10 abr. 2023.</w:t>
      </w:r>
      <w:r>
        <w:rPr>
          <w:rStyle w:val="Hyperlink"/>
          <w:noProof w:val="0"/>
        </w:rPr>
        <w:t xml:space="preserve"> </w:t>
      </w:r>
    </w:p>
    <w:p w14:paraId="049D0AC4" w14:textId="7535403B" w:rsidR="00011C04" w:rsidRPr="00011C04" w:rsidRDefault="00011C04" w:rsidP="00D85456">
      <w:pPr>
        <w:pStyle w:val="TF-refernciasITEM"/>
        <w:rPr>
          <w:color w:val="0000FF"/>
          <w:u w:val="single"/>
        </w:rPr>
      </w:pPr>
      <w:r>
        <w:t xml:space="preserve">PACETE, Luiz Gustavo. 2022 promissor: mercado de games ultrapassará US$ 200 bi até 2023. </w:t>
      </w:r>
      <w:r w:rsidRPr="003947AA">
        <w:rPr>
          <w:b/>
          <w:bCs/>
        </w:rPr>
        <w:t>Forbes</w:t>
      </w:r>
      <w:r>
        <w:t>, São Paulo, jan. 2022</w:t>
      </w:r>
      <w:r w:rsidR="00245471">
        <w:t>a</w:t>
      </w:r>
      <w:r>
        <w:t xml:space="preserve">. Disponível em: </w:t>
      </w:r>
      <w:r w:rsidRPr="001F01F0">
        <w:t>https://forbes.com.br/forbes-tech/2022/01/com-2022-decisivo-mercado-de-games-ultrapassara-us-200-bi-ate-2023/</w:t>
      </w:r>
      <w:r>
        <w:t>. Acesso em: 10 abr. 2023.</w:t>
      </w:r>
      <w:r>
        <w:rPr>
          <w:rStyle w:val="Hyperlink"/>
          <w:noProof w:val="0"/>
        </w:rPr>
        <w:t xml:space="preserve"> </w:t>
      </w:r>
    </w:p>
    <w:p w14:paraId="5CD1A645" w14:textId="7693CE47" w:rsidR="00D85456" w:rsidRDefault="00D85456" w:rsidP="00D85456">
      <w:pPr>
        <w:pStyle w:val="TF-refernciasITEM"/>
      </w:pPr>
      <w:r>
        <w:t xml:space="preserve">PACETE, Luiz Gustavo. O que faz do Brasil um mercado estratégico para os </w:t>
      </w:r>
      <w:r w:rsidR="00245471">
        <w:t>games?</w:t>
      </w:r>
      <w:r>
        <w:t xml:space="preserve"> </w:t>
      </w:r>
      <w:r w:rsidRPr="003947AA">
        <w:rPr>
          <w:b/>
          <w:bCs/>
        </w:rPr>
        <w:t>Forbes</w:t>
      </w:r>
      <w:r>
        <w:t>, São Paulo, jun. 2022</w:t>
      </w:r>
      <w:r w:rsidR="00245471">
        <w:t>b</w:t>
      </w:r>
      <w:r>
        <w:t xml:space="preserve">. Disponível em: </w:t>
      </w:r>
      <w:r w:rsidRPr="00E07B79">
        <w:t>https://forbes.com.br/forbes-tech/2022/06/o-que-faz-do-brasil-um-mercado-tao-estrategico-para-os-games/</w:t>
      </w:r>
      <w:r>
        <w:t>. Acesso em: 1</w:t>
      </w:r>
      <w:r w:rsidR="00AA118C">
        <w:t>4</w:t>
      </w:r>
      <w:r>
        <w:t xml:space="preserve"> abr. 2023.</w:t>
      </w:r>
    </w:p>
    <w:p w14:paraId="4122410D" w14:textId="6440A784" w:rsidR="00011C04" w:rsidRPr="00AA118C" w:rsidRDefault="00011C04" w:rsidP="00D85456">
      <w:pPr>
        <w:pStyle w:val="TF-refernciasITEM"/>
        <w:rPr>
          <w:lang w:val="en-US"/>
        </w:rPr>
      </w:pPr>
      <w:r w:rsidRPr="00BA58D5">
        <w:t>PGB. [</w:t>
      </w:r>
      <w:r w:rsidRPr="00BA58D5">
        <w:rPr>
          <w:b/>
          <w:bCs/>
        </w:rPr>
        <w:t>Download Pesquisas</w:t>
      </w:r>
      <w:r w:rsidRPr="00BA58D5">
        <w:t xml:space="preserve">]. Zurique: Six Group, 2023. Disponível em: https://www.pesquisagamebrasil.com.br/en/free-edition/. </w:t>
      </w:r>
      <w:r w:rsidRPr="00AA118C">
        <w:rPr>
          <w:lang w:val="en-US"/>
        </w:rPr>
        <w:t>Acesso em: 1</w:t>
      </w:r>
      <w:r w:rsidR="00AA118C">
        <w:rPr>
          <w:lang w:val="en-US"/>
        </w:rPr>
        <w:t>4</w:t>
      </w:r>
      <w:r w:rsidRPr="00AA118C">
        <w:rPr>
          <w:lang w:val="en-US"/>
        </w:rPr>
        <w:t xml:space="preserve"> abr. 2023.</w:t>
      </w:r>
    </w:p>
    <w:p w14:paraId="785CF0AC" w14:textId="5C4F9302" w:rsidR="00011C04" w:rsidRPr="00011C04" w:rsidRDefault="00011C04" w:rsidP="00D85456">
      <w:pPr>
        <w:pStyle w:val="TF-refernciasITEM"/>
        <w:rPr>
          <w:color w:val="0000FF"/>
          <w:u w:val="single"/>
        </w:rPr>
      </w:pPr>
      <w:r w:rsidRPr="00490B38">
        <w:rPr>
          <w:lang w:val="en-US"/>
        </w:rPr>
        <w:t>PLANT, Logan. Why Digital Games Could Totally Dominate Physical Formats in Just a Few Years.</w:t>
      </w:r>
      <w:r>
        <w:rPr>
          <w:lang w:val="en-US"/>
        </w:rPr>
        <w:t xml:space="preserve"> </w:t>
      </w:r>
      <w:r w:rsidRPr="005D3320">
        <w:rPr>
          <w:b/>
          <w:bCs/>
        </w:rPr>
        <w:t>IGN</w:t>
      </w:r>
      <w:r w:rsidRPr="005D3320">
        <w:t>, 31 mar. 2021. Disponível em: https://www.ign.com/articles/why-digital-sales-could-totally-dominate-physical-formats-in-just-a-few-years</w:t>
      </w:r>
      <w:r>
        <w:t>. Acesso em: 1</w:t>
      </w:r>
      <w:r w:rsidR="00AA118C">
        <w:t>5</w:t>
      </w:r>
      <w:r>
        <w:t xml:space="preserve"> abr. 2023.</w:t>
      </w:r>
      <w:r w:rsidRPr="00490B38">
        <w:rPr>
          <w:rStyle w:val="Hyperlink"/>
          <w:noProof w:val="0"/>
        </w:rPr>
        <w:t xml:space="preserve"> </w:t>
      </w:r>
    </w:p>
    <w:p w14:paraId="44943B94" w14:textId="0B098A19" w:rsidR="00D85456" w:rsidRPr="00AA118C" w:rsidRDefault="00D85456" w:rsidP="00D85456">
      <w:pPr>
        <w:pStyle w:val="TF-refernciasITEM"/>
        <w:rPr>
          <w:lang w:val="en-US"/>
        </w:rPr>
      </w:pPr>
      <w:r w:rsidRPr="00A2308F">
        <w:rPr>
          <w:rStyle w:val="Hyperlink"/>
          <w:noProof w:val="0"/>
          <w:color w:val="auto"/>
          <w:u w:val="none"/>
        </w:rPr>
        <w:t>POLIMENO</w:t>
      </w:r>
      <w:r>
        <w:rPr>
          <w:rStyle w:val="Hyperlink"/>
          <w:noProof w:val="0"/>
          <w:color w:val="auto"/>
          <w:u w:val="none"/>
        </w:rPr>
        <w:t>,</w:t>
      </w:r>
      <w:r w:rsidRPr="00A2308F">
        <w:rPr>
          <w:rStyle w:val="Hyperlink"/>
          <w:noProof w:val="0"/>
          <w:color w:val="auto"/>
          <w:u w:val="none"/>
        </w:rPr>
        <w:t xml:space="preserve"> Claudia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A2308F">
        <w:rPr>
          <w:rStyle w:val="Hyperlink"/>
          <w:i/>
          <w:iCs/>
          <w:noProof w:val="0"/>
          <w:color w:val="auto"/>
          <w:u w:val="none"/>
        </w:rPr>
        <w:t>et al</w:t>
      </w:r>
      <w:r w:rsidRPr="00234F3F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A2308F">
        <w:rPr>
          <w:rStyle w:val="Hyperlink"/>
          <w:noProof w:val="0"/>
          <w:color w:val="auto"/>
          <w:u w:val="none"/>
        </w:rPr>
        <w:t>Experiência do usuário e design de interação:</w:t>
      </w:r>
      <w:r>
        <w:rPr>
          <w:rStyle w:val="Hyperlink"/>
          <w:noProof w:val="0"/>
          <w:color w:val="auto"/>
          <w:u w:val="none"/>
        </w:rPr>
        <w:t xml:space="preserve"> u</w:t>
      </w:r>
      <w:r w:rsidRPr="00A2308F">
        <w:rPr>
          <w:rStyle w:val="Hyperlink"/>
          <w:noProof w:val="0"/>
          <w:color w:val="auto"/>
          <w:u w:val="none"/>
        </w:rPr>
        <w:t>ma análise bibliométrica de publicações acadêmicas</w:t>
      </w:r>
      <w:r w:rsidRPr="00AD7052">
        <w:rPr>
          <w:rStyle w:val="Hyperlink"/>
          <w:noProof w:val="0"/>
          <w:color w:val="auto"/>
          <w:u w:val="none"/>
        </w:rPr>
        <w:t xml:space="preserve">. </w:t>
      </w:r>
      <w:r>
        <w:rPr>
          <w:rStyle w:val="Hyperlink"/>
          <w:b/>
          <w:bCs/>
          <w:noProof w:val="0"/>
          <w:color w:val="auto"/>
          <w:u w:val="none"/>
        </w:rPr>
        <w:t>Infodesign</w:t>
      </w:r>
      <w:r w:rsidRPr="00AD7052">
        <w:rPr>
          <w:rStyle w:val="Hyperlink"/>
          <w:noProof w:val="0"/>
          <w:color w:val="auto"/>
          <w:u w:val="none"/>
        </w:rPr>
        <w:t xml:space="preserve">, </w:t>
      </w:r>
      <w:r>
        <w:rPr>
          <w:rStyle w:val="Hyperlink"/>
          <w:noProof w:val="0"/>
          <w:color w:val="auto"/>
          <w:u w:val="none"/>
        </w:rPr>
        <w:t>São Paulo</w:t>
      </w:r>
      <w:r w:rsidRPr="00AD7052">
        <w:rPr>
          <w:rStyle w:val="Hyperlink"/>
          <w:noProof w:val="0"/>
          <w:color w:val="auto"/>
          <w:u w:val="none"/>
        </w:rPr>
        <w:t xml:space="preserve">, v. </w:t>
      </w:r>
      <w:r>
        <w:rPr>
          <w:rStyle w:val="Hyperlink"/>
          <w:noProof w:val="0"/>
          <w:color w:val="auto"/>
          <w:u w:val="none"/>
        </w:rPr>
        <w:t>19</w:t>
      </w:r>
      <w:r w:rsidRPr="00AD7052">
        <w:rPr>
          <w:rStyle w:val="Hyperlink"/>
          <w:noProof w:val="0"/>
          <w:color w:val="auto"/>
          <w:u w:val="none"/>
        </w:rPr>
        <w:t xml:space="preserve">, n. </w:t>
      </w:r>
      <w:r>
        <w:rPr>
          <w:rStyle w:val="Hyperlink"/>
          <w:noProof w:val="0"/>
          <w:color w:val="auto"/>
          <w:u w:val="none"/>
        </w:rPr>
        <w:t>1</w:t>
      </w:r>
      <w:r w:rsidRPr="00AD7052">
        <w:rPr>
          <w:rStyle w:val="Hyperlink"/>
          <w:noProof w:val="0"/>
          <w:color w:val="auto"/>
          <w:u w:val="none"/>
        </w:rPr>
        <w:t xml:space="preserve">, p. </w:t>
      </w:r>
      <w:r>
        <w:rPr>
          <w:rStyle w:val="Hyperlink"/>
          <w:noProof w:val="0"/>
          <w:color w:val="auto"/>
          <w:u w:val="none"/>
        </w:rPr>
        <w:t>1</w:t>
      </w:r>
      <w:r w:rsidRPr="00AD7052">
        <w:rPr>
          <w:rStyle w:val="Hyperlink"/>
          <w:noProof w:val="0"/>
          <w:color w:val="auto"/>
          <w:u w:val="none"/>
        </w:rPr>
        <w:t>–1</w:t>
      </w:r>
      <w:r>
        <w:rPr>
          <w:rStyle w:val="Hyperlink"/>
          <w:noProof w:val="0"/>
          <w:color w:val="auto"/>
          <w:u w:val="none"/>
        </w:rPr>
        <w:t>8</w:t>
      </w:r>
      <w:r w:rsidRPr="00AD7052">
        <w:rPr>
          <w:rStyle w:val="Hyperlink"/>
          <w:noProof w:val="0"/>
          <w:color w:val="auto"/>
          <w:u w:val="none"/>
        </w:rPr>
        <w:t>, 202</w:t>
      </w:r>
      <w:r>
        <w:rPr>
          <w:rStyle w:val="Hyperlink"/>
          <w:noProof w:val="0"/>
          <w:color w:val="auto"/>
          <w:u w:val="none"/>
        </w:rPr>
        <w:t>2</w:t>
      </w:r>
      <w:r w:rsidRPr="00AD7052">
        <w:rPr>
          <w:rStyle w:val="Hyperlink"/>
          <w:noProof w:val="0"/>
          <w:color w:val="auto"/>
          <w:u w:val="none"/>
        </w:rPr>
        <w:t xml:space="preserve">. Disponível em: </w:t>
      </w:r>
      <w:r w:rsidRPr="000F59BD">
        <w:t>https://www.google.com/url?sa=t&amp;rct=j&amp;q=&amp;esrc=s&amp;source=web&amp;cd=&amp;cad=rja&amp;uact=8&amp;ved=2ahUKEwiah-DoiJH-AhXQBLkGHdw7CUkQFnoECDIQAQ&amp;url=https%3A%2F%2Finfodesign.emnuvens.com.br%2Finfodesign%2Farticle%2Fdownload%2F906%2F566&amp;usg=AOvVaw0QxAMBGPv5ppATQ-YfNzwn</w:t>
      </w:r>
      <w:r>
        <w:rPr>
          <w:rStyle w:val="Hyperlink"/>
          <w:noProof w:val="0"/>
          <w:color w:val="auto"/>
          <w:u w:val="none"/>
        </w:rPr>
        <w:t xml:space="preserve">. </w:t>
      </w:r>
      <w:r w:rsidR="00AA118C">
        <w:rPr>
          <w:rStyle w:val="Hyperlink"/>
          <w:noProof w:val="0"/>
          <w:color w:val="auto"/>
          <w:u w:val="none"/>
          <w:lang w:val="en-US"/>
        </w:rPr>
        <w:t>Acesso em: 4</w:t>
      </w:r>
      <w:r w:rsidRPr="00AA118C">
        <w:rPr>
          <w:rStyle w:val="Hyperlink"/>
          <w:noProof w:val="0"/>
          <w:color w:val="auto"/>
          <w:u w:val="none"/>
          <w:lang w:val="en-US"/>
        </w:rPr>
        <w:t xml:space="preserve"> abr. 2023.</w:t>
      </w:r>
      <w:r w:rsidRPr="00AA118C">
        <w:rPr>
          <w:lang w:val="en-US"/>
        </w:rPr>
        <w:t xml:space="preserve"> </w:t>
      </w:r>
    </w:p>
    <w:p w14:paraId="2EB50B6A" w14:textId="139551A5" w:rsidR="00D85456" w:rsidRDefault="00D85456" w:rsidP="00D85456">
      <w:pPr>
        <w:pStyle w:val="TF-refernciasITEM"/>
      </w:pPr>
      <w:r w:rsidRPr="005E2F5B">
        <w:rPr>
          <w:lang w:val="en-US"/>
        </w:rPr>
        <w:lastRenderedPageBreak/>
        <w:t xml:space="preserve">PRICEWATERHOUSECOOPERS. </w:t>
      </w:r>
      <w:r w:rsidRPr="005E2F5B">
        <w:rPr>
          <w:b/>
          <w:bCs/>
          <w:lang w:val="en-US"/>
        </w:rPr>
        <w:t>Global entertainment &amp; media revenues surge to $2.3 trillion; virtual reality sees 36% growth as gaming and esports are on pace to become a $324 billion business</w:t>
      </w:r>
      <w:r w:rsidRPr="005E2F5B">
        <w:rPr>
          <w:lang w:val="en-US"/>
        </w:rPr>
        <w:t xml:space="preserve">. </w:t>
      </w:r>
      <w:r w:rsidRPr="005E2F5B">
        <w:t>Londres: PwC, jun</w:t>
      </w:r>
      <w:r>
        <w:t>.</w:t>
      </w:r>
      <w:r w:rsidRPr="005E2F5B">
        <w:t xml:space="preserve">, 2022. Disponível em: https://www.pwc.com/gx/en/news-room/press-releases/2022/global-entertainment-and-media-outlook-2022-2026.html. Acesso em: </w:t>
      </w:r>
      <w:r w:rsidR="00AA118C">
        <w:t>3</w:t>
      </w:r>
      <w:r w:rsidRPr="005E2F5B">
        <w:t xml:space="preserve"> abr. 2023.</w:t>
      </w:r>
    </w:p>
    <w:p w14:paraId="1E3A4E2B" w14:textId="457256A1" w:rsidR="00716BD5" w:rsidRDefault="00716BD5" w:rsidP="00D85456">
      <w:pPr>
        <w:pStyle w:val="TF-refernciasITEM"/>
      </w:pPr>
      <w:r w:rsidRPr="00E75AC1">
        <w:rPr>
          <w:rStyle w:val="Hyperlink"/>
          <w:noProof w:val="0"/>
          <w:color w:val="auto"/>
          <w:u w:val="none"/>
          <w:lang w:val="de-DE"/>
        </w:rPr>
        <w:t xml:space="preserve">REINARTZ, Werner; WIEGAND, Nico; IMSCHLOSS, Monika. </w:t>
      </w:r>
      <w:r w:rsidRPr="0011590B">
        <w:rPr>
          <w:rStyle w:val="Hyperlink"/>
          <w:noProof w:val="0"/>
          <w:color w:val="auto"/>
          <w:u w:val="none"/>
          <w:lang w:val="en-US"/>
        </w:rPr>
        <w:t>The impact of digital transformation on the retailing value chain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DF0950">
        <w:rPr>
          <w:rStyle w:val="Hyperlink"/>
          <w:b/>
          <w:bCs/>
          <w:noProof w:val="0"/>
          <w:color w:val="auto"/>
          <w:u w:val="none"/>
          <w:lang w:val="en-US"/>
        </w:rPr>
        <w:t>International Journal of Research in Marketing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</w:t>
      </w:r>
      <w:r w:rsidRPr="00CA43CF">
        <w:rPr>
          <w:rStyle w:val="Hyperlink"/>
          <w:noProof w:val="0"/>
          <w:color w:val="auto"/>
          <w:u w:val="none"/>
          <w:lang w:val="en-US"/>
        </w:rPr>
        <w:t>Cologne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v. </w:t>
      </w:r>
      <w:r>
        <w:rPr>
          <w:rStyle w:val="Hyperlink"/>
          <w:noProof w:val="0"/>
          <w:color w:val="auto"/>
          <w:u w:val="none"/>
          <w:lang w:val="en-US"/>
        </w:rPr>
        <w:t>36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n. 3, p. </w:t>
      </w:r>
      <w:r>
        <w:rPr>
          <w:rStyle w:val="Hyperlink"/>
          <w:noProof w:val="0"/>
          <w:color w:val="auto"/>
          <w:u w:val="none"/>
          <w:lang w:val="en-US"/>
        </w:rPr>
        <w:t>350</w:t>
      </w:r>
      <w:r w:rsidRPr="00DF0950">
        <w:rPr>
          <w:rStyle w:val="Hyperlink"/>
          <w:noProof w:val="0"/>
          <w:color w:val="auto"/>
          <w:u w:val="none"/>
          <w:lang w:val="en-US"/>
        </w:rPr>
        <w:t>-</w:t>
      </w:r>
      <w:r>
        <w:rPr>
          <w:rStyle w:val="Hyperlink"/>
          <w:noProof w:val="0"/>
          <w:color w:val="auto"/>
          <w:u w:val="none"/>
          <w:lang w:val="en-US"/>
        </w:rPr>
        <w:t>366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</w:t>
      </w:r>
      <w:r>
        <w:rPr>
          <w:rStyle w:val="Hyperlink"/>
          <w:noProof w:val="0"/>
          <w:color w:val="auto"/>
          <w:u w:val="none"/>
          <w:lang w:val="en-US"/>
        </w:rPr>
        <w:t>set</w:t>
      </w:r>
      <w:r w:rsidRPr="00DF0950">
        <w:rPr>
          <w:rStyle w:val="Hyperlink"/>
          <w:noProof w:val="0"/>
          <w:color w:val="auto"/>
          <w:u w:val="none"/>
          <w:lang w:val="en-US"/>
        </w:rPr>
        <w:t>. 20</w:t>
      </w:r>
      <w:r>
        <w:rPr>
          <w:rStyle w:val="Hyperlink"/>
          <w:noProof w:val="0"/>
          <w:color w:val="auto"/>
          <w:u w:val="none"/>
          <w:lang w:val="en-US"/>
        </w:rPr>
        <w:t>19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CA43CF">
        <w:rPr>
          <w:rStyle w:val="Hyperlink"/>
          <w:noProof w:val="0"/>
          <w:color w:val="auto"/>
          <w:u w:val="none"/>
        </w:rPr>
        <w:t>Disponível em: https://www.sciencedirect.com/science/article/pii/S0167811618300739</w:t>
      </w:r>
      <w:r>
        <w:rPr>
          <w:rStyle w:val="Hyperlink"/>
          <w:noProof w:val="0"/>
          <w:color w:val="auto"/>
          <w:u w:val="none"/>
        </w:rPr>
        <w:t>. Acesso em: 3 abr. 2023.</w:t>
      </w:r>
    </w:p>
    <w:p w14:paraId="6269E641" w14:textId="04990949" w:rsidR="002118F1" w:rsidRDefault="002118F1" w:rsidP="00D85456">
      <w:pPr>
        <w:pStyle w:val="TF-refernciasITEM"/>
      </w:pPr>
      <w:r w:rsidRPr="002118F1">
        <w:t xml:space="preserve">REIS, Pedro Manuel Alves dos. </w:t>
      </w:r>
      <w:r w:rsidRPr="002118F1">
        <w:rPr>
          <w:b/>
          <w:bCs/>
        </w:rPr>
        <w:t>Aplicação de metodologia para desenvolvimento de heurísticas de usabilidade e UX</w:t>
      </w:r>
      <w:r w:rsidRPr="002118F1">
        <w:t>. 2021. 264 f. Dissertação (Mestre em Informática e Sistemas) - Instituto Superior de Engenharia de Coimbra, Coimbra, 2021. Disponível em: https://comum.rcaap.pt/handle/10400.26/44391. Acesso em: 22 abr. 2023.</w:t>
      </w:r>
    </w:p>
    <w:p w14:paraId="20914109" w14:textId="77157E13" w:rsidR="00D85456" w:rsidRPr="00D85456" w:rsidRDefault="00D85456" w:rsidP="00FB170D">
      <w:pPr>
        <w:pStyle w:val="TF-refernciasITEM"/>
        <w:rPr>
          <w:color w:val="0000FF"/>
          <w:u w:val="single"/>
        </w:rPr>
      </w:pPr>
      <w:r>
        <w:t>SANTOS</w:t>
      </w:r>
      <w:r w:rsidRPr="00572AD4">
        <w:t>, Iury</w:t>
      </w:r>
      <w:r>
        <w:t xml:space="preserve"> </w:t>
      </w:r>
      <w:r w:rsidRPr="00572AD4">
        <w:t xml:space="preserve">de França Torres. </w:t>
      </w:r>
      <w:r w:rsidRPr="00572AD4">
        <w:rPr>
          <w:b/>
          <w:bCs/>
        </w:rPr>
        <w:t>Redesign de Interfaces para a plataforma Steam através de práticas de Design Centrado no Usuário, Usabilidade e Experiência do Usuário</w:t>
      </w:r>
      <w:r w:rsidRPr="00572AD4">
        <w:t xml:space="preserve">. 2022. </w:t>
      </w:r>
      <w:r>
        <w:t xml:space="preserve">108 f. </w:t>
      </w:r>
      <w:r w:rsidRPr="00572AD4">
        <w:t>Trabalho de Conclusão de Curso (Design) - Universidade Federal de Pernambuco, Caruaru, 2022.</w:t>
      </w:r>
      <w:r>
        <w:t xml:space="preserve"> Disponível em: </w:t>
      </w:r>
      <w:r w:rsidRPr="00572AD4">
        <w:t>https://repositorio.ufpe.br/handle/123456789/48070</w:t>
      </w:r>
      <w:r>
        <w:t xml:space="preserve">. Acesso em: </w:t>
      </w:r>
      <w:r w:rsidR="00AA118C">
        <w:t>2</w:t>
      </w:r>
      <w:r>
        <w:t xml:space="preserve"> abr. 2023.</w:t>
      </w:r>
    </w:p>
    <w:p w14:paraId="4EB086FD" w14:textId="27F1D786" w:rsidR="00E74743" w:rsidRDefault="00E74743" w:rsidP="004D5531">
      <w:pPr>
        <w:pStyle w:val="TF-refernciasITEM"/>
      </w:pPr>
      <w:r w:rsidRPr="004D5531">
        <w:rPr>
          <w:lang w:val="en-US"/>
        </w:rPr>
        <w:t xml:space="preserve">SHAW, Sean </w:t>
      </w:r>
      <w:r w:rsidRPr="004D5531">
        <w:rPr>
          <w:i/>
          <w:iCs/>
          <w:lang w:val="en-US"/>
        </w:rPr>
        <w:t>et al</w:t>
      </w:r>
      <w:r w:rsidRPr="004D5531">
        <w:rPr>
          <w:lang w:val="en-US"/>
        </w:rPr>
        <w:t xml:space="preserve">. </w:t>
      </w:r>
      <w:r w:rsidR="004D5531" w:rsidRPr="00A852BA">
        <w:rPr>
          <w:b/>
          <w:bCs/>
          <w:lang w:val="en-US"/>
        </w:rPr>
        <w:t>The Global Gaming Industry Takes Center Stage</w:t>
      </w:r>
      <w:r w:rsidR="004D5531">
        <w:rPr>
          <w:lang w:val="en-US"/>
        </w:rPr>
        <w:t xml:space="preserve">. </w:t>
      </w:r>
      <w:r w:rsidR="00A852BA" w:rsidRPr="00642DC0">
        <w:t xml:space="preserve">Manhattan: Morgan Stanley, jun. 2022. </w:t>
      </w:r>
      <w:r w:rsidR="00A852BA" w:rsidRPr="00A852BA">
        <w:t>Disponível em: https://www.morganstanley.com/im/publication/insights/articles/article_globalgamingindustrytakescentrestage_en.pdf</w:t>
      </w:r>
      <w:r w:rsidR="00A852BA">
        <w:t xml:space="preserve">. Acesso em: </w:t>
      </w:r>
      <w:r w:rsidR="00AA118C">
        <w:t>1</w:t>
      </w:r>
      <w:r w:rsidR="00A852BA">
        <w:t xml:space="preserve"> abr. 2023.</w:t>
      </w:r>
    </w:p>
    <w:p w14:paraId="6E06FF90" w14:textId="67C8705B" w:rsidR="00D81450" w:rsidRPr="00D81450" w:rsidRDefault="00D81450" w:rsidP="004D5531">
      <w:pPr>
        <w:pStyle w:val="TF-refernciasITEM"/>
        <w:rPr>
          <w:color w:val="0000FF"/>
          <w:u w:val="single"/>
        </w:rPr>
      </w:pPr>
      <w:r>
        <w:t>SILVA,</w:t>
      </w:r>
      <w:r w:rsidRPr="00F93BA3">
        <w:t xml:space="preserve"> </w:t>
      </w:r>
      <w:r>
        <w:t xml:space="preserve">Walyson </w:t>
      </w:r>
      <w:r w:rsidRPr="00F93BA3">
        <w:t xml:space="preserve">Monteiro </w:t>
      </w:r>
      <w:r>
        <w:t>d</w:t>
      </w:r>
      <w:r w:rsidRPr="00F93BA3">
        <w:t>a</w:t>
      </w:r>
      <w:r w:rsidRPr="00572AD4">
        <w:t xml:space="preserve">. </w:t>
      </w:r>
      <w:r w:rsidRPr="00F93BA3">
        <w:rPr>
          <w:b/>
          <w:bCs/>
        </w:rPr>
        <w:t xml:space="preserve">Marketing digital, </w:t>
      </w:r>
      <w:r w:rsidRPr="00E5623D">
        <w:rPr>
          <w:b/>
          <w:bCs/>
          <w:i/>
          <w:iCs/>
        </w:rPr>
        <w:t>e-commerce</w:t>
      </w:r>
      <w:r w:rsidRPr="00F93BA3">
        <w:rPr>
          <w:b/>
          <w:bCs/>
        </w:rPr>
        <w:t xml:space="preserve"> e pandemia: </w:t>
      </w:r>
      <w:r w:rsidRPr="00F93BA3">
        <w:t>uma revisão narrativa do panorama brasileiro.</w:t>
      </w:r>
      <w:r w:rsidRPr="00572AD4">
        <w:t xml:space="preserve"> 202</w:t>
      </w:r>
      <w:r>
        <w:t>0</w:t>
      </w:r>
      <w:r w:rsidRPr="00572AD4">
        <w:t xml:space="preserve">. </w:t>
      </w:r>
      <w:r>
        <w:t xml:space="preserve">28 f. </w:t>
      </w:r>
      <w:r w:rsidRPr="00572AD4">
        <w:t>Trabalho de Conclusão de Curso (</w:t>
      </w:r>
      <w:r>
        <w:t>Administração</w:t>
      </w:r>
      <w:r w:rsidRPr="00572AD4">
        <w:t xml:space="preserve">) - </w:t>
      </w:r>
      <w:r w:rsidRPr="00BC4A1C">
        <w:t xml:space="preserve">Universidade Estadual </w:t>
      </w:r>
      <w:r>
        <w:t>d</w:t>
      </w:r>
      <w:r w:rsidRPr="00BC4A1C">
        <w:t>a Paraíba</w:t>
      </w:r>
      <w:r w:rsidRPr="00572AD4">
        <w:t xml:space="preserve">, </w:t>
      </w:r>
      <w:r>
        <w:t>Patos</w:t>
      </w:r>
      <w:r w:rsidRPr="00572AD4">
        <w:t>, 202</w:t>
      </w:r>
      <w:r>
        <w:t>0</w:t>
      </w:r>
      <w:r w:rsidRPr="00572AD4">
        <w:t>.</w:t>
      </w:r>
      <w:r>
        <w:t xml:space="preserve"> Disponível em: </w:t>
      </w:r>
      <w:r w:rsidRPr="00BC4A1C">
        <w:t>https://dspace.bc.uepb.edu.br/jspui/bitstream/123456789/22919/1/PDF%20-%20Walyson%20Monteiro%20da%20Silva.pdf</w:t>
      </w:r>
      <w:r>
        <w:t>. Acesso em: 30 mar. 2023.</w:t>
      </w:r>
      <w:r>
        <w:rPr>
          <w:rStyle w:val="Hyperlink"/>
          <w:noProof w:val="0"/>
        </w:rPr>
        <w:t xml:space="preserve"> </w:t>
      </w:r>
    </w:p>
    <w:p w14:paraId="64BC4208" w14:textId="1B73CE12" w:rsidR="00011C04" w:rsidRDefault="00011C04" w:rsidP="004D5531">
      <w:pPr>
        <w:pStyle w:val="TF-refernciasITEM"/>
        <w:rPr>
          <w:rStyle w:val="Hyperlink"/>
          <w:noProof w:val="0"/>
          <w:color w:val="auto"/>
          <w:u w:val="none"/>
        </w:rPr>
      </w:pPr>
      <w:bookmarkStart w:id="31" w:name="_Hlk132613287"/>
      <w:r w:rsidRPr="0006465D">
        <w:rPr>
          <w:rStyle w:val="Hyperlink"/>
          <w:noProof w:val="0"/>
          <w:color w:val="auto"/>
          <w:u w:val="none"/>
          <w:lang w:val="en-US"/>
        </w:rPr>
        <w:t xml:space="preserve">SITTHIPON, Tamonwan </w:t>
      </w:r>
      <w:r w:rsidRPr="0006465D">
        <w:rPr>
          <w:rStyle w:val="Hyperlink"/>
          <w:i/>
          <w:iCs/>
          <w:noProof w:val="0"/>
          <w:color w:val="auto"/>
          <w:u w:val="none"/>
          <w:lang w:val="en-US"/>
        </w:rPr>
        <w:t>et al</w:t>
      </w:r>
      <w:r w:rsidRPr="0006465D">
        <w:rPr>
          <w:rStyle w:val="Hyperlink"/>
          <w:noProof w:val="0"/>
          <w:color w:val="auto"/>
          <w:u w:val="none"/>
          <w:lang w:val="en-US"/>
        </w:rPr>
        <w:t xml:space="preserve">. Gamification Predicting Customers' Repurchase Intention Via </w:t>
      </w:r>
      <w:r>
        <w:rPr>
          <w:rStyle w:val="Hyperlink"/>
          <w:noProof w:val="0"/>
          <w:color w:val="auto"/>
          <w:u w:val="none"/>
          <w:lang w:val="en-US"/>
        </w:rPr>
        <w:t>E</w:t>
      </w:r>
      <w:r w:rsidRPr="0006465D">
        <w:rPr>
          <w:rStyle w:val="Hyperlink"/>
          <w:i/>
          <w:iCs/>
          <w:noProof w:val="0"/>
          <w:color w:val="auto"/>
          <w:u w:val="none"/>
          <w:lang w:val="en-US"/>
        </w:rPr>
        <w:t xml:space="preserve">-Commerce </w:t>
      </w:r>
      <w:r w:rsidRPr="0006465D">
        <w:rPr>
          <w:rStyle w:val="Hyperlink"/>
          <w:noProof w:val="0"/>
          <w:color w:val="auto"/>
          <w:u w:val="none"/>
          <w:lang w:val="en-US"/>
        </w:rPr>
        <w:t>Platforms Through Mediating Effect of Customer Satisfaction in Thailand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011C04">
        <w:rPr>
          <w:rStyle w:val="Hyperlink"/>
          <w:b/>
          <w:bCs/>
          <w:noProof w:val="0"/>
          <w:color w:val="auto"/>
          <w:u w:val="none"/>
        </w:rPr>
        <w:t>RAMSEY</w:t>
      </w:r>
      <w:r w:rsidRPr="00011C04">
        <w:rPr>
          <w:rStyle w:val="Hyperlink"/>
          <w:noProof w:val="0"/>
          <w:color w:val="auto"/>
          <w:u w:val="none"/>
        </w:rPr>
        <w:t xml:space="preserve">, Tailândia, v. 1, n. 1, abr. 2022. </w:t>
      </w:r>
      <w:r w:rsidRPr="00715E7E">
        <w:rPr>
          <w:rStyle w:val="Hyperlink"/>
          <w:noProof w:val="0"/>
          <w:color w:val="auto"/>
          <w:u w:val="none"/>
        </w:rPr>
        <w:t>Disponível em: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06465D">
        <w:rPr>
          <w:rStyle w:val="Hyperlink"/>
          <w:noProof w:val="0"/>
          <w:color w:val="auto"/>
          <w:u w:val="none"/>
        </w:rPr>
        <w:t>https://www.researchgate.net/publication/359866576_Gamification_Predicting_Customers%27_Repurchase_Intention_Via_E-Commerce_Platforms_Through_Mediating_Effect_of_Customer_Satisfaction_in_Thailand</w:t>
      </w:r>
      <w:r w:rsidRPr="00715E7E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715E7E">
        <w:rPr>
          <w:rStyle w:val="Hyperlink"/>
          <w:noProof w:val="0"/>
          <w:color w:val="auto"/>
          <w:u w:val="none"/>
        </w:rPr>
        <w:t>Acesso em: 10 abr. 2023</w:t>
      </w:r>
      <w:r>
        <w:rPr>
          <w:rStyle w:val="Hyperlink"/>
          <w:noProof w:val="0"/>
          <w:color w:val="auto"/>
          <w:u w:val="none"/>
        </w:rPr>
        <w:t xml:space="preserve">. </w:t>
      </w:r>
      <w:bookmarkEnd w:id="31"/>
    </w:p>
    <w:p w14:paraId="2324CDE3" w14:textId="2761CF05" w:rsidR="00897927" w:rsidRDefault="00897927" w:rsidP="004D5531">
      <w:pPr>
        <w:pStyle w:val="TF-refernciasITEM"/>
      </w:pPr>
      <w:r w:rsidRPr="008D6DC5">
        <w:t xml:space="preserve">TEGON, Bruna. </w:t>
      </w:r>
      <w:r w:rsidRPr="008D6DC5">
        <w:rPr>
          <w:b/>
          <w:bCs/>
        </w:rPr>
        <w:t>Interação Humano-Computador e Acessibilidade para Usuários</w:t>
      </w:r>
      <w:r w:rsidRPr="008D6DC5">
        <w:t>. [</w:t>
      </w:r>
      <w:r w:rsidRPr="008D6DC5">
        <w:rPr>
          <w:i/>
          <w:iCs/>
        </w:rPr>
        <w:t>S. l.</w:t>
      </w:r>
      <w:r w:rsidRPr="008D6DC5">
        <w:t xml:space="preserve">]: Linkedin, 2018. Disponível em: https://pt.linkedin.com/pulse/interação-humano-computador-e-acessibilidade-para-usuários-tegon. Acesso em: </w:t>
      </w:r>
      <w:r w:rsidR="00AA118C">
        <w:t>2</w:t>
      </w:r>
      <w:r w:rsidRPr="008D6DC5">
        <w:t xml:space="preserve"> abr. 2023.</w:t>
      </w:r>
    </w:p>
    <w:p w14:paraId="3D1E598E" w14:textId="27F17B5D" w:rsidR="00C57B93" w:rsidRPr="00C57B93" w:rsidRDefault="00011C04" w:rsidP="008D6DC5">
      <w:pPr>
        <w:pStyle w:val="TF-refernciasITEM"/>
      </w:pPr>
      <w:r w:rsidRPr="00441175">
        <w:t xml:space="preserve">VERSUTI, Andrea (org.) </w:t>
      </w:r>
      <w:r w:rsidRPr="00441175">
        <w:rPr>
          <w:i/>
          <w:iCs/>
        </w:rPr>
        <w:t>et al</w:t>
      </w:r>
      <w:r w:rsidRPr="00441175">
        <w:t xml:space="preserve">. </w:t>
      </w:r>
      <w:r w:rsidRPr="00715E7E">
        <w:rPr>
          <w:b/>
          <w:bCs/>
        </w:rPr>
        <w:t>Imagem, Gamificação, Educação, Literatura e Inclusão</w:t>
      </w:r>
      <w:r w:rsidRPr="00715E7E">
        <w:t xml:space="preserve">. Aveiro: Ria Editorial, 2018. Disponível em: https://indd.adobe.com/view/3c1afc81-2132-441d-9129-5f5bd96f8c6e. </w:t>
      </w:r>
      <w:r w:rsidRPr="00C57B93">
        <w:t xml:space="preserve">Acesso em: </w:t>
      </w:r>
      <w:r w:rsidR="00AA118C" w:rsidRPr="00C57B93">
        <w:t>2</w:t>
      </w:r>
      <w:r w:rsidRPr="00C57B93">
        <w:t xml:space="preserve"> abr. 2023. </w:t>
      </w:r>
    </w:p>
    <w:p w14:paraId="761660B8" w14:textId="77777777" w:rsidR="00C57B93" w:rsidRPr="00C57B93" w:rsidRDefault="00C57B93">
      <w:pPr>
        <w:keepNext w:val="0"/>
        <w:keepLines w:val="0"/>
        <w:rPr>
          <w:szCs w:val="20"/>
        </w:rPr>
      </w:pPr>
      <w:r w:rsidRPr="00C57B93">
        <w:br w:type="page"/>
      </w:r>
    </w:p>
    <w:p w14:paraId="53896D0D" w14:textId="77777777" w:rsidR="00C57B93" w:rsidRDefault="00C57B93" w:rsidP="00C57B93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5A296F73" w14:textId="77777777" w:rsidR="00C57B93" w:rsidRPr="00320BFA" w:rsidRDefault="00C57B93" w:rsidP="00C57B93">
      <w:pPr>
        <w:pStyle w:val="TF-xAvalTTULO"/>
      </w:pPr>
      <w:r w:rsidRPr="00320BFA">
        <w:t xml:space="preserve">PROFESSOR </w:t>
      </w:r>
      <w:r>
        <w:t>AVALIADOR – Pré-projeto</w:t>
      </w:r>
    </w:p>
    <w:p w14:paraId="02A585EB" w14:textId="77777777" w:rsidR="00C57B93" w:rsidRDefault="00C57B93" w:rsidP="00C57B93">
      <w:pPr>
        <w:pStyle w:val="TF-xAvalLINHA"/>
      </w:pPr>
    </w:p>
    <w:p w14:paraId="230F3482" w14:textId="15B60909" w:rsidR="00C57B93" w:rsidRDefault="00C57B93" w:rsidP="00C57B93">
      <w:pPr>
        <w:pStyle w:val="TF-xAvalLINHA"/>
      </w:pPr>
      <w:r w:rsidRPr="00320BFA">
        <w:t>Avaliador(a):</w:t>
      </w:r>
      <w:r w:rsidRPr="00320BFA">
        <w:tab/>
      </w:r>
      <w:r w:rsidR="00441175" w:rsidRPr="00441175">
        <w:rPr>
          <w:b/>
          <w:bCs/>
        </w:rPr>
        <w:t>Dalton Solano dos Reis</w:t>
      </w:r>
    </w:p>
    <w:p w14:paraId="195E122F" w14:textId="77777777" w:rsidR="00C57B93" w:rsidRPr="00340EA0" w:rsidRDefault="00C57B93" w:rsidP="00C57B93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C57B93" w:rsidRPr="00320BFA" w14:paraId="519DE795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EC4CF8" w14:textId="77777777" w:rsidR="00C57B93" w:rsidRPr="00320BFA" w:rsidRDefault="00C57B93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C51B344" w14:textId="77777777" w:rsidR="00C57B93" w:rsidRPr="00320BFA" w:rsidRDefault="00C57B93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5570421" w14:textId="77777777" w:rsidR="00C57B93" w:rsidRPr="00320BFA" w:rsidRDefault="00C57B93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6464A52" w14:textId="77777777" w:rsidR="00C57B93" w:rsidRPr="00320BFA" w:rsidRDefault="00C57B93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C57B93" w:rsidRPr="00320BFA" w14:paraId="55957473" w14:textId="77777777" w:rsidTr="008E38B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1CA1705" w14:textId="77777777" w:rsidR="00C57B93" w:rsidRPr="0000224C" w:rsidRDefault="00C57B93" w:rsidP="008E38BE">
            <w:pPr>
              <w:pStyle w:val="TF-xAvalITEMTABELA"/>
            </w:pPr>
            <w:r w:rsidRPr="0044193F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F721" w14:textId="77777777" w:rsidR="00C57B93" w:rsidRPr="00320BFA" w:rsidRDefault="00C57B93" w:rsidP="00C57B93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67D27E6F" w14:textId="77777777" w:rsidR="00C57B93" w:rsidRPr="00320BFA" w:rsidRDefault="00C57B93" w:rsidP="008E38BE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532D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9993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F86707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05DAEE16" w14:textId="77777777" w:rsidTr="008E38B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A131D2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4186" w14:textId="77777777" w:rsidR="00C57B93" w:rsidRPr="00320BFA" w:rsidRDefault="00C57B93" w:rsidP="008E38BE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6B4D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369A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8B7A2D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07A4CED7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EC7E63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5EE1" w14:textId="77777777" w:rsidR="00C57B93" w:rsidRPr="00320BFA" w:rsidRDefault="00C57B93" w:rsidP="008E38BE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9914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8F13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679AA8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3FF8E7AB" w14:textId="77777777" w:rsidTr="008E38B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9FBD3C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8A4E" w14:textId="77777777" w:rsidR="00C57B93" w:rsidRPr="00320BFA" w:rsidRDefault="00C57B93" w:rsidP="008E38BE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8E34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3FC1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5397F2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1F09FFE1" w14:textId="77777777" w:rsidTr="008E38B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DC7345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0A57" w14:textId="77777777" w:rsidR="00C57B93" w:rsidRPr="00320BFA" w:rsidRDefault="00C57B93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7124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3B22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A26504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2FB603EE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AA21C5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63E5" w14:textId="77777777" w:rsidR="00C57B93" w:rsidRPr="00320BFA" w:rsidRDefault="00C57B93" w:rsidP="00C57B93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08AB4686" w14:textId="77777777" w:rsidR="00C57B93" w:rsidRPr="00320BFA" w:rsidRDefault="00C57B93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3F99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9DE8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DFB880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5B95E9EC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C19DD8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663F" w14:textId="77777777" w:rsidR="00C57B93" w:rsidRPr="00320BFA" w:rsidRDefault="00C57B93" w:rsidP="008E38BE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659C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12FF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5CAE43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2A944ABA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3BFBAC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BADF" w14:textId="77777777" w:rsidR="00C57B93" w:rsidRPr="00320BFA" w:rsidRDefault="00C57B93" w:rsidP="008E38BE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B821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AFE4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2B98DE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69CC3233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037F64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CD30" w14:textId="77777777" w:rsidR="00C57B93" w:rsidRPr="00320BFA" w:rsidRDefault="00C57B93" w:rsidP="008E38BE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6435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20D1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72CA6A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25C62255" w14:textId="77777777" w:rsidTr="008E38B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AECBBB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B2C8" w14:textId="77777777" w:rsidR="00C57B93" w:rsidRPr="00320BFA" w:rsidRDefault="00C57B93" w:rsidP="00C57B93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8396112" w14:textId="77777777" w:rsidR="00C57B93" w:rsidRPr="00320BFA" w:rsidRDefault="00C57B93" w:rsidP="008E38BE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D524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AB9B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2237DE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2EC8EA96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1FD2E6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87FE" w14:textId="77777777" w:rsidR="00C57B93" w:rsidRPr="00320BFA" w:rsidRDefault="00C57B93" w:rsidP="008E38BE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FC4DC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FE7E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33080E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0AFB7A15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DC4CBD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DD1A" w14:textId="77777777" w:rsidR="00C57B93" w:rsidRPr="00320BFA" w:rsidRDefault="00C57B93" w:rsidP="008E38BE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24C1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F90D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3421A5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03F4C8DB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872183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71D8D09" w14:textId="77777777" w:rsidR="00C57B93" w:rsidRPr="00320BFA" w:rsidRDefault="00C57B93" w:rsidP="00C57B93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63B86237" w14:textId="77777777" w:rsidR="00C57B93" w:rsidRPr="00320BFA" w:rsidRDefault="00C57B93" w:rsidP="008E38BE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9CD0EA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07814B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4F7DD63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039FD986" w14:textId="77777777" w:rsidTr="008E38BE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0CA1B46" w14:textId="77777777" w:rsidR="00C57B93" w:rsidRPr="0000224C" w:rsidRDefault="00C57B93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4297" w14:textId="77777777" w:rsidR="00C57B93" w:rsidRPr="00320BFA" w:rsidRDefault="00C57B93" w:rsidP="00C57B9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75885DA" w14:textId="77777777" w:rsidR="00C57B93" w:rsidRPr="00320BFA" w:rsidRDefault="00C57B93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E4B9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4F98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0C5182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57B93" w:rsidRPr="00320BFA" w14:paraId="2F4ECAA3" w14:textId="77777777" w:rsidTr="008E38BE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688F5F" w14:textId="77777777" w:rsidR="00C57B93" w:rsidRPr="00320BFA" w:rsidRDefault="00C57B9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450F101" w14:textId="77777777" w:rsidR="00C57B93" w:rsidRPr="00320BFA" w:rsidRDefault="00C57B93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03A5D67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1DE812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85CE876" w14:textId="77777777" w:rsidR="00C57B93" w:rsidRPr="00320BFA" w:rsidRDefault="00C57B9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CC0ABE6" w14:textId="77777777" w:rsidR="00C57B93" w:rsidRDefault="00C57B93" w:rsidP="00C57B93">
      <w:pPr>
        <w:pStyle w:val="TF-xAvalTTULO"/>
      </w:pPr>
    </w:p>
    <w:p w14:paraId="469D9F34" w14:textId="77777777" w:rsidR="00897927" w:rsidRPr="00C57B93" w:rsidRDefault="00897927" w:rsidP="008D6DC5">
      <w:pPr>
        <w:pStyle w:val="TF-refernciasITEM"/>
        <w:rPr>
          <w:rStyle w:val="Hyperlink"/>
          <w:noProof w:val="0"/>
          <w:color w:val="auto"/>
          <w:u w:val="none"/>
        </w:rPr>
      </w:pPr>
    </w:p>
    <w:sectPr w:rsidR="00897927" w:rsidRPr="00C57B93" w:rsidSect="002F1C9A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B91BA" w14:textId="77777777" w:rsidR="0083322A" w:rsidRDefault="0083322A">
      <w:r>
        <w:separator/>
      </w:r>
    </w:p>
  </w:endnote>
  <w:endnote w:type="continuationSeparator" w:id="0">
    <w:p w14:paraId="0BD342CA" w14:textId="77777777" w:rsidR="0083322A" w:rsidRDefault="00833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25B95"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CF8B9" w14:textId="77777777" w:rsidR="0083322A" w:rsidRDefault="0083322A">
      <w:r>
        <w:separator/>
      </w:r>
    </w:p>
  </w:footnote>
  <w:footnote w:type="continuationSeparator" w:id="0">
    <w:p w14:paraId="7799A95F" w14:textId="77777777" w:rsidR="0083322A" w:rsidRDefault="00833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A4887E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870947739">
    <w:abstractNumId w:val="0"/>
  </w:num>
  <w:num w:numId="2" w16cid:durableId="1479810499">
    <w:abstractNumId w:val="2"/>
  </w:num>
  <w:num w:numId="3" w16cid:durableId="599601274">
    <w:abstractNumId w:val="2"/>
  </w:num>
  <w:num w:numId="4" w16cid:durableId="1319115478">
    <w:abstractNumId w:val="1"/>
  </w:num>
  <w:num w:numId="5" w16cid:durableId="87615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487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5734734">
    <w:abstractNumId w:val="2"/>
  </w:num>
  <w:num w:numId="8" w16cid:durableId="135700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433811">
    <w:abstractNumId w:val="5"/>
  </w:num>
  <w:num w:numId="10" w16cid:durableId="47522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1475373">
    <w:abstractNumId w:val="3"/>
  </w:num>
  <w:num w:numId="12" w16cid:durableId="1804999531">
    <w:abstractNumId w:val="4"/>
  </w:num>
  <w:num w:numId="13" w16cid:durableId="1039621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3290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2734339">
    <w:abstractNumId w:val="6"/>
  </w:num>
  <w:num w:numId="16" w16cid:durableId="1207764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195268">
    <w:abstractNumId w:val="6"/>
  </w:num>
  <w:num w:numId="18" w16cid:durableId="107932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7915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472417">
    <w:abstractNumId w:val="0"/>
  </w:num>
  <w:num w:numId="21" w16cid:durableId="539706436">
    <w:abstractNumId w:val="0"/>
  </w:num>
  <w:num w:numId="22" w16cid:durableId="9921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224C"/>
    <w:rsid w:val="00011706"/>
    <w:rsid w:val="00011C04"/>
    <w:rsid w:val="00012922"/>
    <w:rsid w:val="0001575C"/>
    <w:rsid w:val="000157CE"/>
    <w:rsid w:val="00016A8D"/>
    <w:rsid w:val="000179B5"/>
    <w:rsid w:val="00017B62"/>
    <w:rsid w:val="000204E7"/>
    <w:rsid w:val="00023FA0"/>
    <w:rsid w:val="00024159"/>
    <w:rsid w:val="000251D8"/>
    <w:rsid w:val="00025C04"/>
    <w:rsid w:val="00025D4F"/>
    <w:rsid w:val="0002602F"/>
    <w:rsid w:val="00026783"/>
    <w:rsid w:val="00030E4A"/>
    <w:rsid w:val="00031A27"/>
    <w:rsid w:val="00031ABA"/>
    <w:rsid w:val="00031EE0"/>
    <w:rsid w:val="0004641A"/>
    <w:rsid w:val="00052A07"/>
    <w:rsid w:val="000533DA"/>
    <w:rsid w:val="0005381E"/>
    <w:rsid w:val="00053BF1"/>
    <w:rsid w:val="00053C17"/>
    <w:rsid w:val="0005457F"/>
    <w:rsid w:val="00055358"/>
    <w:rsid w:val="00055716"/>
    <w:rsid w:val="0005643F"/>
    <w:rsid w:val="000608E9"/>
    <w:rsid w:val="00061782"/>
    <w:rsid w:val="00061FEB"/>
    <w:rsid w:val="00063069"/>
    <w:rsid w:val="0006465D"/>
    <w:rsid w:val="000667DF"/>
    <w:rsid w:val="00067059"/>
    <w:rsid w:val="00071C21"/>
    <w:rsid w:val="00071E33"/>
    <w:rsid w:val="0007209B"/>
    <w:rsid w:val="00075792"/>
    <w:rsid w:val="00076065"/>
    <w:rsid w:val="00076C33"/>
    <w:rsid w:val="00080F9C"/>
    <w:rsid w:val="0008579A"/>
    <w:rsid w:val="000857A8"/>
    <w:rsid w:val="00086AA8"/>
    <w:rsid w:val="0008732D"/>
    <w:rsid w:val="0009013D"/>
    <w:rsid w:val="00095A97"/>
    <w:rsid w:val="0009735C"/>
    <w:rsid w:val="000A0454"/>
    <w:rsid w:val="000A104C"/>
    <w:rsid w:val="000A19DE"/>
    <w:rsid w:val="000A25A3"/>
    <w:rsid w:val="000A3EAB"/>
    <w:rsid w:val="000B12B2"/>
    <w:rsid w:val="000B3868"/>
    <w:rsid w:val="000B7C40"/>
    <w:rsid w:val="000C1926"/>
    <w:rsid w:val="000C1A18"/>
    <w:rsid w:val="000C53D1"/>
    <w:rsid w:val="000C648D"/>
    <w:rsid w:val="000C7245"/>
    <w:rsid w:val="000C75D5"/>
    <w:rsid w:val="000D070C"/>
    <w:rsid w:val="000D1294"/>
    <w:rsid w:val="000D77C2"/>
    <w:rsid w:val="000E039E"/>
    <w:rsid w:val="000E0B5C"/>
    <w:rsid w:val="000E27F9"/>
    <w:rsid w:val="000E2B1E"/>
    <w:rsid w:val="000E2CBC"/>
    <w:rsid w:val="000E311F"/>
    <w:rsid w:val="000E3318"/>
    <w:rsid w:val="000E3A68"/>
    <w:rsid w:val="000E4E89"/>
    <w:rsid w:val="000E540C"/>
    <w:rsid w:val="000E6CE0"/>
    <w:rsid w:val="000E724B"/>
    <w:rsid w:val="000F5387"/>
    <w:rsid w:val="000F59BD"/>
    <w:rsid w:val="000F6830"/>
    <w:rsid w:val="000F6EB1"/>
    <w:rsid w:val="000F77E3"/>
    <w:rsid w:val="00107B02"/>
    <w:rsid w:val="0011155D"/>
    <w:rsid w:val="0011363A"/>
    <w:rsid w:val="00113A3F"/>
    <w:rsid w:val="0011590B"/>
    <w:rsid w:val="001164FE"/>
    <w:rsid w:val="00116EE9"/>
    <w:rsid w:val="00125084"/>
    <w:rsid w:val="00125277"/>
    <w:rsid w:val="00135D5E"/>
    <w:rsid w:val="001367E2"/>
    <w:rsid w:val="00137431"/>
    <w:rsid w:val="0013753D"/>
    <w:rsid w:val="001375F7"/>
    <w:rsid w:val="0014126D"/>
    <w:rsid w:val="001422F8"/>
    <w:rsid w:val="00144FAB"/>
    <w:rsid w:val="00152B37"/>
    <w:rsid w:val="001554E9"/>
    <w:rsid w:val="00155F50"/>
    <w:rsid w:val="00162BF1"/>
    <w:rsid w:val="0016560C"/>
    <w:rsid w:val="00165CF3"/>
    <w:rsid w:val="00165F7F"/>
    <w:rsid w:val="00173B9D"/>
    <w:rsid w:val="0017482A"/>
    <w:rsid w:val="00180969"/>
    <w:rsid w:val="00185F3F"/>
    <w:rsid w:val="00186092"/>
    <w:rsid w:val="00190850"/>
    <w:rsid w:val="00192BC4"/>
    <w:rsid w:val="00193A97"/>
    <w:rsid w:val="001945CE"/>
    <w:rsid w:val="001948BE"/>
    <w:rsid w:val="0019547B"/>
    <w:rsid w:val="00195570"/>
    <w:rsid w:val="001A02D5"/>
    <w:rsid w:val="001A12CE"/>
    <w:rsid w:val="001A4F95"/>
    <w:rsid w:val="001A6292"/>
    <w:rsid w:val="001A655F"/>
    <w:rsid w:val="001A6B86"/>
    <w:rsid w:val="001A7511"/>
    <w:rsid w:val="001B11CD"/>
    <w:rsid w:val="001B14B0"/>
    <w:rsid w:val="001B2F1E"/>
    <w:rsid w:val="001C33B0"/>
    <w:rsid w:val="001C4628"/>
    <w:rsid w:val="001C57E6"/>
    <w:rsid w:val="001C5CBB"/>
    <w:rsid w:val="001C71B7"/>
    <w:rsid w:val="001C7DF1"/>
    <w:rsid w:val="001D0073"/>
    <w:rsid w:val="001D2451"/>
    <w:rsid w:val="001D463B"/>
    <w:rsid w:val="001D6234"/>
    <w:rsid w:val="001E22ED"/>
    <w:rsid w:val="001E2548"/>
    <w:rsid w:val="001E5834"/>
    <w:rsid w:val="001E5CEA"/>
    <w:rsid w:val="001E646A"/>
    <w:rsid w:val="001E682E"/>
    <w:rsid w:val="001F007F"/>
    <w:rsid w:val="001F01F0"/>
    <w:rsid w:val="001F0D36"/>
    <w:rsid w:val="001F1E74"/>
    <w:rsid w:val="001F2728"/>
    <w:rsid w:val="001F63F1"/>
    <w:rsid w:val="00202F3F"/>
    <w:rsid w:val="002118F1"/>
    <w:rsid w:val="00211EE6"/>
    <w:rsid w:val="0021417F"/>
    <w:rsid w:val="00224BB2"/>
    <w:rsid w:val="0023087D"/>
    <w:rsid w:val="00231010"/>
    <w:rsid w:val="00234F3F"/>
    <w:rsid w:val="00235240"/>
    <w:rsid w:val="002368FD"/>
    <w:rsid w:val="00237179"/>
    <w:rsid w:val="00240D99"/>
    <w:rsid w:val="0024110F"/>
    <w:rsid w:val="002423AB"/>
    <w:rsid w:val="0024320D"/>
    <w:rsid w:val="002440B0"/>
    <w:rsid w:val="00244631"/>
    <w:rsid w:val="00245471"/>
    <w:rsid w:val="00251994"/>
    <w:rsid w:val="00251B26"/>
    <w:rsid w:val="00261782"/>
    <w:rsid w:val="00261982"/>
    <w:rsid w:val="00261B22"/>
    <w:rsid w:val="0026424E"/>
    <w:rsid w:val="002665ED"/>
    <w:rsid w:val="00266ADA"/>
    <w:rsid w:val="00270F50"/>
    <w:rsid w:val="00274126"/>
    <w:rsid w:val="00275BAF"/>
    <w:rsid w:val="0027792D"/>
    <w:rsid w:val="00281352"/>
    <w:rsid w:val="00282723"/>
    <w:rsid w:val="00282788"/>
    <w:rsid w:val="0028617A"/>
    <w:rsid w:val="0028688B"/>
    <w:rsid w:val="0029078E"/>
    <w:rsid w:val="00291269"/>
    <w:rsid w:val="0029407E"/>
    <w:rsid w:val="0029608A"/>
    <w:rsid w:val="002A3F21"/>
    <w:rsid w:val="002A6617"/>
    <w:rsid w:val="002A7E1B"/>
    <w:rsid w:val="002B0EDC"/>
    <w:rsid w:val="002B129D"/>
    <w:rsid w:val="002B3E73"/>
    <w:rsid w:val="002B4718"/>
    <w:rsid w:val="002B6760"/>
    <w:rsid w:val="002C16BC"/>
    <w:rsid w:val="002C3FA6"/>
    <w:rsid w:val="002C4384"/>
    <w:rsid w:val="002E0F9A"/>
    <w:rsid w:val="002E4767"/>
    <w:rsid w:val="002E6DD1"/>
    <w:rsid w:val="002E7E3C"/>
    <w:rsid w:val="002F027E"/>
    <w:rsid w:val="002F1C9A"/>
    <w:rsid w:val="002F1DB9"/>
    <w:rsid w:val="002F3CF7"/>
    <w:rsid w:val="002F3F67"/>
    <w:rsid w:val="002F7A96"/>
    <w:rsid w:val="002F7B77"/>
    <w:rsid w:val="00301D37"/>
    <w:rsid w:val="00302B85"/>
    <w:rsid w:val="00312CEA"/>
    <w:rsid w:val="00320BFA"/>
    <w:rsid w:val="003221AD"/>
    <w:rsid w:val="0032378D"/>
    <w:rsid w:val="00330DCC"/>
    <w:rsid w:val="00335048"/>
    <w:rsid w:val="003357EE"/>
    <w:rsid w:val="00340AD0"/>
    <w:rsid w:val="00340B6D"/>
    <w:rsid w:val="00340C8E"/>
    <w:rsid w:val="00340D47"/>
    <w:rsid w:val="0034163C"/>
    <w:rsid w:val="00344257"/>
    <w:rsid w:val="00344540"/>
    <w:rsid w:val="003452CA"/>
    <w:rsid w:val="003519A3"/>
    <w:rsid w:val="003552FF"/>
    <w:rsid w:val="00356D21"/>
    <w:rsid w:val="00360971"/>
    <w:rsid w:val="00361C36"/>
    <w:rsid w:val="00362232"/>
    <w:rsid w:val="00362443"/>
    <w:rsid w:val="00366412"/>
    <w:rsid w:val="00367C46"/>
    <w:rsid w:val="0037046F"/>
    <w:rsid w:val="00374B25"/>
    <w:rsid w:val="00377B2E"/>
    <w:rsid w:val="00377D58"/>
    <w:rsid w:val="00377DA7"/>
    <w:rsid w:val="003801AC"/>
    <w:rsid w:val="00383087"/>
    <w:rsid w:val="0038655B"/>
    <w:rsid w:val="0038773D"/>
    <w:rsid w:val="00394107"/>
    <w:rsid w:val="003947AA"/>
    <w:rsid w:val="003979FB"/>
    <w:rsid w:val="003A0AAF"/>
    <w:rsid w:val="003A1CBF"/>
    <w:rsid w:val="003A2B7D"/>
    <w:rsid w:val="003A4A75"/>
    <w:rsid w:val="003A5056"/>
    <w:rsid w:val="003A5366"/>
    <w:rsid w:val="003B1942"/>
    <w:rsid w:val="003B4B94"/>
    <w:rsid w:val="003B647A"/>
    <w:rsid w:val="003B70FB"/>
    <w:rsid w:val="003C5262"/>
    <w:rsid w:val="003C58F1"/>
    <w:rsid w:val="003D398C"/>
    <w:rsid w:val="003D473B"/>
    <w:rsid w:val="003D4B35"/>
    <w:rsid w:val="003D6F0F"/>
    <w:rsid w:val="003E4F19"/>
    <w:rsid w:val="003F29DF"/>
    <w:rsid w:val="003F4B66"/>
    <w:rsid w:val="003F5F25"/>
    <w:rsid w:val="00401734"/>
    <w:rsid w:val="0040436D"/>
    <w:rsid w:val="00410543"/>
    <w:rsid w:val="004127BC"/>
    <w:rsid w:val="00412D94"/>
    <w:rsid w:val="00415721"/>
    <w:rsid w:val="004173CC"/>
    <w:rsid w:val="00421078"/>
    <w:rsid w:val="0042356B"/>
    <w:rsid w:val="0042420A"/>
    <w:rsid w:val="004243D2"/>
    <w:rsid w:val="00424610"/>
    <w:rsid w:val="00425B95"/>
    <w:rsid w:val="00426645"/>
    <w:rsid w:val="00431D5B"/>
    <w:rsid w:val="00436E35"/>
    <w:rsid w:val="004402E8"/>
    <w:rsid w:val="00441175"/>
    <w:rsid w:val="00442352"/>
    <w:rsid w:val="00444CFF"/>
    <w:rsid w:val="004451A3"/>
    <w:rsid w:val="004514AE"/>
    <w:rsid w:val="00451B94"/>
    <w:rsid w:val="00452852"/>
    <w:rsid w:val="00455C46"/>
    <w:rsid w:val="0045669E"/>
    <w:rsid w:val="00464E30"/>
    <w:rsid w:val="00470C41"/>
    <w:rsid w:val="0047204B"/>
    <w:rsid w:val="00472050"/>
    <w:rsid w:val="00473FB2"/>
    <w:rsid w:val="0047690F"/>
    <w:rsid w:val="00476C78"/>
    <w:rsid w:val="00476DB4"/>
    <w:rsid w:val="0048576D"/>
    <w:rsid w:val="00490125"/>
    <w:rsid w:val="00490B38"/>
    <w:rsid w:val="00492A99"/>
    <w:rsid w:val="00493B1A"/>
    <w:rsid w:val="00494462"/>
    <w:rsid w:val="0049495C"/>
    <w:rsid w:val="00497EF6"/>
    <w:rsid w:val="004A1B59"/>
    <w:rsid w:val="004A2168"/>
    <w:rsid w:val="004A3A72"/>
    <w:rsid w:val="004B42D8"/>
    <w:rsid w:val="004B61CB"/>
    <w:rsid w:val="004B6B8F"/>
    <w:rsid w:val="004B7511"/>
    <w:rsid w:val="004C4AFF"/>
    <w:rsid w:val="004C5059"/>
    <w:rsid w:val="004C5A44"/>
    <w:rsid w:val="004C7676"/>
    <w:rsid w:val="004D420E"/>
    <w:rsid w:val="004D5531"/>
    <w:rsid w:val="004D598F"/>
    <w:rsid w:val="004D6E68"/>
    <w:rsid w:val="004E23CE"/>
    <w:rsid w:val="004E516B"/>
    <w:rsid w:val="004F0E24"/>
    <w:rsid w:val="004F7264"/>
    <w:rsid w:val="004F76D1"/>
    <w:rsid w:val="00500539"/>
    <w:rsid w:val="00503373"/>
    <w:rsid w:val="00503F3F"/>
    <w:rsid w:val="00504B77"/>
    <w:rsid w:val="005055F0"/>
    <w:rsid w:val="005079BF"/>
    <w:rsid w:val="00507D30"/>
    <w:rsid w:val="00513E60"/>
    <w:rsid w:val="00515428"/>
    <w:rsid w:val="00515C24"/>
    <w:rsid w:val="00522345"/>
    <w:rsid w:val="005237C6"/>
    <w:rsid w:val="00525A41"/>
    <w:rsid w:val="00534CDD"/>
    <w:rsid w:val="00536336"/>
    <w:rsid w:val="00540789"/>
    <w:rsid w:val="00542A6D"/>
    <w:rsid w:val="00542ED7"/>
    <w:rsid w:val="0054479A"/>
    <w:rsid w:val="00544C7A"/>
    <w:rsid w:val="00550D4A"/>
    <w:rsid w:val="00554405"/>
    <w:rsid w:val="0056097F"/>
    <w:rsid w:val="00560E4B"/>
    <w:rsid w:val="00564633"/>
    <w:rsid w:val="00564A29"/>
    <w:rsid w:val="00564FBC"/>
    <w:rsid w:val="005705A9"/>
    <w:rsid w:val="00572864"/>
    <w:rsid w:val="00572AD4"/>
    <w:rsid w:val="00572DD3"/>
    <w:rsid w:val="00575B3D"/>
    <w:rsid w:val="00577E79"/>
    <w:rsid w:val="00582D86"/>
    <w:rsid w:val="0058482B"/>
    <w:rsid w:val="0058618A"/>
    <w:rsid w:val="00591611"/>
    <w:rsid w:val="0059386D"/>
    <w:rsid w:val="00596C72"/>
    <w:rsid w:val="00597860"/>
    <w:rsid w:val="005A362B"/>
    <w:rsid w:val="005A4952"/>
    <w:rsid w:val="005A653D"/>
    <w:rsid w:val="005B20A1"/>
    <w:rsid w:val="005B2478"/>
    <w:rsid w:val="005C176C"/>
    <w:rsid w:val="005C219B"/>
    <w:rsid w:val="005C21FC"/>
    <w:rsid w:val="005C30AE"/>
    <w:rsid w:val="005C51E2"/>
    <w:rsid w:val="005D3320"/>
    <w:rsid w:val="005D5763"/>
    <w:rsid w:val="005D7574"/>
    <w:rsid w:val="005E1586"/>
    <w:rsid w:val="005E15CF"/>
    <w:rsid w:val="005E1A8E"/>
    <w:rsid w:val="005E2E0F"/>
    <w:rsid w:val="005E2F5B"/>
    <w:rsid w:val="005E35F3"/>
    <w:rsid w:val="005E400A"/>
    <w:rsid w:val="005E400D"/>
    <w:rsid w:val="005E698D"/>
    <w:rsid w:val="005E7D92"/>
    <w:rsid w:val="005F09F1"/>
    <w:rsid w:val="005F645A"/>
    <w:rsid w:val="005F6C67"/>
    <w:rsid w:val="0060060C"/>
    <w:rsid w:val="00600F5D"/>
    <w:rsid w:val="00603221"/>
    <w:rsid w:val="00603803"/>
    <w:rsid w:val="006079B0"/>
    <w:rsid w:val="006118D1"/>
    <w:rsid w:val="0061251F"/>
    <w:rsid w:val="006153CB"/>
    <w:rsid w:val="00620BF5"/>
    <w:rsid w:val="00620D93"/>
    <w:rsid w:val="0062386A"/>
    <w:rsid w:val="006247DF"/>
    <w:rsid w:val="0062576D"/>
    <w:rsid w:val="00625788"/>
    <w:rsid w:val="00626395"/>
    <w:rsid w:val="00627FE7"/>
    <w:rsid w:val="006305AA"/>
    <w:rsid w:val="0063277E"/>
    <w:rsid w:val="006364F4"/>
    <w:rsid w:val="006426D5"/>
    <w:rsid w:val="00642924"/>
    <w:rsid w:val="00642B43"/>
    <w:rsid w:val="00642DC0"/>
    <w:rsid w:val="00644231"/>
    <w:rsid w:val="006466FF"/>
    <w:rsid w:val="00646A5F"/>
    <w:rsid w:val="006475C1"/>
    <w:rsid w:val="006518D4"/>
    <w:rsid w:val="00653451"/>
    <w:rsid w:val="00656C00"/>
    <w:rsid w:val="00661967"/>
    <w:rsid w:val="00661F61"/>
    <w:rsid w:val="0066258F"/>
    <w:rsid w:val="00665BCC"/>
    <w:rsid w:val="00671B49"/>
    <w:rsid w:val="0067204D"/>
    <w:rsid w:val="006721AD"/>
    <w:rsid w:val="00672C4F"/>
    <w:rsid w:val="00673BCB"/>
    <w:rsid w:val="00674155"/>
    <w:rsid w:val="006746CA"/>
    <w:rsid w:val="00674A35"/>
    <w:rsid w:val="006834E7"/>
    <w:rsid w:val="00685D15"/>
    <w:rsid w:val="00692B4B"/>
    <w:rsid w:val="00695628"/>
    <w:rsid w:val="00695745"/>
    <w:rsid w:val="0069600B"/>
    <w:rsid w:val="006A0A1A"/>
    <w:rsid w:val="006A1C98"/>
    <w:rsid w:val="006A4C09"/>
    <w:rsid w:val="006A5B9F"/>
    <w:rsid w:val="006A6460"/>
    <w:rsid w:val="006B104E"/>
    <w:rsid w:val="006B5AEA"/>
    <w:rsid w:val="006B6383"/>
    <w:rsid w:val="006B640D"/>
    <w:rsid w:val="006B75D8"/>
    <w:rsid w:val="006C2653"/>
    <w:rsid w:val="006C36F0"/>
    <w:rsid w:val="006C45AC"/>
    <w:rsid w:val="006C4A22"/>
    <w:rsid w:val="006C5D48"/>
    <w:rsid w:val="006C61FA"/>
    <w:rsid w:val="006D025F"/>
    <w:rsid w:val="006D0896"/>
    <w:rsid w:val="006D2915"/>
    <w:rsid w:val="006D2C0E"/>
    <w:rsid w:val="006E0A80"/>
    <w:rsid w:val="006E25D2"/>
    <w:rsid w:val="006F5352"/>
    <w:rsid w:val="0070391A"/>
    <w:rsid w:val="00705941"/>
    <w:rsid w:val="00706486"/>
    <w:rsid w:val="007108CE"/>
    <w:rsid w:val="00711075"/>
    <w:rsid w:val="007115E2"/>
    <w:rsid w:val="00713A4B"/>
    <w:rsid w:val="007159D5"/>
    <w:rsid w:val="00715E7E"/>
    <w:rsid w:val="00716BD5"/>
    <w:rsid w:val="00717279"/>
    <w:rsid w:val="007207F2"/>
    <w:rsid w:val="00720AC5"/>
    <w:rsid w:val="007214E3"/>
    <w:rsid w:val="007222F7"/>
    <w:rsid w:val="00724679"/>
    <w:rsid w:val="00724F2D"/>
    <w:rsid w:val="00725368"/>
    <w:rsid w:val="00727761"/>
    <w:rsid w:val="00727CF6"/>
    <w:rsid w:val="00727E91"/>
    <w:rsid w:val="007304F3"/>
    <w:rsid w:val="00730839"/>
    <w:rsid w:val="00730F60"/>
    <w:rsid w:val="00733880"/>
    <w:rsid w:val="00733FF9"/>
    <w:rsid w:val="0073524B"/>
    <w:rsid w:val="00735320"/>
    <w:rsid w:val="0074155F"/>
    <w:rsid w:val="00742330"/>
    <w:rsid w:val="00744DB5"/>
    <w:rsid w:val="007479FA"/>
    <w:rsid w:val="00753D2C"/>
    <w:rsid w:val="007554DF"/>
    <w:rsid w:val="0075776D"/>
    <w:rsid w:val="007613A1"/>
    <w:rsid w:val="007613FB"/>
    <w:rsid w:val="007617BC"/>
    <w:rsid w:val="00761E34"/>
    <w:rsid w:val="00762FD7"/>
    <w:rsid w:val="00766736"/>
    <w:rsid w:val="00770E3B"/>
    <w:rsid w:val="007722BF"/>
    <w:rsid w:val="00774782"/>
    <w:rsid w:val="007755E0"/>
    <w:rsid w:val="0077580B"/>
    <w:rsid w:val="00776351"/>
    <w:rsid w:val="00781167"/>
    <w:rsid w:val="007822C5"/>
    <w:rsid w:val="00785149"/>
    <w:rsid w:val="007854B3"/>
    <w:rsid w:val="0078787D"/>
    <w:rsid w:val="00787FA8"/>
    <w:rsid w:val="00790029"/>
    <w:rsid w:val="00791CDD"/>
    <w:rsid w:val="007944F8"/>
    <w:rsid w:val="00794D52"/>
    <w:rsid w:val="007973E3"/>
    <w:rsid w:val="007A0F6C"/>
    <w:rsid w:val="007A1883"/>
    <w:rsid w:val="007A61D8"/>
    <w:rsid w:val="007B03A2"/>
    <w:rsid w:val="007B3A8A"/>
    <w:rsid w:val="007B5914"/>
    <w:rsid w:val="007B6FA8"/>
    <w:rsid w:val="007C2223"/>
    <w:rsid w:val="007C2DB4"/>
    <w:rsid w:val="007D0720"/>
    <w:rsid w:val="007D10F2"/>
    <w:rsid w:val="007D1AFF"/>
    <w:rsid w:val="007D207E"/>
    <w:rsid w:val="007D6DEC"/>
    <w:rsid w:val="007D7599"/>
    <w:rsid w:val="007E0B72"/>
    <w:rsid w:val="007E2FCE"/>
    <w:rsid w:val="007E46A1"/>
    <w:rsid w:val="007E4D55"/>
    <w:rsid w:val="007E730D"/>
    <w:rsid w:val="007E7311"/>
    <w:rsid w:val="007F403E"/>
    <w:rsid w:val="007F49A8"/>
    <w:rsid w:val="007F49C9"/>
    <w:rsid w:val="007F7A15"/>
    <w:rsid w:val="008028EA"/>
    <w:rsid w:val="008039A9"/>
    <w:rsid w:val="0080488F"/>
    <w:rsid w:val="008058EA"/>
    <w:rsid w:val="008072AC"/>
    <w:rsid w:val="008078B2"/>
    <w:rsid w:val="008103D1"/>
    <w:rsid w:val="00810CEA"/>
    <w:rsid w:val="00811A31"/>
    <w:rsid w:val="0081284E"/>
    <w:rsid w:val="008171B4"/>
    <w:rsid w:val="00820A99"/>
    <w:rsid w:val="008233E5"/>
    <w:rsid w:val="008235BC"/>
    <w:rsid w:val="00824A12"/>
    <w:rsid w:val="0083322A"/>
    <w:rsid w:val="00833DE8"/>
    <w:rsid w:val="00833F47"/>
    <w:rsid w:val="008348C3"/>
    <w:rsid w:val="008373B4"/>
    <w:rsid w:val="00837C42"/>
    <w:rsid w:val="008404C4"/>
    <w:rsid w:val="00840BB1"/>
    <w:rsid w:val="0084429F"/>
    <w:rsid w:val="008473D7"/>
    <w:rsid w:val="00847D37"/>
    <w:rsid w:val="0085001D"/>
    <w:rsid w:val="00852FEA"/>
    <w:rsid w:val="00856BCF"/>
    <w:rsid w:val="0085725C"/>
    <w:rsid w:val="00857314"/>
    <w:rsid w:val="00866516"/>
    <w:rsid w:val="008702E6"/>
    <w:rsid w:val="00871113"/>
    <w:rsid w:val="008712EB"/>
    <w:rsid w:val="00871814"/>
    <w:rsid w:val="00871A41"/>
    <w:rsid w:val="00875E4A"/>
    <w:rsid w:val="00883033"/>
    <w:rsid w:val="00886D76"/>
    <w:rsid w:val="00887074"/>
    <w:rsid w:val="0089250D"/>
    <w:rsid w:val="00894B02"/>
    <w:rsid w:val="00895BA6"/>
    <w:rsid w:val="00897019"/>
    <w:rsid w:val="00897927"/>
    <w:rsid w:val="008A0917"/>
    <w:rsid w:val="008A22F6"/>
    <w:rsid w:val="008A346C"/>
    <w:rsid w:val="008A36F3"/>
    <w:rsid w:val="008B0A07"/>
    <w:rsid w:val="008B4850"/>
    <w:rsid w:val="008B4B0B"/>
    <w:rsid w:val="008B781F"/>
    <w:rsid w:val="008C0069"/>
    <w:rsid w:val="008C10F8"/>
    <w:rsid w:val="008C1495"/>
    <w:rsid w:val="008C2389"/>
    <w:rsid w:val="008C4AFA"/>
    <w:rsid w:val="008C5E2A"/>
    <w:rsid w:val="008D440A"/>
    <w:rsid w:val="008D5522"/>
    <w:rsid w:val="008D69C5"/>
    <w:rsid w:val="008D6DC5"/>
    <w:rsid w:val="008D6FC7"/>
    <w:rsid w:val="008D7404"/>
    <w:rsid w:val="008E0F86"/>
    <w:rsid w:val="008E1BC4"/>
    <w:rsid w:val="008E69C2"/>
    <w:rsid w:val="008F030A"/>
    <w:rsid w:val="008F0CFD"/>
    <w:rsid w:val="008F2830"/>
    <w:rsid w:val="008F2DC1"/>
    <w:rsid w:val="008F6A48"/>
    <w:rsid w:val="008F70AD"/>
    <w:rsid w:val="00900DB1"/>
    <w:rsid w:val="0090211C"/>
    <w:rsid w:val="009022BF"/>
    <w:rsid w:val="0090397E"/>
    <w:rsid w:val="00905797"/>
    <w:rsid w:val="00911CD9"/>
    <w:rsid w:val="009121A1"/>
    <w:rsid w:val="00912B71"/>
    <w:rsid w:val="00921AB9"/>
    <w:rsid w:val="00926E65"/>
    <w:rsid w:val="0093087E"/>
    <w:rsid w:val="00930A36"/>
    <w:rsid w:val="00931632"/>
    <w:rsid w:val="00932363"/>
    <w:rsid w:val="00932C92"/>
    <w:rsid w:val="0093331F"/>
    <w:rsid w:val="00936F66"/>
    <w:rsid w:val="00937D3C"/>
    <w:rsid w:val="0094104E"/>
    <w:rsid w:val="00942204"/>
    <w:rsid w:val="009428AA"/>
    <w:rsid w:val="00943A7D"/>
    <w:rsid w:val="009454E4"/>
    <w:rsid w:val="0095058E"/>
    <w:rsid w:val="00953B43"/>
    <w:rsid w:val="00954995"/>
    <w:rsid w:val="00955204"/>
    <w:rsid w:val="0096024F"/>
    <w:rsid w:val="0096073F"/>
    <w:rsid w:val="009608ED"/>
    <w:rsid w:val="009614D2"/>
    <w:rsid w:val="0096683A"/>
    <w:rsid w:val="00967611"/>
    <w:rsid w:val="009716CF"/>
    <w:rsid w:val="00972344"/>
    <w:rsid w:val="00977281"/>
    <w:rsid w:val="00981420"/>
    <w:rsid w:val="00984240"/>
    <w:rsid w:val="00985469"/>
    <w:rsid w:val="009873BD"/>
    <w:rsid w:val="00987F2B"/>
    <w:rsid w:val="00995B07"/>
    <w:rsid w:val="009A05E6"/>
    <w:rsid w:val="009A1F00"/>
    <w:rsid w:val="009A2619"/>
    <w:rsid w:val="009A579C"/>
    <w:rsid w:val="009A5850"/>
    <w:rsid w:val="009A640D"/>
    <w:rsid w:val="009A77A7"/>
    <w:rsid w:val="009B06FA"/>
    <w:rsid w:val="009B10D6"/>
    <w:rsid w:val="009B125A"/>
    <w:rsid w:val="009B3F2F"/>
    <w:rsid w:val="009B43E5"/>
    <w:rsid w:val="009C49A3"/>
    <w:rsid w:val="009C5747"/>
    <w:rsid w:val="009C5FD7"/>
    <w:rsid w:val="009D62AA"/>
    <w:rsid w:val="009D65D0"/>
    <w:rsid w:val="009D768D"/>
    <w:rsid w:val="009D7C40"/>
    <w:rsid w:val="009D7E91"/>
    <w:rsid w:val="009E135E"/>
    <w:rsid w:val="009E1D16"/>
    <w:rsid w:val="009E3C92"/>
    <w:rsid w:val="009E54F4"/>
    <w:rsid w:val="009F2BFA"/>
    <w:rsid w:val="00A03A3D"/>
    <w:rsid w:val="00A045C4"/>
    <w:rsid w:val="00A10076"/>
    <w:rsid w:val="00A10DFA"/>
    <w:rsid w:val="00A13ABC"/>
    <w:rsid w:val="00A1460F"/>
    <w:rsid w:val="00A155F7"/>
    <w:rsid w:val="00A20669"/>
    <w:rsid w:val="00A21708"/>
    <w:rsid w:val="00A2197E"/>
    <w:rsid w:val="00A22362"/>
    <w:rsid w:val="00A2308F"/>
    <w:rsid w:val="00A249BA"/>
    <w:rsid w:val="00A307C7"/>
    <w:rsid w:val="00A41F35"/>
    <w:rsid w:val="00A44581"/>
    <w:rsid w:val="00A45093"/>
    <w:rsid w:val="00A4522C"/>
    <w:rsid w:val="00A45690"/>
    <w:rsid w:val="00A50EAF"/>
    <w:rsid w:val="00A525FF"/>
    <w:rsid w:val="00A56381"/>
    <w:rsid w:val="00A565BA"/>
    <w:rsid w:val="00A601B0"/>
    <w:rsid w:val="00A602F9"/>
    <w:rsid w:val="00A6147D"/>
    <w:rsid w:val="00A650EE"/>
    <w:rsid w:val="00A662C8"/>
    <w:rsid w:val="00A66359"/>
    <w:rsid w:val="00A70285"/>
    <w:rsid w:val="00A71157"/>
    <w:rsid w:val="00A73A84"/>
    <w:rsid w:val="00A852BA"/>
    <w:rsid w:val="00A85EE8"/>
    <w:rsid w:val="00A87D22"/>
    <w:rsid w:val="00A90A70"/>
    <w:rsid w:val="00A915F3"/>
    <w:rsid w:val="00A91CA2"/>
    <w:rsid w:val="00A95DEB"/>
    <w:rsid w:val="00A95E9E"/>
    <w:rsid w:val="00A966E6"/>
    <w:rsid w:val="00A96CCA"/>
    <w:rsid w:val="00AA118C"/>
    <w:rsid w:val="00AA1F90"/>
    <w:rsid w:val="00AB27FE"/>
    <w:rsid w:val="00AB2BE3"/>
    <w:rsid w:val="00AB515B"/>
    <w:rsid w:val="00AB7834"/>
    <w:rsid w:val="00AC0BBB"/>
    <w:rsid w:val="00AC4D5F"/>
    <w:rsid w:val="00AC51A9"/>
    <w:rsid w:val="00AD1D2C"/>
    <w:rsid w:val="00AD3A18"/>
    <w:rsid w:val="00AD596B"/>
    <w:rsid w:val="00AD7052"/>
    <w:rsid w:val="00AE0525"/>
    <w:rsid w:val="00AE08DB"/>
    <w:rsid w:val="00AE189A"/>
    <w:rsid w:val="00AE2729"/>
    <w:rsid w:val="00AE3148"/>
    <w:rsid w:val="00AE5AE2"/>
    <w:rsid w:val="00AE71BF"/>
    <w:rsid w:val="00AE7343"/>
    <w:rsid w:val="00AE78C7"/>
    <w:rsid w:val="00B00A13"/>
    <w:rsid w:val="00B00D69"/>
    <w:rsid w:val="00B00E04"/>
    <w:rsid w:val="00B05485"/>
    <w:rsid w:val="00B06075"/>
    <w:rsid w:val="00B0694E"/>
    <w:rsid w:val="00B102E8"/>
    <w:rsid w:val="00B12A39"/>
    <w:rsid w:val="00B137D9"/>
    <w:rsid w:val="00B1458E"/>
    <w:rsid w:val="00B14C51"/>
    <w:rsid w:val="00B20021"/>
    <w:rsid w:val="00B20FDE"/>
    <w:rsid w:val="00B23B10"/>
    <w:rsid w:val="00B279AC"/>
    <w:rsid w:val="00B359B0"/>
    <w:rsid w:val="00B37046"/>
    <w:rsid w:val="00B40CED"/>
    <w:rsid w:val="00B42041"/>
    <w:rsid w:val="00B429EF"/>
    <w:rsid w:val="00B43FBF"/>
    <w:rsid w:val="00B44F11"/>
    <w:rsid w:val="00B46C5C"/>
    <w:rsid w:val="00B51846"/>
    <w:rsid w:val="00B51913"/>
    <w:rsid w:val="00B52533"/>
    <w:rsid w:val="00B55B65"/>
    <w:rsid w:val="00B566FC"/>
    <w:rsid w:val="00B62378"/>
    <w:rsid w:val="00B62979"/>
    <w:rsid w:val="00B65615"/>
    <w:rsid w:val="00B70056"/>
    <w:rsid w:val="00B70D53"/>
    <w:rsid w:val="00B74D10"/>
    <w:rsid w:val="00B75711"/>
    <w:rsid w:val="00B76B36"/>
    <w:rsid w:val="00B77AA0"/>
    <w:rsid w:val="00B823A7"/>
    <w:rsid w:val="00B8249C"/>
    <w:rsid w:val="00B865D6"/>
    <w:rsid w:val="00B90FA5"/>
    <w:rsid w:val="00B919F1"/>
    <w:rsid w:val="00B93410"/>
    <w:rsid w:val="00B96D6F"/>
    <w:rsid w:val="00BA2260"/>
    <w:rsid w:val="00BA58D5"/>
    <w:rsid w:val="00BA63B3"/>
    <w:rsid w:val="00BB0044"/>
    <w:rsid w:val="00BB1313"/>
    <w:rsid w:val="00BB326E"/>
    <w:rsid w:val="00BB468D"/>
    <w:rsid w:val="00BC0E8D"/>
    <w:rsid w:val="00BC44B8"/>
    <w:rsid w:val="00BC4A1C"/>
    <w:rsid w:val="00BC4F18"/>
    <w:rsid w:val="00BD0055"/>
    <w:rsid w:val="00BD7EA4"/>
    <w:rsid w:val="00BE3E75"/>
    <w:rsid w:val="00BE5D8C"/>
    <w:rsid w:val="00BE63B4"/>
    <w:rsid w:val="00BE6551"/>
    <w:rsid w:val="00BF093B"/>
    <w:rsid w:val="00BF222E"/>
    <w:rsid w:val="00BF55B1"/>
    <w:rsid w:val="00BF7AF9"/>
    <w:rsid w:val="00C00A31"/>
    <w:rsid w:val="00C00B88"/>
    <w:rsid w:val="00C020FB"/>
    <w:rsid w:val="00C0393D"/>
    <w:rsid w:val="00C06B2A"/>
    <w:rsid w:val="00C102C4"/>
    <w:rsid w:val="00C1267A"/>
    <w:rsid w:val="00C16CD0"/>
    <w:rsid w:val="00C35E57"/>
    <w:rsid w:val="00C35E80"/>
    <w:rsid w:val="00C40AA2"/>
    <w:rsid w:val="00C414F1"/>
    <w:rsid w:val="00C41F31"/>
    <w:rsid w:val="00C420F7"/>
    <w:rsid w:val="00C4244F"/>
    <w:rsid w:val="00C4539E"/>
    <w:rsid w:val="00C53174"/>
    <w:rsid w:val="00C53946"/>
    <w:rsid w:val="00C54182"/>
    <w:rsid w:val="00C57B93"/>
    <w:rsid w:val="00C57EE5"/>
    <w:rsid w:val="00C57F10"/>
    <w:rsid w:val="00C632ED"/>
    <w:rsid w:val="00C66150"/>
    <w:rsid w:val="00C67979"/>
    <w:rsid w:val="00C70EF5"/>
    <w:rsid w:val="00C714DD"/>
    <w:rsid w:val="00C72A0E"/>
    <w:rsid w:val="00C756C5"/>
    <w:rsid w:val="00C75C93"/>
    <w:rsid w:val="00C760A7"/>
    <w:rsid w:val="00C82195"/>
    <w:rsid w:val="00C82CAE"/>
    <w:rsid w:val="00C83937"/>
    <w:rsid w:val="00C8442E"/>
    <w:rsid w:val="00C930A8"/>
    <w:rsid w:val="00C93991"/>
    <w:rsid w:val="00C945B3"/>
    <w:rsid w:val="00C9768C"/>
    <w:rsid w:val="00CA108B"/>
    <w:rsid w:val="00CA43CF"/>
    <w:rsid w:val="00CA4D9D"/>
    <w:rsid w:val="00CA5310"/>
    <w:rsid w:val="00CA5FAB"/>
    <w:rsid w:val="00CA6CDB"/>
    <w:rsid w:val="00CA711C"/>
    <w:rsid w:val="00CB07CE"/>
    <w:rsid w:val="00CB0B5F"/>
    <w:rsid w:val="00CB2074"/>
    <w:rsid w:val="00CB5E13"/>
    <w:rsid w:val="00CC27D5"/>
    <w:rsid w:val="00CC2D7A"/>
    <w:rsid w:val="00CC3524"/>
    <w:rsid w:val="00CC73D8"/>
    <w:rsid w:val="00CD1BD6"/>
    <w:rsid w:val="00CD27BE"/>
    <w:rsid w:val="00CD29E9"/>
    <w:rsid w:val="00CD33CD"/>
    <w:rsid w:val="00CD4BBC"/>
    <w:rsid w:val="00CD4FFB"/>
    <w:rsid w:val="00CD6F0F"/>
    <w:rsid w:val="00CE0BB7"/>
    <w:rsid w:val="00CE25E4"/>
    <w:rsid w:val="00CE3E9A"/>
    <w:rsid w:val="00CE5782"/>
    <w:rsid w:val="00CE6D1C"/>
    <w:rsid w:val="00CE708B"/>
    <w:rsid w:val="00CE7EB1"/>
    <w:rsid w:val="00CF1AC5"/>
    <w:rsid w:val="00CF26B7"/>
    <w:rsid w:val="00CF30E7"/>
    <w:rsid w:val="00CF6E39"/>
    <w:rsid w:val="00CF72DA"/>
    <w:rsid w:val="00D03003"/>
    <w:rsid w:val="00D048BD"/>
    <w:rsid w:val="00D0769A"/>
    <w:rsid w:val="00D11E84"/>
    <w:rsid w:val="00D13440"/>
    <w:rsid w:val="00D15B4E"/>
    <w:rsid w:val="00D177E7"/>
    <w:rsid w:val="00D2079F"/>
    <w:rsid w:val="00D213E5"/>
    <w:rsid w:val="00D22189"/>
    <w:rsid w:val="00D238DB"/>
    <w:rsid w:val="00D24F16"/>
    <w:rsid w:val="00D359AD"/>
    <w:rsid w:val="00D447EF"/>
    <w:rsid w:val="00D505E2"/>
    <w:rsid w:val="00D56477"/>
    <w:rsid w:val="00D609D2"/>
    <w:rsid w:val="00D6498F"/>
    <w:rsid w:val="00D66F75"/>
    <w:rsid w:val="00D67D8E"/>
    <w:rsid w:val="00D7463D"/>
    <w:rsid w:val="00D76C2F"/>
    <w:rsid w:val="00D80F5A"/>
    <w:rsid w:val="00D81450"/>
    <w:rsid w:val="00D83DE8"/>
    <w:rsid w:val="00D84943"/>
    <w:rsid w:val="00D84A36"/>
    <w:rsid w:val="00D85456"/>
    <w:rsid w:val="00D94AE7"/>
    <w:rsid w:val="00D960D3"/>
    <w:rsid w:val="00D966B3"/>
    <w:rsid w:val="00D970F0"/>
    <w:rsid w:val="00DA0EF4"/>
    <w:rsid w:val="00DA3F27"/>
    <w:rsid w:val="00DA4540"/>
    <w:rsid w:val="00DA587E"/>
    <w:rsid w:val="00DA60F4"/>
    <w:rsid w:val="00DA6E7D"/>
    <w:rsid w:val="00DA72D4"/>
    <w:rsid w:val="00DB0F8B"/>
    <w:rsid w:val="00DB3052"/>
    <w:rsid w:val="00DB5D99"/>
    <w:rsid w:val="00DC1159"/>
    <w:rsid w:val="00DC2D17"/>
    <w:rsid w:val="00DC2DD3"/>
    <w:rsid w:val="00DD1E38"/>
    <w:rsid w:val="00DE2218"/>
    <w:rsid w:val="00DE23BF"/>
    <w:rsid w:val="00DE3981"/>
    <w:rsid w:val="00DE40DD"/>
    <w:rsid w:val="00DE5B56"/>
    <w:rsid w:val="00DE7755"/>
    <w:rsid w:val="00DF059A"/>
    <w:rsid w:val="00DF0950"/>
    <w:rsid w:val="00DF1DE7"/>
    <w:rsid w:val="00DF3D56"/>
    <w:rsid w:val="00DF64E9"/>
    <w:rsid w:val="00DF6D19"/>
    <w:rsid w:val="00DF6E30"/>
    <w:rsid w:val="00DF6ED2"/>
    <w:rsid w:val="00DF70F5"/>
    <w:rsid w:val="00E02394"/>
    <w:rsid w:val="00E02879"/>
    <w:rsid w:val="00E039A0"/>
    <w:rsid w:val="00E03B68"/>
    <w:rsid w:val="00E07B79"/>
    <w:rsid w:val="00E104D7"/>
    <w:rsid w:val="00E1163E"/>
    <w:rsid w:val="00E12907"/>
    <w:rsid w:val="00E12CB7"/>
    <w:rsid w:val="00E13271"/>
    <w:rsid w:val="00E14436"/>
    <w:rsid w:val="00E149AB"/>
    <w:rsid w:val="00E1769F"/>
    <w:rsid w:val="00E17D9E"/>
    <w:rsid w:val="00E2252C"/>
    <w:rsid w:val="00E24F98"/>
    <w:rsid w:val="00E270C0"/>
    <w:rsid w:val="00E31E72"/>
    <w:rsid w:val="00E36D82"/>
    <w:rsid w:val="00E410E1"/>
    <w:rsid w:val="00E41137"/>
    <w:rsid w:val="00E447C9"/>
    <w:rsid w:val="00E460B9"/>
    <w:rsid w:val="00E51101"/>
    <w:rsid w:val="00E51601"/>
    <w:rsid w:val="00E51965"/>
    <w:rsid w:val="00E54015"/>
    <w:rsid w:val="00E544EE"/>
    <w:rsid w:val="00E5623D"/>
    <w:rsid w:val="00E67121"/>
    <w:rsid w:val="00E7198D"/>
    <w:rsid w:val="00E73550"/>
    <w:rsid w:val="00E735AF"/>
    <w:rsid w:val="00E74743"/>
    <w:rsid w:val="00E74CA6"/>
    <w:rsid w:val="00E751C2"/>
    <w:rsid w:val="00E75AC1"/>
    <w:rsid w:val="00E75E3D"/>
    <w:rsid w:val="00E82314"/>
    <w:rsid w:val="00E84491"/>
    <w:rsid w:val="00E863ED"/>
    <w:rsid w:val="00E90A5B"/>
    <w:rsid w:val="00E9731C"/>
    <w:rsid w:val="00EA04D4"/>
    <w:rsid w:val="00EA04EA"/>
    <w:rsid w:val="00EA04ED"/>
    <w:rsid w:val="00EA1D43"/>
    <w:rsid w:val="00EA4CED"/>
    <w:rsid w:val="00EA4E4C"/>
    <w:rsid w:val="00EB04B7"/>
    <w:rsid w:val="00EB5100"/>
    <w:rsid w:val="00EB7992"/>
    <w:rsid w:val="00EC0104"/>
    <w:rsid w:val="00EC0184"/>
    <w:rsid w:val="00EC1619"/>
    <w:rsid w:val="00EC1AB0"/>
    <w:rsid w:val="00EC2D7A"/>
    <w:rsid w:val="00EC633A"/>
    <w:rsid w:val="00EC63D3"/>
    <w:rsid w:val="00ED1B9D"/>
    <w:rsid w:val="00ED2F14"/>
    <w:rsid w:val="00ED5AB1"/>
    <w:rsid w:val="00ED610C"/>
    <w:rsid w:val="00EE056F"/>
    <w:rsid w:val="00EF3B99"/>
    <w:rsid w:val="00EF43F5"/>
    <w:rsid w:val="00EF6DFC"/>
    <w:rsid w:val="00EF74C8"/>
    <w:rsid w:val="00F017AF"/>
    <w:rsid w:val="00F041C4"/>
    <w:rsid w:val="00F1377B"/>
    <w:rsid w:val="00F13D9E"/>
    <w:rsid w:val="00F14812"/>
    <w:rsid w:val="00F1598C"/>
    <w:rsid w:val="00F20BC6"/>
    <w:rsid w:val="00F21403"/>
    <w:rsid w:val="00F21EEB"/>
    <w:rsid w:val="00F24CF7"/>
    <w:rsid w:val="00F255FC"/>
    <w:rsid w:val="00F259B0"/>
    <w:rsid w:val="00F26A20"/>
    <w:rsid w:val="00F276C9"/>
    <w:rsid w:val="00F31320"/>
    <w:rsid w:val="00F31359"/>
    <w:rsid w:val="00F33F62"/>
    <w:rsid w:val="00F40690"/>
    <w:rsid w:val="00F41AD5"/>
    <w:rsid w:val="00F43B8F"/>
    <w:rsid w:val="00F46475"/>
    <w:rsid w:val="00F51785"/>
    <w:rsid w:val="00F52407"/>
    <w:rsid w:val="00F530D7"/>
    <w:rsid w:val="00F541E6"/>
    <w:rsid w:val="00F56A2A"/>
    <w:rsid w:val="00F61A2C"/>
    <w:rsid w:val="00F62F49"/>
    <w:rsid w:val="00F62FC9"/>
    <w:rsid w:val="00F63EDA"/>
    <w:rsid w:val="00F640BF"/>
    <w:rsid w:val="00F6436A"/>
    <w:rsid w:val="00F70754"/>
    <w:rsid w:val="00F7288F"/>
    <w:rsid w:val="00F75469"/>
    <w:rsid w:val="00F77926"/>
    <w:rsid w:val="00F81E7C"/>
    <w:rsid w:val="00F82D88"/>
    <w:rsid w:val="00F83A19"/>
    <w:rsid w:val="00F85B89"/>
    <w:rsid w:val="00F86E0E"/>
    <w:rsid w:val="00F879A1"/>
    <w:rsid w:val="00F90203"/>
    <w:rsid w:val="00F91284"/>
    <w:rsid w:val="00F91B63"/>
    <w:rsid w:val="00F92FC4"/>
    <w:rsid w:val="00F9387E"/>
    <w:rsid w:val="00F93BA3"/>
    <w:rsid w:val="00F9793C"/>
    <w:rsid w:val="00FA0171"/>
    <w:rsid w:val="00FA0C14"/>
    <w:rsid w:val="00FA137A"/>
    <w:rsid w:val="00FA4F63"/>
    <w:rsid w:val="00FA52C2"/>
    <w:rsid w:val="00FA5504"/>
    <w:rsid w:val="00FB170D"/>
    <w:rsid w:val="00FB1EC1"/>
    <w:rsid w:val="00FB4B02"/>
    <w:rsid w:val="00FC2831"/>
    <w:rsid w:val="00FC2D40"/>
    <w:rsid w:val="00FC3600"/>
    <w:rsid w:val="00FC4487"/>
    <w:rsid w:val="00FC4A9F"/>
    <w:rsid w:val="00FC565B"/>
    <w:rsid w:val="00FE006E"/>
    <w:rsid w:val="00FE082E"/>
    <w:rsid w:val="00FE197E"/>
    <w:rsid w:val="00FE41DE"/>
    <w:rsid w:val="00FE546F"/>
    <w:rsid w:val="00FF0DF1"/>
    <w:rsid w:val="00FF0F18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552F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1ABA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E75AC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1572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5721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9D76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3CF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B06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BFE6D6-1F7D-48F5-A345-F9690561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7560</Words>
  <Characters>40825</Characters>
  <Application>Microsoft Office Word</Application>
  <DocSecurity>0</DocSecurity>
  <Lines>340</Lines>
  <Paragraphs>96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6</cp:revision>
  <cp:lastPrinted>2023-04-24T23:01:00Z</cp:lastPrinted>
  <dcterms:created xsi:type="dcterms:W3CDTF">2023-04-24T23:01:00Z</dcterms:created>
  <dcterms:modified xsi:type="dcterms:W3CDTF">2023-05-09T17:36:00Z</dcterms:modified>
</cp:coreProperties>
</file>