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r>
              <w:rPr>
                <w:rStyle w:val="Nmerodepgina"/>
              </w:rPr>
              <w:t>( </w:t>
            </w:r>
            <w:r w:rsidR="001633B0">
              <w:rPr>
                <w:rStyle w:val="Nmerodepgina"/>
              </w:rPr>
              <w:t xml:space="preserve"> </w:t>
            </w:r>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(I</w:t>
      </w:r>
      <w:r w:rsidR="001633B0">
        <w:t>B</w:t>
      </w:r>
      <w:r w:rsidR="000915B4" w:rsidRPr="000915B4">
        <w:t>ra</w:t>
      </w:r>
      <w:r w:rsidR="001633B0">
        <w:t>M</w:t>
      </w:r>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r w:rsidR="00A53F0E" w:rsidRPr="00652427">
        <w:t xml:space="preserve">Muséum </w:t>
      </w:r>
      <w:r w:rsidR="002272E0">
        <w:t>N</w:t>
      </w:r>
      <w:r w:rsidR="00A53F0E" w:rsidRPr="00652427">
        <w:t xml:space="preserve">ational </w:t>
      </w:r>
      <w:r w:rsidR="004B6A79">
        <w:t>d</w:t>
      </w:r>
      <w:r w:rsidR="00A53F0E" w:rsidRPr="00652427">
        <w:t>’</w:t>
      </w:r>
      <w:r w:rsidR="004B6A79">
        <w:t>H</w:t>
      </w:r>
      <w:r w:rsidR="00A53F0E" w:rsidRPr="00652427">
        <w:t xml:space="preserve">istoire </w:t>
      </w:r>
      <w:r w:rsidR="002272E0">
        <w:t>N</w:t>
      </w:r>
      <w:r w:rsidR="00A53F0E" w:rsidRPr="00652427">
        <w:t>aturelle</w:t>
      </w:r>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Sendo hoje em dia impossível de imaginar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444F1210"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Ttulo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Open Graphics Library</w:t>
      </w:r>
      <w:r>
        <w:t xml:space="preserve"> </w:t>
      </w:r>
      <w:r w:rsidR="008F568D">
        <w:t>(</w:t>
      </w:r>
      <w:r>
        <w:t>OpenGL</w:t>
      </w:r>
      <w:r w:rsidR="008F568D">
        <w:t>)</w:t>
      </w:r>
      <w:r>
        <w:t xml:space="preserve"> ou </w:t>
      </w:r>
      <w:r w:rsidR="008F568D" w:rsidRPr="008F568D">
        <w:t>Virtual Reality Modeling Language</w:t>
      </w:r>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ARToolKit</w:t>
      </w:r>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15677151" w:rsidR="00A44581" w:rsidRPr="00BA4DC8" w:rsidRDefault="00B752CA" w:rsidP="00AF39BE">
      <w:pPr>
        <w:pStyle w:val="Ttulo2"/>
        <w:ind w:left="567" w:hanging="567"/>
        <w:rPr>
          <w:color w:val="000000" w:themeColor="text1"/>
          <w:lang w:val="en-US"/>
        </w:rPr>
      </w:pPr>
      <w:r w:rsidRPr="00BA4DC8">
        <w:rPr>
          <w:color w:val="000000" w:themeColor="text1"/>
          <w:lang w:val="en-US"/>
        </w:rPr>
        <w:t>VIRTUALI-TEE</w:t>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C</w:t>
      </w:r>
      <w:r w:rsidR="00973728">
        <w:t>uriscope</w:t>
      </w:r>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Curiscope (2016) o Virtuali-Tee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instantAR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r w:rsidRPr="00BE206A">
        <w:rPr>
          <w:i/>
          <w:iCs/>
        </w:rPr>
        <w:t>backend</w:t>
      </w:r>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r>
              <w:t>Curiscope</w:t>
            </w:r>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r w:rsidRPr="00AF26A5">
              <w:rPr>
                <w:sz w:val="18"/>
                <w:szCs w:val="18"/>
              </w:rPr>
              <w:t>ARToolKit</w:t>
            </w:r>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r w:rsidRPr="00AF26A5">
              <w:rPr>
                <w:sz w:val="18"/>
                <w:szCs w:val="18"/>
              </w:rPr>
              <w:t>instantAR</w:t>
            </w:r>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r w:rsidR="001C6EB2" w:rsidRPr="004338CA">
        <w:rPr>
          <w:i/>
          <w:iCs/>
        </w:rPr>
        <w:t>backend</w:t>
      </w:r>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ARTookKit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instantAR, </w:t>
      </w:r>
      <w:r w:rsidR="00D70A7C">
        <w:t xml:space="preserve">e </w:t>
      </w:r>
      <w:r w:rsidR="003F25EF">
        <w:t>a Curiscope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31"/>
      <w:bookmarkEnd w:id="32"/>
      <w:bookmarkEnd w:id="33"/>
      <w:bookmarkEnd w:id="34"/>
      <w:bookmarkEnd w:id="35"/>
      <w:bookmarkEnd w:id="36"/>
      <w:bookmarkEnd w:id="37"/>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permitir que o usuário manipule virtualmente o objeto virtual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modelagem de diagramas: realizar modelagem do diagrama de classes e do modelo entidade relacionamento a serem utilizados no projeto seguindo os padrões Unified Modeling Language (UML) com a ferramenta StarUML;</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Museum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r w:rsidR="00D609D2" w:rsidRPr="00BE102C">
        <w:t>CARLSSON</w:t>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Tokyo,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r w:rsidR="00096CDA" w:rsidRPr="00096CDA">
        <w:t>Horus</w:t>
      </w:r>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r w:rsidR="00096CDA" w:rsidRPr="00096CDA">
        <w:t>Horus</w:t>
      </w:r>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o deus Horus</w:t>
      </w:r>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Ttulo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umentada tem algumas limitações no quesito de eficácia de ancoragem, de acordo com Hammady, Ma e Temple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r w:rsidR="00D438D0" w:rsidRPr="003B7BB8">
        <w:t xml:space="preserve">Hammady, Ma e Temple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Zoox Smart Data, [S.</w:t>
      </w:r>
      <w:r w:rsidR="005E6955">
        <w:rPr>
          <w:sz w:val="18"/>
          <w:szCs w:val="18"/>
        </w:rPr>
        <w:t>l</w:t>
      </w:r>
      <w:r w:rsidRPr="00754855">
        <w:rPr>
          <w:sz w:val="18"/>
          <w:szCs w:val="18"/>
        </w:rPr>
        <w:t xml:space="preserve">], v. 1, n. 1, p. 1-1, 23 jan. 2020. Disponível em: https://blog.zooxsmart.com/pt-br/pt/como-museus-usam-realidade-aumentada-para-te-transportar-no-tempo. </w:t>
      </w:r>
      <w:r w:rsidRPr="001633B0">
        <w:rPr>
          <w:sz w:val="18"/>
          <w:szCs w:val="18"/>
          <w:lang w:val="en-US"/>
        </w:rPr>
        <w:t>Acesso em: 23 jul.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[S.</w:t>
      </w:r>
      <w:r w:rsidR="00656D4C" w:rsidRPr="001633B0">
        <w:rPr>
          <w:sz w:val="18"/>
          <w:szCs w:val="18"/>
          <w:lang w:val="en-US"/>
        </w:rPr>
        <w:t>l</w:t>
      </w:r>
      <w:r w:rsidRPr="001633B0">
        <w:rPr>
          <w:sz w:val="18"/>
          <w:szCs w:val="18"/>
          <w:lang w:val="en-US"/>
        </w:rPr>
        <w:t xml:space="preserve">], v. 1, n. 1, p. 1-1, 26 out. 2022. </w:t>
      </w:r>
      <w:r w:rsidRPr="00CA3D20">
        <w:rPr>
          <w:sz w:val="18"/>
          <w:szCs w:val="18"/>
        </w:rPr>
        <w:t xml:space="preserve">Disponível em: https://www.museumnext.com/article/why-we-need-museums-now-more-than-ever/. </w:t>
      </w:r>
      <w:r w:rsidRPr="001633B0">
        <w:rPr>
          <w:sz w:val="18"/>
          <w:szCs w:val="18"/>
          <w:lang w:val="en-US"/>
        </w:rPr>
        <w:t>Acesso em: 21 nov.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[S.</w:t>
      </w:r>
      <w:r w:rsidR="00D0453D" w:rsidRPr="001633B0">
        <w:rPr>
          <w:sz w:val="18"/>
          <w:szCs w:val="18"/>
          <w:lang w:val="en-US"/>
        </w:rPr>
        <w:t>l</w:t>
      </w:r>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r w:rsidRPr="001633B0">
        <w:rPr>
          <w:sz w:val="18"/>
          <w:szCs w:val="18"/>
          <w:lang w:val="en-US"/>
        </w:rPr>
        <w:t>Acesso em: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xml:space="preserve">. Museum Next, [S.l], v. 1, n. 1, p. 1-1, 17 abr. 2022. </w:t>
      </w:r>
      <w:r w:rsidRPr="00D11B20">
        <w:rPr>
          <w:sz w:val="18"/>
          <w:szCs w:val="18"/>
        </w:rPr>
        <w:t>Disponível em: https://www.museumnext.com/article/how-museums-are-using-augmented-reality/. Acesso em: 19 set. 2022.</w:t>
      </w:r>
    </w:p>
    <w:p w14:paraId="54CC3C65" w14:textId="1FFDF6A9" w:rsidR="00A70D22" w:rsidRDefault="00A70D22" w:rsidP="00F36C29">
      <w:pPr>
        <w:pStyle w:val="TF-refernciasITEM"/>
        <w:rPr>
          <w:sz w:val="18"/>
          <w:szCs w:val="18"/>
        </w:rPr>
      </w:pPr>
      <w:r w:rsidRPr="00D438D0">
        <w:rPr>
          <w:sz w:val="18"/>
          <w:szCs w:val="18"/>
        </w:rPr>
        <w:t xml:space="preserve">CURISCOPE. </w:t>
      </w:r>
      <w:r w:rsidRPr="00E80EB3">
        <w:rPr>
          <w:b/>
          <w:bCs/>
          <w:sz w:val="18"/>
          <w:szCs w:val="18"/>
        </w:rPr>
        <w:t>Virtuali-Tee</w:t>
      </w:r>
      <w:r w:rsidRPr="00D438D0">
        <w:rPr>
          <w:sz w:val="18"/>
          <w:szCs w:val="18"/>
        </w:rPr>
        <w:t>. 2016. Disponível em: https://www.curiscope.com/product/virtuali-tee/. 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CUSEUM. Life &amp; Death Of QR Codes In Museums. </w:t>
      </w:r>
      <w:r w:rsidRPr="004C27D3">
        <w:rPr>
          <w:b/>
          <w:bCs/>
          <w:sz w:val="18"/>
          <w:szCs w:val="18"/>
          <w:lang w:val="en-GB"/>
        </w:rPr>
        <w:t>Cuseum</w:t>
      </w:r>
      <w:r w:rsidRPr="004C27D3">
        <w:rPr>
          <w:sz w:val="18"/>
          <w:szCs w:val="18"/>
          <w:lang w:val="en-GB"/>
        </w:rPr>
        <w:t>, [S.</w:t>
      </w:r>
      <w:r>
        <w:rPr>
          <w:sz w:val="18"/>
          <w:szCs w:val="18"/>
          <w:lang w:val="en-GB"/>
        </w:rPr>
        <w:t>l.</w:t>
      </w:r>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r w:rsidRPr="001633B0">
        <w:rPr>
          <w:sz w:val="18"/>
          <w:szCs w:val="18"/>
          <w:lang w:val="en-US"/>
        </w:rPr>
        <w:t>Acesso em: 18 nov.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[S.</w:t>
      </w:r>
      <w:r w:rsidR="00766D19">
        <w:rPr>
          <w:sz w:val="18"/>
          <w:szCs w:val="18"/>
        </w:rPr>
        <w:t>l</w:t>
      </w:r>
      <w:r w:rsidRPr="00E80EB3">
        <w:rPr>
          <w:sz w:val="18"/>
          <w:szCs w:val="18"/>
        </w:rPr>
        <w:t xml:space="preserve">], p. 1-1. 5 abr. 2021. Disponível em: https://www.theartnewspaper.com/2021/04/05/mosul-cultural-museum-rises-from-the-ravages-of-isis. </w:t>
      </w:r>
      <w:r w:rsidRPr="001633B0">
        <w:rPr>
          <w:sz w:val="18"/>
          <w:szCs w:val="18"/>
          <w:lang w:val="en-US"/>
        </w:rPr>
        <w:t>Acesso em: 06 out. 2022.</w:t>
      </w:r>
    </w:p>
    <w:p w14:paraId="71B1EDAB" w14:textId="7950570B" w:rsidR="004948E9" w:rsidRDefault="00627FDE" w:rsidP="00F36C29">
      <w:pPr>
        <w:pStyle w:val="TF-refernciasITEM"/>
        <w:rPr>
          <w:sz w:val="18"/>
          <w:szCs w:val="18"/>
          <w:lang w:val="en-US"/>
        </w:rPr>
      </w:pPr>
      <w:r w:rsidRPr="001633B0">
        <w:rPr>
          <w:sz w:val="18"/>
          <w:szCs w:val="18"/>
          <w:lang w:val="en-US"/>
        </w:rPr>
        <w:t>HAMMADY, Ramy; MA, Minhua; TEMPLE, Nicholas. </w:t>
      </w:r>
      <w:r w:rsidRPr="001633B0">
        <w:rPr>
          <w:b/>
          <w:bCs/>
          <w:sz w:val="18"/>
          <w:szCs w:val="18"/>
          <w:lang w:val="en-US"/>
        </w:rPr>
        <w:t>Augmented Reality and Gamification in Heritage Museums</w:t>
      </w:r>
      <w:r w:rsidRPr="001633B0">
        <w:rPr>
          <w:sz w:val="18"/>
          <w:szCs w:val="18"/>
          <w:lang w:val="en-US"/>
        </w:rPr>
        <w:t>. 2016. 7 f., University Of Huddersfield, Huddersfield, 2016.</w:t>
      </w:r>
    </w:p>
    <w:p w14:paraId="1A284805" w14:textId="6EACC8B5" w:rsidR="00096CDA" w:rsidRPr="00C46030"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2022?a Disponível em: http://www.historyofmuseums.com/museum-facts/types-of-museum/. </w:t>
      </w:r>
      <w:r w:rsidRPr="00C46030">
        <w:rPr>
          <w:sz w:val="18"/>
          <w:szCs w:val="18"/>
          <w:lang w:val="en-US"/>
        </w:rPr>
        <w:t>Acesso em: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[S.</w:t>
      </w:r>
      <w:r w:rsidR="00766D19" w:rsidRPr="001633B0">
        <w:rPr>
          <w:sz w:val="18"/>
          <w:szCs w:val="18"/>
          <w:lang w:val="en-US"/>
        </w:rPr>
        <w:t>l</w:t>
      </w:r>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Statutes. </w:t>
      </w:r>
      <w:r w:rsidRPr="00766D19">
        <w:rPr>
          <w:b/>
          <w:bCs/>
          <w:sz w:val="18"/>
          <w:szCs w:val="18"/>
        </w:rPr>
        <w:t>Icom</w:t>
      </w:r>
      <w:r w:rsidRPr="00D438D0">
        <w:rPr>
          <w:sz w:val="18"/>
          <w:szCs w:val="18"/>
        </w:rPr>
        <w:t xml:space="preserve">. Paris, p. 1-1. 24 jul. 2007. Disponível em: https://web.archive.org/web/20080413094433/http://icom.museum/statutes.html#2. </w:t>
      </w:r>
      <w:r w:rsidRPr="001633B0">
        <w:rPr>
          <w:sz w:val="18"/>
          <w:szCs w:val="18"/>
          <w:lang w:val="en-US"/>
        </w:rPr>
        <w:t>Acesso em: 21 nov.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2013. 4 f. Tese (Doutorado) - University Of Athens, Greece,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[S.</w:t>
      </w:r>
      <w:r>
        <w:rPr>
          <w:sz w:val="18"/>
          <w:szCs w:val="18"/>
        </w:rPr>
        <w:t>l</w:t>
      </w:r>
      <w:r w:rsidRPr="009A71FC">
        <w:rPr>
          <w:sz w:val="18"/>
          <w:szCs w:val="18"/>
        </w:rPr>
        <w:t>], 2006. Cap. 2. Disponível em: http://fabiopotsch.pbworks.com/w/file/fetch/48938507/Fundamentos_realidade_aumentada.pdf. Acesso em: 24 set. 2022.</w:t>
      </w:r>
    </w:p>
    <w:p w14:paraId="2682194D" w14:textId="0459BE42" w:rsidR="00C46030" w:rsidRPr="00C46030" w:rsidRDefault="00312F24" w:rsidP="00363B2F">
      <w:pPr>
        <w:pStyle w:val="TF-refernciasITEM"/>
        <w:rPr>
          <w:sz w:val="18"/>
          <w:szCs w:val="18"/>
        </w:rPr>
      </w:pPr>
      <w:r w:rsidRPr="00D438D0">
        <w:rPr>
          <w:sz w:val="18"/>
          <w:szCs w:val="18"/>
          <w:lang w:val="en-GB"/>
        </w:rPr>
        <w:lastRenderedPageBreak/>
        <w:t xml:space="preserve">UNIVERSITY OF OXFORD (Inglaterra). </w:t>
      </w:r>
      <w:r w:rsidRPr="00F805E8">
        <w:rPr>
          <w:b/>
          <w:bCs/>
          <w:sz w:val="18"/>
          <w:szCs w:val="18"/>
          <w:lang w:val="en-GB"/>
        </w:rPr>
        <w:t>Oxford Dictionary of English</w:t>
      </w:r>
      <w:r w:rsidRPr="00D438D0">
        <w:rPr>
          <w:sz w:val="18"/>
          <w:szCs w:val="18"/>
          <w:lang w:val="en-GB"/>
        </w:rPr>
        <w:t xml:space="preserve">. </w:t>
      </w:r>
      <w:r w:rsidRPr="00C46030">
        <w:rPr>
          <w:sz w:val="18"/>
          <w:szCs w:val="18"/>
        </w:rPr>
        <w:t xml:space="preserve">3. ed. Oxford: Oxford University Press, 2010. </w:t>
      </w:r>
      <w:r w:rsidR="00F805E8" w:rsidRPr="00C46030">
        <w:rPr>
          <w:sz w:val="18"/>
          <w:szCs w:val="18"/>
        </w:rPr>
        <w:t>P 2112</w:t>
      </w:r>
      <w:r w:rsidRPr="00C46030">
        <w:rPr>
          <w:sz w:val="18"/>
          <w:szCs w:val="18"/>
        </w:rPr>
        <w:t>.</w:t>
      </w:r>
    </w:p>
    <w:p w14:paraId="1B46C0A8" w14:textId="77777777" w:rsidR="00312F24" w:rsidRPr="00D438D0" w:rsidRDefault="00312F24" w:rsidP="00363B2F">
      <w:pPr>
        <w:pStyle w:val="TF-refernciasITEM"/>
        <w:rPr>
          <w:sz w:val="18"/>
          <w:szCs w:val="18"/>
          <w:lang w:val="en-GB"/>
        </w:rPr>
      </w:pPr>
    </w:p>
    <w:sectPr w:rsidR="00312F24" w:rsidRPr="00D438D0"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B48F7" w14:textId="77777777" w:rsidR="00413599" w:rsidRDefault="00413599">
      <w:r>
        <w:separator/>
      </w:r>
    </w:p>
  </w:endnote>
  <w:endnote w:type="continuationSeparator" w:id="0">
    <w:p w14:paraId="58B747C7" w14:textId="77777777" w:rsidR="00413599" w:rsidRDefault="00413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A1F6E" w14:textId="77777777" w:rsidR="00413599" w:rsidRDefault="00413599">
      <w:r>
        <w:separator/>
      </w:r>
    </w:p>
  </w:footnote>
  <w:footnote w:type="continuationSeparator" w:id="0">
    <w:p w14:paraId="4DC127C3" w14:textId="77777777" w:rsidR="00413599" w:rsidRDefault="00413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4"/>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2"/>
  </w:num>
  <w:num w:numId="13" w16cid:durableId="945424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5"/>
  </w:num>
  <w:num w:numId="16" w16cid:durableId="2127037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5"/>
  </w:num>
  <w:num w:numId="18" w16cid:durableId="104222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10"/>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7"/>
  </w:num>
  <w:num w:numId="24" w16cid:durableId="92677118">
    <w:abstractNumId w:val="5"/>
  </w:num>
  <w:num w:numId="25" w16cid:durableId="416053690">
    <w:abstractNumId w:val="8"/>
  </w:num>
  <w:num w:numId="26" w16cid:durableId="295454535">
    <w:abstractNumId w:val="11"/>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6"/>
  </w:num>
  <w:num w:numId="30" w16cid:durableId="8738872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3"/>
  </w:num>
  <w:num w:numId="33" w16cid:durableId="1143734529">
    <w:abstractNumId w:val="9"/>
  </w:num>
  <w:num w:numId="34" w16cid:durableId="1868715934">
    <w:abstractNumId w:val="6"/>
  </w:num>
  <w:num w:numId="35" w16cid:durableId="166226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E1B3F"/>
    <w:rsid w:val="002E4217"/>
    <w:rsid w:val="002E6DD1"/>
    <w:rsid w:val="002F027E"/>
    <w:rsid w:val="002F5204"/>
    <w:rsid w:val="002F6A3C"/>
    <w:rsid w:val="002F6FAD"/>
    <w:rsid w:val="00312CEA"/>
    <w:rsid w:val="00312F24"/>
    <w:rsid w:val="00320BFA"/>
    <w:rsid w:val="00321D25"/>
    <w:rsid w:val="0032378D"/>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647A"/>
    <w:rsid w:val="003B652B"/>
    <w:rsid w:val="003B73C1"/>
    <w:rsid w:val="003B7BB8"/>
    <w:rsid w:val="003B7F90"/>
    <w:rsid w:val="003C4555"/>
    <w:rsid w:val="003C5262"/>
    <w:rsid w:val="003D398C"/>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599"/>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42D8"/>
    <w:rsid w:val="004B4D36"/>
    <w:rsid w:val="004B6A79"/>
    <w:rsid w:val="004B6B8F"/>
    <w:rsid w:val="004B7511"/>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E35F3"/>
    <w:rsid w:val="005E400D"/>
    <w:rsid w:val="005E6955"/>
    <w:rsid w:val="005E698D"/>
    <w:rsid w:val="005F09F1"/>
    <w:rsid w:val="005F2C23"/>
    <w:rsid w:val="005F4849"/>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3D0B"/>
    <w:rsid w:val="00995B07"/>
    <w:rsid w:val="009A2619"/>
    <w:rsid w:val="009A5850"/>
    <w:rsid w:val="009A71FC"/>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25D7F"/>
    <w:rsid w:val="00C3245C"/>
    <w:rsid w:val="00C33574"/>
    <w:rsid w:val="00C35E57"/>
    <w:rsid w:val="00C35E80"/>
    <w:rsid w:val="00C35FFD"/>
    <w:rsid w:val="00C40AA2"/>
    <w:rsid w:val="00C421DB"/>
    <w:rsid w:val="00C4244F"/>
    <w:rsid w:val="00C458D3"/>
    <w:rsid w:val="00C46030"/>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70C0"/>
    <w:rsid w:val="00E27667"/>
    <w:rsid w:val="00E27A11"/>
    <w:rsid w:val="00E32ECF"/>
    <w:rsid w:val="00E36D82"/>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4E110A"/>
    <w:rsid w:val="00575B67"/>
    <w:rsid w:val="006445AA"/>
    <w:rsid w:val="006F2B76"/>
    <w:rsid w:val="007735C8"/>
    <w:rsid w:val="00843618"/>
    <w:rsid w:val="00887C46"/>
    <w:rsid w:val="00911FA1"/>
    <w:rsid w:val="00A52DD0"/>
    <w:rsid w:val="00AF0E91"/>
    <w:rsid w:val="00BD3A16"/>
    <w:rsid w:val="00C420B8"/>
    <w:rsid w:val="00CA26B5"/>
    <w:rsid w:val="00CE431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7</Pages>
  <Words>3606</Words>
  <Characters>19478</Characters>
  <Application>Microsoft Office Word</Application>
  <DocSecurity>0</DocSecurity>
  <Lines>162</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241</cp:revision>
  <cp:lastPrinted>2015-03-26T13:00:00Z</cp:lastPrinted>
  <dcterms:created xsi:type="dcterms:W3CDTF">2022-10-03T02:18:00Z</dcterms:created>
  <dcterms:modified xsi:type="dcterms:W3CDTF">2022-12-15T17:37:00Z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