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8" w:type="dxa"/>
        <w:tblInd w:w="108" w:type="dxa"/>
        <w:tblCellMar>
          <w:left w:w="10" w:type="dxa"/>
          <w:right w:w="10" w:type="dxa"/>
        </w:tblCellMar>
        <w:tblLook w:val="04A0" w:firstRow="1" w:lastRow="0" w:firstColumn="1" w:lastColumn="0" w:noHBand="0" w:noVBand="1"/>
      </w:tblPr>
      <w:tblGrid>
        <w:gridCol w:w="5301"/>
        <w:gridCol w:w="3647"/>
      </w:tblGrid>
      <w:tr w:rsidR="00B162CD" w:rsidRPr="00E25238" w14:paraId="78C25E6B" w14:textId="77777777">
        <w:tblPrEx>
          <w:tblCellMar>
            <w:top w:w="0" w:type="dxa"/>
            <w:bottom w:w="0" w:type="dxa"/>
          </w:tblCellMar>
        </w:tblPrEx>
        <w:tc>
          <w:tcPr>
            <w:tcW w:w="89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39330" w14:textId="77777777" w:rsidR="00B162CD" w:rsidRPr="00E25238" w:rsidRDefault="00000000">
            <w:pPr>
              <w:pStyle w:val="Cabealho"/>
              <w:tabs>
                <w:tab w:val="clear" w:pos="8640"/>
                <w:tab w:val="right" w:pos="8931"/>
              </w:tabs>
              <w:ind w:right="141"/>
              <w:jc w:val="center"/>
              <w:rPr>
                <w:lang w:val="pt-B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lang w:val="pt-BR"/>
              </w:rPr>
              <w:t>CURSO DE CIÊNCIA DA COMPUTAÇÃO – TCC</w:t>
            </w:r>
          </w:p>
        </w:tc>
      </w:tr>
      <w:tr w:rsidR="00B162CD" w14:paraId="35C9C920" w14:textId="77777777">
        <w:tblPrEx>
          <w:tblCellMar>
            <w:top w:w="0" w:type="dxa"/>
            <w:bottom w:w="0" w:type="dxa"/>
          </w:tblCellMar>
        </w:tblPrEx>
        <w:tc>
          <w:tcPr>
            <w:tcW w:w="5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D21BC" w14:textId="77777777" w:rsidR="00B162CD" w:rsidRDefault="00000000">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414AC" w14:textId="77777777" w:rsidR="00B162CD" w:rsidRDefault="00000000">
            <w:pPr>
              <w:pStyle w:val="Cabealho"/>
              <w:tabs>
                <w:tab w:val="clear" w:pos="8640"/>
                <w:tab w:val="right" w:pos="8931"/>
              </w:tabs>
              <w:ind w:right="141"/>
            </w:pPr>
            <w:r>
              <w:rPr>
                <w:rStyle w:val="Nmerodepgina"/>
              </w:rPr>
              <w:t>ANO/SEMESTRE: 2023/1</w:t>
            </w:r>
          </w:p>
        </w:tc>
      </w:tr>
    </w:tbl>
    <w:p w14:paraId="1935A4C6" w14:textId="77777777" w:rsidR="00B162CD" w:rsidRDefault="00B162CD">
      <w:pPr>
        <w:pStyle w:val="TF-TTULO"/>
      </w:pPr>
    </w:p>
    <w:p w14:paraId="39FEF2BB" w14:textId="77777777" w:rsidR="00B162CD" w:rsidRDefault="00000000">
      <w:pPr>
        <w:pStyle w:val="TF-AUTOR0"/>
        <w:rPr>
          <w:b/>
          <w:bCs/>
          <w:caps/>
          <w:color w:val="auto"/>
          <w:sz w:val="24"/>
          <w:szCs w:val="24"/>
          <w:lang w:val="pt-BR"/>
        </w:rPr>
      </w:pPr>
      <w:r>
        <w:rPr>
          <w:b/>
          <w:bCs/>
          <w:caps/>
          <w:color w:val="auto"/>
          <w:sz w:val="24"/>
          <w:szCs w:val="24"/>
          <w:lang w:val="pt-BR"/>
        </w:rPr>
        <w:t xml:space="preserve">Sistemas Multiagentes aplicado ao futebol de robôs </w:t>
      </w:r>
    </w:p>
    <w:p w14:paraId="04B2CF9F" w14:textId="77777777" w:rsidR="00B162CD" w:rsidRDefault="00000000">
      <w:pPr>
        <w:pStyle w:val="TF-AUTOR0"/>
      </w:pPr>
      <w:r>
        <w:t>Christian Trisotto Alegri</w:t>
      </w:r>
    </w:p>
    <w:p w14:paraId="5AD3B883" w14:textId="77777777" w:rsidR="00B162CD" w:rsidRDefault="00000000">
      <w:pPr>
        <w:pStyle w:val="TF-AUTOR0"/>
      </w:pPr>
      <w:r>
        <w:t>Prof. Aurélio Faustino Hoppe – Orientador</w:t>
      </w:r>
    </w:p>
    <w:p w14:paraId="075A6ACF" w14:textId="77777777" w:rsidR="00B162CD" w:rsidRDefault="00000000">
      <w:pPr>
        <w:pStyle w:val="Ttulo1"/>
      </w:pPr>
      <w:r>
        <w:t xml:space="preserve">Introdução </w:t>
      </w:r>
      <w:bookmarkEnd w:id="0"/>
      <w:bookmarkEnd w:id="1"/>
      <w:bookmarkEnd w:id="2"/>
      <w:bookmarkEnd w:id="3"/>
      <w:bookmarkEnd w:id="4"/>
      <w:bookmarkEnd w:id="5"/>
      <w:bookmarkEnd w:id="6"/>
      <w:bookmarkEnd w:id="7"/>
      <w:bookmarkEnd w:id="8"/>
    </w:p>
    <w:p w14:paraId="32C04C49" w14:textId="77777777" w:rsidR="00B162CD" w:rsidRDefault="00000000">
      <w:pPr>
        <w:spacing w:after="160" w:line="254" w:lineRule="auto"/>
        <w:ind w:firstLine="680"/>
        <w:jc w:val="both"/>
        <w:rPr>
          <w:sz w:val="20"/>
          <w:szCs w:val="20"/>
          <w:lang w:val="pt-BR"/>
        </w:rPr>
      </w:pPr>
      <w:r>
        <w:rPr>
          <w:sz w:val="20"/>
          <w:szCs w:val="20"/>
          <w:lang w:val="pt-BR"/>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Gupta (2013),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163B5221" w14:textId="77777777" w:rsidR="00B162CD" w:rsidRDefault="00000000">
      <w:pPr>
        <w:pStyle w:val="TF-TEXTO"/>
      </w:pPr>
      <w:r>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Huang </w:t>
      </w:r>
      <w:r>
        <w:rPr>
          <w:i/>
          <w:iCs/>
        </w:rPr>
        <w:t>et al.</w:t>
      </w:r>
      <w:r>
        <w:t xml:space="preserve"> (2021), o futebol de robôs é uma das aplicações mais ambiciosas de sistemas multiagentes, que exige a integração de diversas habilidades e estratégias de tomada de decisão em um ambiente altamente dinâmico e imprevisível. O uso de sistemas multiagentes no futebol de robôs pode ajudar a resolver alguns dos principais desafios enfrentados pelos robôs individuais, como a limitação de sua percepção do ambiente e a dificuldade de tomada de decisões em tempo real.</w:t>
      </w:r>
    </w:p>
    <w:p w14:paraId="7CCA8C02" w14:textId="77777777" w:rsidR="00B162CD" w:rsidRDefault="00000000">
      <w:pPr>
        <w:pStyle w:val="TF-TEXTO"/>
      </w:pPr>
      <w:r>
        <w:t>Wooldridge (2009) destaca que um dos campos de aplicação mais fascinantes dessa tecnologia é o esporte. É nesse contexto que surge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sistemas robóticos capazes de jogar futebol de forma autônoma. Para alcançar esse objetivo, os pesquisadores utilizam técnicas avançadas de inteligência artificial, como a visão computacional e os sistemas multiagentes.</w:t>
      </w:r>
    </w:p>
    <w:p w14:paraId="016A28A2" w14:textId="77777777" w:rsidR="00B162CD" w:rsidRDefault="00000000">
      <w:pPr>
        <w:pStyle w:val="TF-TEXTO"/>
      </w:pPr>
      <w:r>
        <w:t xml:space="preserve">De acordo com Chen </w:t>
      </w:r>
      <w:r>
        <w:rPr>
          <w:i/>
          <w:iCs/>
        </w:rPr>
        <w:t>et al.</w:t>
      </w:r>
      <w:r>
        <w:t xml:space="preserve"> (2020), os Sistemas Multiagentes (SMA)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 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0A584B9" w14:textId="77777777" w:rsidR="00B162CD" w:rsidRDefault="00000000">
      <w:pPr>
        <w:pStyle w:val="TF-TEXTO"/>
      </w:pPr>
      <w:r>
        <w:t>Tisue e Wilensky (2004) afirma que o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NetLogo, uma plataforma de modelagem e simulação de sistemas complexos baseada em agentes. O NetLogo permite modelar e simular sistemas multiagentes de forma intuitiva e visual, além de possuir uma ampla variedade de ferramentas de análise.</w:t>
      </w:r>
    </w:p>
    <w:p w14:paraId="48E19E0D" w14:textId="77777777" w:rsidR="00B162CD" w:rsidRDefault="00000000">
      <w:pPr>
        <w:pStyle w:val="TF-TEXTO"/>
      </w:pPr>
      <w:r>
        <w:t>Diante desse contexto, a pergunta de pesquisa deste trabalho é: sistemas multiagentes podem ser utilizados de forma eficiente no futebol de robôs, considerando as características dinâmicas e imprevisíveis do jogo e as situações de conflito que podem ocorrer entre os robôs?</w:t>
      </w:r>
    </w:p>
    <w:p w14:paraId="12792CCC" w14:textId="77777777" w:rsidR="00B162CD" w:rsidRDefault="0000000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DB839F1" w14:textId="77777777" w:rsidR="00B162CD" w:rsidRDefault="00000000">
      <w:pPr>
        <w:pStyle w:val="TF-TEXTO"/>
      </w:pPr>
      <w:r>
        <w:t>O objetivo deste trabalho é utilizar a plataforma NetLogo para simular futebol de robôs a partir de sistemas multiagentes, com o propósito de avaliar diferentes estratégias de jogo e estudar o comportamento dos agentes em um ambiente controlado.</w:t>
      </w:r>
    </w:p>
    <w:p w14:paraId="2F93B65B" w14:textId="77777777" w:rsidR="00B162CD" w:rsidRDefault="00000000">
      <w:pPr>
        <w:pStyle w:val="TF-TEXTO"/>
      </w:pPr>
      <w:r>
        <w:t>Os objetivos específicos são:</w:t>
      </w:r>
    </w:p>
    <w:p w14:paraId="50C798CD" w14:textId="77777777" w:rsidR="00B162CD" w:rsidRDefault="00000000">
      <w:pPr>
        <w:pStyle w:val="TF-ALNEA"/>
        <w:numPr>
          <w:ilvl w:val="0"/>
          <w:numId w:val="3"/>
        </w:numPr>
      </w:pPr>
      <w:r>
        <w:t>modelar cada um dos elementos do jogo de futebol como um agente, definindo seu conhecimento, funções, comportamento e modos de interação no NetLogo;</w:t>
      </w:r>
    </w:p>
    <w:p w14:paraId="143DBEDA" w14:textId="77777777" w:rsidR="00B162CD" w:rsidRDefault="00000000">
      <w:pPr>
        <w:pStyle w:val="TF-ALNEA"/>
        <w:numPr>
          <w:ilvl w:val="0"/>
          <w:numId w:val="3"/>
        </w:numPr>
      </w:pPr>
      <w:r>
        <w:lastRenderedPageBreak/>
        <w:t>analisar o comportamento dos agentes em diferentes situações de jogo, como jogadas de ataque, defesa, cobranças de falta, entre outras;</w:t>
      </w:r>
    </w:p>
    <w:p w14:paraId="1FCF6486" w14:textId="77777777" w:rsidR="00B162CD" w:rsidRDefault="00000000">
      <w:pPr>
        <w:pStyle w:val="TF-ALNEA"/>
        <w:numPr>
          <w:ilvl w:val="0"/>
          <w:numId w:val="3"/>
        </w:numPr>
      </w:pPr>
      <w:r>
        <w:t>avaliar o desempenho do modelo em simulações e testes reais, utilizando métricas relevantes para futebol de robôs, como a taxa de sucesso em marcar gols, a precisão na tomada de decisão e a eficiência na coordenação de múltiplos robôs.</w:t>
      </w:r>
    </w:p>
    <w:p w14:paraId="72502C6A" w14:textId="77777777" w:rsidR="00B162CD" w:rsidRDefault="00000000">
      <w:pPr>
        <w:pStyle w:val="Ttulo1"/>
      </w:pPr>
      <w:bookmarkStart w:id="23" w:name="_Toc419598587"/>
      <w:r>
        <w:t>trabalhos correlatos</w:t>
      </w:r>
    </w:p>
    <w:p w14:paraId="08C4C025" w14:textId="77777777" w:rsidR="00B162CD" w:rsidRDefault="00000000">
      <w:pPr>
        <w:pStyle w:val="TF-TEXTO"/>
      </w:pPr>
      <w:r>
        <w:t xml:space="preserve">Nesta seção são apresentados trabalhos com características semelhantes aos principais objetivos do estudo proposto. A subseção 2.1 apresenta um modelo para predição do comportamento dos jogadores (OMIDSHAFEI </w:t>
      </w:r>
      <w:r>
        <w:rPr>
          <w:i/>
          <w:iCs/>
        </w:rPr>
        <w:t>et al.</w:t>
      </w:r>
      <w:r>
        <w:t xml:space="preserve">, 2022). Na subseção 2.2 é descrito um método para treinar times de agentes virtuais a jogar futebol em alto nível (LIN </w:t>
      </w:r>
      <w:r>
        <w:rPr>
          <w:i/>
          <w:iCs/>
        </w:rPr>
        <w:t>et al</w:t>
      </w:r>
      <w:r>
        <w:t xml:space="preserve">., 2023). Por fim, a subseção 2.3 apresenta uma abordagem para jogar partidas completas de futebol multiagentes a partir de demonstrações de um único agente (HUANG </w:t>
      </w:r>
      <w:r>
        <w:rPr>
          <w:i/>
          <w:iCs/>
        </w:rPr>
        <w:t>et al</w:t>
      </w:r>
      <w:r>
        <w:t>., 2021).</w:t>
      </w:r>
    </w:p>
    <w:p w14:paraId="7F0BF2A0" w14:textId="77777777" w:rsidR="00B162CD" w:rsidRPr="00E25238" w:rsidRDefault="00000000">
      <w:pPr>
        <w:pStyle w:val="Ttulo2"/>
        <w:rPr>
          <w:lang w:val="en-US"/>
        </w:rPr>
      </w:pPr>
      <w:r w:rsidRPr="00E25238">
        <w:rPr>
          <w:lang w:val="en-US"/>
        </w:rPr>
        <w:t>Multiagent off</w:t>
      </w:r>
      <w:r w:rsidRPr="00E25238">
        <w:rPr>
          <w:lang w:val="en-US"/>
        </w:rPr>
        <w:noBreakHyphen/>
        <w:t>screen behavior prediction in football</w:t>
      </w:r>
    </w:p>
    <w:p w14:paraId="0867E442" w14:textId="77777777" w:rsidR="00B162CD" w:rsidRDefault="00000000">
      <w:pPr>
        <w:pStyle w:val="TF-TEXTO"/>
      </w:pPr>
      <w:r>
        <w:t xml:space="preserve">Omidshafei </w:t>
      </w:r>
      <w:r>
        <w:rPr>
          <w:i/>
          <w:iCs/>
        </w:rPr>
        <w:t>et al.</w:t>
      </w:r>
      <w:r>
        <w:rPr>
          <w:color w:val="FF0000"/>
        </w:rPr>
        <w:t xml:space="preserve"> </w:t>
      </w:r>
      <w:r>
        <w:t>(2022) abordam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14AC5C78" w14:textId="77777777" w:rsidR="00B162CD" w:rsidRDefault="00000000">
      <w:pPr>
        <w:pStyle w:val="TF-TEXTO"/>
      </w:pPr>
      <w:r>
        <w:t xml:space="preserve">A abordagem de Omidshafei </w:t>
      </w:r>
      <w:r>
        <w:rPr>
          <w:i/>
          <w:iCs/>
        </w:rPr>
        <w:t>et al.</w:t>
      </w:r>
      <w:r>
        <w:rPr>
          <w:color w:val="FF0000"/>
        </w:rPr>
        <w:t xml:space="preserve"> </w:t>
      </w:r>
      <w:r>
        <w:t xml:space="preserve">(2022), chamada de Graph Imputer, é um método de aprendizado de máquina que combina redes de grafo e autoencoders 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AutoEncoder Variacional (AEV) nas trajetórias observadas dos jogadores para aprender uma representação de baixa dimensão do comportamento dos jogadores. O AEV é treinado para reconstruir as trajetórias observadas e gerar novas trajetórias que são semelhantes às observadas. Por fim, os autores usam a representação aprendida pelo AEV para codificar as trajetórias observadas dos jogadores e gerar trajetórias imputadas para os jogadores fora da tela. As trajetórias imputadas são geradas demonstrando a distribuição de comportamento dos jogadores aprendida condicionada às trajetórias observadas. A </w:t>
      </w:r>
      <w:fldSimple w:instr=" REF _Ref134718953 ">
        <w:r>
          <w:t>Figura 1</w:t>
        </w:r>
      </w:fldSimple>
      <w:r>
        <w:t xml:space="preserve"> apresenta uma sequência de trajetórias geradas a partir do AEV.</w:t>
      </w:r>
    </w:p>
    <w:p w14:paraId="33642CAE" w14:textId="77777777" w:rsidR="00B162CD" w:rsidRDefault="00000000">
      <w:pPr>
        <w:pStyle w:val="TF-LEGENDA"/>
      </w:pPr>
      <w:bookmarkStart w:id="24" w:name="_Ref134718953"/>
      <w:r>
        <w:t>Figura 1</w:t>
      </w:r>
      <w:bookmarkEnd w:id="24"/>
      <w:r>
        <w:t xml:space="preserve"> – Visualização das trajetórias</w:t>
      </w:r>
    </w:p>
    <w:p w14:paraId="2512D4D2" w14:textId="77777777" w:rsidR="00B162CD" w:rsidRDefault="00000000">
      <w:pPr>
        <w:pStyle w:val="TF-FIGURA"/>
      </w:pPr>
      <w:r>
        <w:rPr>
          <w:noProof/>
        </w:rPr>
        <w:drawing>
          <wp:inline distT="0" distB="0" distL="0" distR="0" wp14:anchorId="3B8D1BDC" wp14:editId="2F72A183">
            <wp:extent cx="5757318" cy="1640076"/>
            <wp:effectExtent l="12700" t="12700" r="8482" b="10924"/>
            <wp:docPr id="949850173" name="Imagem 1" descr="Uma imagem contendo no interior, mesa, quarto, muitos&#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r="1110"/>
                    <a:stretch>
                      <a:fillRect/>
                    </a:stretch>
                  </pic:blipFill>
                  <pic:spPr>
                    <a:xfrm>
                      <a:off x="0" y="0"/>
                      <a:ext cx="5757318" cy="1640076"/>
                    </a:xfrm>
                    <a:prstGeom prst="rect">
                      <a:avLst/>
                    </a:prstGeom>
                    <a:noFill/>
                    <a:ln w="3172">
                      <a:solidFill>
                        <a:srgbClr val="000000"/>
                      </a:solidFill>
                      <a:prstDash val="solid"/>
                    </a:ln>
                  </pic:spPr>
                </pic:pic>
              </a:graphicData>
            </a:graphic>
          </wp:inline>
        </w:drawing>
      </w:r>
    </w:p>
    <w:p w14:paraId="5E7B4C50" w14:textId="77777777" w:rsidR="00B162CD" w:rsidRDefault="00000000">
      <w:pPr>
        <w:pStyle w:val="TF-FONTE"/>
      </w:pPr>
      <w:r>
        <w:t xml:space="preserve">Fonte: Omidshafei </w:t>
      </w:r>
      <w:r>
        <w:rPr>
          <w:i/>
          <w:iCs/>
        </w:rPr>
        <w:t>et al.</w:t>
      </w:r>
      <w:r>
        <w:rPr>
          <w:color w:val="FF0000"/>
        </w:rPr>
        <w:t xml:space="preserve"> </w:t>
      </w:r>
      <w:r>
        <w:t>(2022).</w:t>
      </w:r>
    </w:p>
    <w:p w14:paraId="3B2B729A" w14:textId="77777777" w:rsidR="00B162CD" w:rsidRDefault="00000000">
      <w:pPr>
        <w:pStyle w:val="TF-TEXTO"/>
      </w:pPr>
      <w:r>
        <w:t xml:space="preserve">Para testar a eficácia de sua abordagem proposta, Omidshafei </w:t>
      </w:r>
      <w:r>
        <w:rPr>
          <w:i/>
          <w:iCs/>
        </w:rPr>
        <w:t>et al.</w:t>
      </w:r>
      <w:r>
        <w:rPr>
          <w:color w:val="FF0000"/>
        </w:rPr>
        <w:t xml:space="preserve"> </w:t>
      </w:r>
      <w:r>
        <w:t xml:space="preserve">(2022) realizaram experimentos a partir de jogos de futebol do mundo real. Eles utilizaram o módulo de câmera para simular a estimativa do estado dos jogadores fora da tela. Os autores avaliaram o método usando o </w:t>
      </w:r>
      <w:r>
        <w:rPr>
          <w:i/>
          <w:iCs/>
        </w:rPr>
        <w:t>framework</w:t>
      </w:r>
      <w:r>
        <w:t xml:space="preserve"> de controle de campo (</w:t>
      </w:r>
      <w:r>
        <w:rPr>
          <w:i/>
          <w:iCs/>
        </w:rPr>
        <w:t>pitch control</w:t>
      </w:r>
      <w:r>
        <w:t xml:space="preserve">), ao qual depende de dados totalmente observados. Segundo Omidshafei </w:t>
      </w:r>
      <w:r>
        <w:rPr>
          <w:i/>
          <w:iCs/>
        </w:rPr>
        <w:t>et al.</w:t>
      </w:r>
      <w:r>
        <w:rPr>
          <w:color w:val="FF0000"/>
        </w:rPr>
        <w:t xml:space="preserve"> </w:t>
      </w:r>
      <w:r>
        <w:t xml:space="preserve">(2022), o controle de campo é um método para avaliar a habilidade de uma equipe em controlar o espaço no campo e restringir os movimentos da equipe adversária. Além disso, os autores também compararam o método com várias abordagens de ponta, incluindo aquelas feitas manualmente para o futebol, e mostraram que o método superou todas as outras abordagens em todas as métricas consideradas, conforme pode ser visto na </w:t>
      </w:r>
      <w:fldSimple w:instr=" REF _Ref134720286 ">
        <w:r>
          <w:t>Figura 2</w:t>
        </w:r>
      </w:fldSimple>
      <w:r>
        <w:t>.</w:t>
      </w:r>
    </w:p>
    <w:p w14:paraId="0CD85A1C" w14:textId="77777777" w:rsidR="00B162CD" w:rsidRDefault="00000000">
      <w:pPr>
        <w:pStyle w:val="TF-LEGENDA"/>
      </w:pPr>
      <w:bookmarkStart w:id="25" w:name="_Ref134720286"/>
      <w:r>
        <w:lastRenderedPageBreak/>
        <w:t>Figura 2</w:t>
      </w:r>
      <w:bookmarkEnd w:id="25"/>
      <w:r>
        <w:t xml:space="preserve"> – Comparação com outros métodos</w:t>
      </w:r>
    </w:p>
    <w:p w14:paraId="6305A7AE" w14:textId="77777777" w:rsidR="00B162CD" w:rsidRDefault="00000000">
      <w:pPr>
        <w:pStyle w:val="TF-FIGURA"/>
      </w:pPr>
      <w:r>
        <w:rPr>
          <w:noProof/>
        </w:rPr>
        <w:drawing>
          <wp:inline distT="0" distB="0" distL="0" distR="0" wp14:anchorId="5BAAE938" wp14:editId="46C1DFE3">
            <wp:extent cx="3632417" cy="1226631"/>
            <wp:effectExtent l="12700" t="12700" r="12483" b="17969"/>
            <wp:docPr id="27560254" name="Imagem 1"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570" t="3252" b="1243"/>
                    <a:stretch>
                      <a:fillRect/>
                    </a:stretch>
                  </pic:blipFill>
                  <pic:spPr>
                    <a:xfrm>
                      <a:off x="0" y="0"/>
                      <a:ext cx="3632417" cy="1226631"/>
                    </a:xfrm>
                    <a:prstGeom prst="rect">
                      <a:avLst/>
                    </a:prstGeom>
                    <a:noFill/>
                    <a:ln w="9528">
                      <a:solidFill>
                        <a:srgbClr val="000000"/>
                      </a:solidFill>
                      <a:prstDash val="solid"/>
                    </a:ln>
                  </pic:spPr>
                </pic:pic>
              </a:graphicData>
            </a:graphic>
          </wp:inline>
        </w:drawing>
      </w:r>
    </w:p>
    <w:p w14:paraId="6AFEB14C" w14:textId="77777777" w:rsidR="00B162CD" w:rsidRDefault="00000000">
      <w:pPr>
        <w:pStyle w:val="TF-FONTE"/>
      </w:pPr>
      <w:r>
        <w:t xml:space="preserve">Fonte: Omidshafei </w:t>
      </w:r>
      <w:r>
        <w:rPr>
          <w:i/>
          <w:iCs/>
        </w:rPr>
        <w:t>et al.</w:t>
      </w:r>
      <w:r>
        <w:rPr>
          <w:color w:val="FF0000"/>
        </w:rPr>
        <w:t xml:space="preserve"> </w:t>
      </w:r>
      <w:r>
        <w:t>(2022).</w:t>
      </w:r>
    </w:p>
    <w:p w14:paraId="47E4B0D0" w14:textId="77777777" w:rsidR="00B162CD" w:rsidRDefault="00000000">
      <w:pPr>
        <w:pStyle w:val="TF-TEXTO"/>
      </w:pPr>
      <w:r>
        <w:t xml:space="preserve">Omidshafei </w:t>
      </w:r>
      <w:r>
        <w:rPr>
          <w:i/>
          <w:iCs/>
        </w:rPr>
        <w:t>et al.</w:t>
      </w:r>
      <w:r>
        <w:rPr>
          <w:color w:val="FF0000"/>
        </w:rPr>
        <w:t xml:space="preserve"> </w:t>
      </w:r>
      <w:r>
        <w:t xml:space="preserve">(2022) concluem que a abordagem é eficaz na previsão do comportamento de jogadores fora da tela em jogos de futebol. Os autores também demostraram que o método supera várias abordagens de ponta, incluindo aquelas feitas exclusivamente para o futebol. Porém, ressaltam que o método depende de dados das trajetórias verdadeiras, que nem sempre estão disponíveis na prática. Omidshafei </w:t>
      </w:r>
      <w:r>
        <w:rPr>
          <w:i/>
          <w:iCs/>
        </w:rPr>
        <w:t>et al.</w:t>
      </w:r>
      <w:r>
        <w:rPr>
          <w:color w:val="FF0000"/>
        </w:rPr>
        <w:t xml:space="preserve"> </w:t>
      </w:r>
      <w:r>
        <w:t>(2022) sugerem avaliar a eficácia do método em configurações mais realistas, onde apenas observações parciais do comportamento dos jogadores estão disponíveis. Como possíveis expansões do método, apontam a necessidade de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p>
    <w:p w14:paraId="2B5FED50" w14:textId="77777777" w:rsidR="00B162CD" w:rsidRPr="00E25238" w:rsidRDefault="00000000">
      <w:pPr>
        <w:pStyle w:val="Ttulo2"/>
        <w:rPr>
          <w:lang w:val="en-US"/>
        </w:rPr>
      </w:pPr>
      <w:r w:rsidRPr="00E25238">
        <w:rPr>
          <w:lang w:val="en-US"/>
        </w:rPr>
        <w:t>TiZero: Mastering Multi-Agent Football with Curriculum Learning and Self-Play</w:t>
      </w:r>
    </w:p>
    <w:p w14:paraId="1A1FD00F" w14:textId="77777777" w:rsidR="00B162CD" w:rsidRDefault="00000000">
      <w:pPr>
        <w:pStyle w:val="TF-TEXTO"/>
      </w:pPr>
      <w:r>
        <w:t xml:space="preserve">Lin </w:t>
      </w:r>
      <w:r>
        <w:rPr>
          <w:i/>
          <w:iCs/>
        </w:rPr>
        <w:t>et al</w:t>
      </w:r>
      <w:r>
        <w:t>. (2023) desenvolveram um método para treinar times de agentes virtuais a jogar futebol em alto nível. Os autores combinaram duas técnicas de aprendizado de máquina: aprendizado de currículo e autojogo. O aprendizado de currículo envolve aumentar gradualmente a dificuldade das tarefas que os agentes devem executar, enquanto o autojogo envolve fazê-los jogar uns contra os outros para melhorar suas estratégias ao longo do tempo. Ao utilizar essas técnicas, os autores esperavam desenvolver agentes que pudessem cooperar e competir efetivamente como um time, melhorando o desempenho geral do jogo de futebol.</w:t>
      </w:r>
    </w:p>
    <w:p w14:paraId="517D998D" w14:textId="77777777" w:rsidR="00B162CD" w:rsidRDefault="00000000">
      <w:pPr>
        <w:pStyle w:val="TF-TEXTO"/>
      </w:pPr>
      <w:r>
        <w:t xml:space="preserve">Segundo Lin </w:t>
      </w:r>
      <w:r>
        <w:rPr>
          <w:i/>
          <w:iCs/>
        </w:rPr>
        <w:t>et al</w:t>
      </w:r>
      <w:r>
        <w:t>. (2023), na abordagem de aprendizado de currículo aumentou-se gradualmente a dificuldade das tarefas aos quais os agentes foram solicitados a executar, começando com tarefas mais simples, como passar e driblar, e progredindo para cenários mais complexos que exigiam coordenação e trabalho em equipe. De acordo com os autores, ao usar tal técnica, os agentes foram capazes de construir sobre suas experiências anteriores e melhorar gradualmente seu desempenho geral.</w:t>
      </w:r>
    </w:p>
    <w:p w14:paraId="5A78A8B6" w14:textId="77777777" w:rsidR="00B162CD" w:rsidRDefault="00000000">
      <w:pPr>
        <w:pStyle w:val="TF-TEXTO"/>
      </w:pPr>
      <w:r>
        <w:t xml:space="preserve">Lin </w:t>
      </w:r>
      <w:r>
        <w:rPr>
          <w:i/>
          <w:iCs/>
        </w:rPr>
        <w:t>et al</w:t>
      </w:r>
      <w:r>
        <w:t xml:space="preserve">. (2023) também utilizaram o autojogo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Neste caso, os autores utilizaram uma variante do algoritmo de Otimização de Política Próxima de Múltiplos Agentes (OPPMA) para treinar seus agentes por meio do autojogo. Esse algoritmo permitiu que os agentes aprendessem com as experiências uns dos outros e ajustassem suas políticas com base em suas observações. </w:t>
      </w:r>
    </w:p>
    <w:p w14:paraId="61ED3CEF" w14:textId="77777777" w:rsidR="00B162CD" w:rsidRDefault="00000000">
      <w:pPr>
        <w:pStyle w:val="TF-TEXTO"/>
      </w:pPr>
      <w:r>
        <w:t xml:space="preserve">Além disso, Lin </w:t>
      </w:r>
      <w:r>
        <w:rPr>
          <w:i/>
          <w:iCs/>
        </w:rPr>
        <w:t>et al</w:t>
      </w:r>
      <w:r>
        <w:t xml:space="preserve">. (2023) introduziram uma abordagem inovadora para o autojogo que envolveu emparelhar os agentes de uma maneira que encorajava a cooperação em vez da competição. Essa abordagem, segundo os autores, resultou no desenvolvimento de agentes que poderiam trabalhar juntos efetivamente como um time, melhorando o desempenho do jogo de futebol. Em termos de resultados, </w:t>
      </w:r>
      <w:fldSimple w:instr=" REF _Ref134723648 ">
        <w:r>
          <w:t>Figura 3</w:t>
        </w:r>
      </w:fldSimple>
      <w:r>
        <w:t xml:space="preserve"> apresenta a comparação do desempenho do TiZero em relação a vários baselines, incluindo TiKick, WeKick, JiDi_3rd, Built-in, Hard Rule-Based-1 e Rule-Based-2.</w:t>
      </w:r>
    </w:p>
    <w:p w14:paraId="65478F76" w14:textId="77777777" w:rsidR="00B162CD" w:rsidRPr="00E25238" w:rsidRDefault="00000000">
      <w:pPr>
        <w:pStyle w:val="TF-LEGENDA"/>
        <w:rPr>
          <w:lang w:val="pt-BR"/>
        </w:rPr>
      </w:pPr>
      <w:bookmarkStart w:id="26" w:name="_Ref134723648"/>
      <w:r>
        <w:rPr>
          <w:lang w:val="pt-BR"/>
        </w:rPr>
        <w:t>Figura 3</w:t>
      </w:r>
      <w:bookmarkEnd w:id="26"/>
      <w:r>
        <w:rPr>
          <w:lang w:val="pt-BR"/>
        </w:rPr>
        <w:t xml:space="preserve"> – Comparação TiZero em relação a outros métodos baselines</w:t>
      </w:r>
    </w:p>
    <w:p w14:paraId="05579EA0" w14:textId="77777777" w:rsidR="00B162CD" w:rsidRDefault="00000000">
      <w:pPr>
        <w:pStyle w:val="TF-FIGURA"/>
      </w:pPr>
      <w:r>
        <w:rPr>
          <w:noProof/>
        </w:rPr>
        <w:drawing>
          <wp:inline distT="0" distB="0" distL="0" distR="0" wp14:anchorId="16B6D970" wp14:editId="7FC06C95">
            <wp:extent cx="5756916" cy="1537270"/>
            <wp:effectExtent l="12700" t="12700" r="8884" b="12130"/>
            <wp:docPr id="559949721" name="Imagem 1" descr="Interface gráfica do usuário, 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t="3369" b="4656"/>
                    <a:stretch>
                      <a:fillRect/>
                    </a:stretch>
                  </pic:blipFill>
                  <pic:spPr>
                    <a:xfrm>
                      <a:off x="0" y="0"/>
                      <a:ext cx="5756916" cy="1537270"/>
                    </a:xfrm>
                    <a:prstGeom prst="rect">
                      <a:avLst/>
                    </a:prstGeom>
                    <a:noFill/>
                    <a:ln w="3172">
                      <a:solidFill>
                        <a:srgbClr val="000000"/>
                      </a:solidFill>
                      <a:prstDash val="solid"/>
                    </a:ln>
                  </pic:spPr>
                </pic:pic>
              </a:graphicData>
            </a:graphic>
          </wp:inline>
        </w:drawing>
      </w:r>
    </w:p>
    <w:p w14:paraId="0D6D242A" w14:textId="77777777" w:rsidR="00B162CD" w:rsidRDefault="00000000">
      <w:pPr>
        <w:pStyle w:val="TF-FONTE"/>
      </w:pPr>
      <w:r>
        <w:t xml:space="preserve">Fonte: Lin </w:t>
      </w:r>
      <w:r>
        <w:rPr>
          <w:i/>
          <w:iCs/>
        </w:rPr>
        <w:t>et al</w:t>
      </w:r>
      <w:r>
        <w:t>. (2023).</w:t>
      </w:r>
    </w:p>
    <w:p w14:paraId="2F11100A" w14:textId="77777777" w:rsidR="00B162CD" w:rsidRDefault="00000000">
      <w:pPr>
        <w:pStyle w:val="TF-TEXTO"/>
      </w:pPr>
      <w:r>
        <w:lastRenderedPageBreak/>
        <w:t xml:space="preserve">Segundo Lin </w:t>
      </w:r>
      <w:r>
        <w:rPr>
          <w:i/>
          <w:iCs/>
        </w:rPr>
        <w:t>et al</w:t>
      </w:r>
      <w:r>
        <w:t>. (2023), o TiZero superou todos os outros métodos em termos de assistência, passe, taxa de passe, gol, diferença de gol, taxa de empate, taxa de derrota, taxa de vitória e TrueSkill. O TiZero apresentou uma média de assistências de 1,30, uma média de passes de 19,2 e uma taxa de passe média de 0,73. Em termos de gols, TiZero marcou uma média de 3,42, com a segunda melhor pontuação de TiKick sendo apenas 1,79. Além disso, também teve a maior diferença de gols, com uma média de 2,27.</w:t>
      </w:r>
    </w:p>
    <w:p w14:paraId="3CA10CA0" w14:textId="77777777" w:rsidR="00B162CD" w:rsidRDefault="00000000">
      <w:pPr>
        <w:pStyle w:val="TF-TEXTO"/>
      </w:pPr>
      <w:r>
        <w:t xml:space="preserve">Lin </w:t>
      </w:r>
      <w:r>
        <w:rPr>
          <w:i/>
          <w:iCs/>
        </w:rPr>
        <w:t>et al</w:t>
      </w:r>
      <w:r>
        <w:t xml:space="preserve">. (2023) acrescentaram várias inovações em técnicas existentes para treinar agentes fortes para o modo de jogo GFootball 11 </w:t>
      </w:r>
      <w:r>
        <w:rPr>
          <w:i/>
          <w:iCs/>
        </w:rPr>
        <w:t>vs</w:t>
      </w:r>
      <w:r>
        <w:t>. 11 a partir do zero. Os autores concluem que o TiZero consegue superar todos os sistemas, por uma grande margem, em termos de taxa de vitória e diferença de gols, utilizando comportamentos de coordenação mais complexos do que seus anteriores. Por fim, os autores sugerem a aplicação do sistema para outros domínios e ambientes com cenários mais desafiadores.</w:t>
      </w:r>
    </w:p>
    <w:p w14:paraId="096E2A6C" w14:textId="77777777" w:rsidR="00B162CD" w:rsidRDefault="00000000">
      <w:pPr>
        <w:pStyle w:val="Ttulo2"/>
      </w:pPr>
      <w:r>
        <w:t xml:space="preserve">TiKick: Towards Playing Multi-agent Football Full Games from Single-agent Demonstrations </w:t>
      </w:r>
    </w:p>
    <w:p w14:paraId="625E31F8" w14:textId="77777777" w:rsidR="00B162CD" w:rsidRDefault="00000000">
      <w:pPr>
        <w:pStyle w:val="TF-TEXTO"/>
      </w:pPr>
      <w:r>
        <w:t xml:space="preserve">Huang </w:t>
      </w:r>
      <w:r>
        <w:rPr>
          <w:i/>
          <w:iCs/>
        </w:rPr>
        <w:t>et al</w:t>
      </w:r>
      <w:r>
        <w:t>. (2021) propuseram uma abordagem para jogar partidas completas de futebol multiagentes a partir de demonstrações de um único agente. Eles buscavam resolver o desafio de treinar múltiplos agentes para jogar juntos como uma equipe em um ambiente dinâmico e complexo. Os autores combinaram técnicas de aprendizado por imitação e aprendizado por reforço, utilizando uma rede neural para modelar a política do agente e um ambiente de simulação para testar a eficácia da abordagem.</w:t>
      </w:r>
    </w:p>
    <w:p w14:paraId="52AFF4E6" w14:textId="77777777" w:rsidR="00B162CD" w:rsidRDefault="00000000">
      <w:pPr>
        <w:pStyle w:val="TF-TEXTO"/>
      </w:pPr>
      <w:r>
        <w:t xml:space="preserve">Huang </w:t>
      </w:r>
      <w:r>
        <w:rPr>
          <w:i/>
          <w:iCs/>
        </w:rPr>
        <w:t>et al</w:t>
      </w:r>
      <w:r>
        <w:t xml:space="preserve">. (2021) também elaboraram uma abordagem baseada em hierarquia para lidar com o problema da coordenação entre os agentes. Segundo os autores, tal abordagem treina uma política global que define a estratégia da equipe e políticas individuais para cada agente levando em consideração a interação entre eles. A média da diferença de gols em todos os cenários acadêmicos para o MAPPO (esquerda) e TiKick (direita). Os resultados mostram que o método proposto alcança pontuações melhores em todos os cenários, conforme pode ser visto na </w:t>
      </w:r>
      <w:fldSimple w:instr=" REF _Ref135146672 ">
        <w:r>
          <w:t>Figura 4</w:t>
        </w:r>
      </w:fldSimple>
      <w:r>
        <w:t>.</w:t>
      </w:r>
    </w:p>
    <w:p w14:paraId="4352F46B" w14:textId="77777777" w:rsidR="00B162CD" w:rsidRDefault="00000000">
      <w:pPr>
        <w:pStyle w:val="TF-LEGENDA"/>
      </w:pPr>
      <w:bookmarkStart w:id="27" w:name="_Ref135146672"/>
      <w:r>
        <w:rPr>
          <w:lang w:val="pt-BR"/>
        </w:rPr>
        <w:t>Figura 4</w:t>
      </w:r>
      <w:bookmarkEnd w:id="27"/>
      <w:r>
        <w:rPr>
          <w:lang w:val="pt-BR"/>
        </w:rPr>
        <w:t xml:space="preserve"> – Comparação do MAPPO em relação ao TiKick </w:t>
      </w:r>
    </w:p>
    <w:p w14:paraId="6077970B" w14:textId="77777777" w:rsidR="00B162CD" w:rsidRDefault="00000000">
      <w:pPr>
        <w:pStyle w:val="TF-FIGURA"/>
      </w:pPr>
      <w:r>
        <w:rPr>
          <w:noProof/>
        </w:rPr>
        <w:drawing>
          <wp:inline distT="0" distB="0" distL="0" distR="0" wp14:anchorId="14129A99" wp14:editId="28C1ACD6">
            <wp:extent cx="4602540" cy="1766072"/>
            <wp:effectExtent l="12700" t="12700" r="7560" b="11928"/>
            <wp:docPr id="2117436185" name="Imagem 20780520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602540" cy="1766072"/>
                    </a:xfrm>
                    <a:prstGeom prst="rect">
                      <a:avLst/>
                    </a:prstGeom>
                    <a:noFill/>
                    <a:ln w="9528">
                      <a:solidFill>
                        <a:srgbClr val="000000"/>
                      </a:solidFill>
                      <a:prstDash val="solid"/>
                    </a:ln>
                  </pic:spPr>
                </pic:pic>
              </a:graphicData>
            </a:graphic>
          </wp:inline>
        </w:drawing>
      </w:r>
    </w:p>
    <w:p w14:paraId="66EA6998" w14:textId="77777777" w:rsidR="00B162CD" w:rsidRDefault="00000000">
      <w:pPr>
        <w:pStyle w:val="TF-FONTE"/>
      </w:pPr>
      <w:r>
        <w:t xml:space="preserve">Fonte: Huang </w:t>
      </w:r>
      <w:r>
        <w:rPr>
          <w:i/>
          <w:iCs/>
        </w:rPr>
        <w:t>et al</w:t>
      </w:r>
      <w:r>
        <w:t>. (2021).</w:t>
      </w:r>
    </w:p>
    <w:p w14:paraId="49E1DBF0" w14:textId="77777777" w:rsidR="00B162CD" w:rsidRDefault="00000000">
      <w:pPr>
        <w:pStyle w:val="TF-TEXTO"/>
        <w:jc w:val="left"/>
      </w:pPr>
      <w:r>
        <w:t xml:space="preserve">Segundo Huang </w:t>
      </w:r>
      <w:r>
        <w:rPr>
          <w:i/>
          <w:iCs/>
        </w:rPr>
        <w:t>et al</w:t>
      </w:r>
      <w:r>
        <w:t xml:space="preserve">. (2021), o método possui seis </w:t>
      </w:r>
      <w:r>
        <w:rPr>
          <w:i/>
          <w:iCs/>
        </w:rPr>
        <w:t>baselines</w:t>
      </w:r>
      <w:r>
        <w:t>, cada uma aprimorando a etapa anterior:</w:t>
      </w:r>
    </w:p>
    <w:p w14:paraId="78BF595B" w14:textId="77777777" w:rsidR="00B162CD" w:rsidRDefault="00000000">
      <w:pPr>
        <w:pStyle w:val="TF-ALNEA"/>
        <w:numPr>
          <w:ilvl w:val="0"/>
          <w:numId w:val="7"/>
        </w:numPr>
      </w:pPr>
      <w:r>
        <w:t xml:space="preserve">CQL: CQL (Kumar </w:t>
      </w:r>
      <w:r>
        <w:rPr>
          <w:i/>
          <w:iCs/>
        </w:rPr>
        <w:t>et al</w:t>
      </w:r>
      <w:r>
        <w:t>., 2020) é um algoritmo de aprendizado por reforço offline que tenta aprender valores Q conservadores adicionando penalidades nas funções Q;</w:t>
      </w:r>
    </w:p>
    <w:p w14:paraId="5FD3E9B9" w14:textId="77777777" w:rsidR="00B162CD" w:rsidRDefault="00000000">
      <w:pPr>
        <w:pStyle w:val="TF-ALNEA"/>
        <w:numPr>
          <w:ilvl w:val="0"/>
          <w:numId w:val="3"/>
        </w:numPr>
      </w:pPr>
      <w:r>
        <w:t>MABC: O algoritmo de clonagem de comportamento multiagente e usa uma perda supervisionada ingênua;</w:t>
      </w:r>
    </w:p>
    <w:p w14:paraId="5FBA4D2D" w14:textId="77777777" w:rsidR="00B162CD" w:rsidRDefault="00000000">
      <w:pPr>
        <w:pStyle w:val="TF-ALNEA"/>
        <w:numPr>
          <w:ilvl w:val="0"/>
          <w:numId w:val="3"/>
        </w:numPr>
      </w:pPr>
      <w:r>
        <w:t>α-Balance: Adiciona um peso de equilíbrio α à baseline MABC para aliviar o problema do desequilíbrio de classes;</w:t>
      </w:r>
    </w:p>
    <w:p w14:paraId="092F9191" w14:textId="77777777" w:rsidR="00B162CD" w:rsidRDefault="00000000">
      <w:pPr>
        <w:pStyle w:val="TF-ALNEA"/>
        <w:numPr>
          <w:ilvl w:val="0"/>
          <w:numId w:val="3"/>
        </w:numPr>
      </w:pPr>
      <w:r>
        <w:t>Min Build-in: Adiciona uma perda de minimização de ação embutida à baseline anterior para forçar o jogador designado a escolher a ação não embutida;</w:t>
      </w:r>
    </w:p>
    <w:p w14:paraId="00F00F78" w14:textId="77777777" w:rsidR="00B162CD" w:rsidRDefault="00000000">
      <w:pPr>
        <w:pStyle w:val="TF-ALNEA"/>
        <w:numPr>
          <w:ilvl w:val="0"/>
          <w:numId w:val="3"/>
        </w:numPr>
      </w:pPr>
      <w:r>
        <w:t>Buffer Ranking: Adiciona o truque de classificação de buffer para aproveitar as boas experiências passadas;</w:t>
      </w:r>
    </w:p>
    <w:p w14:paraId="148E0D05" w14:textId="77777777" w:rsidR="00B162CD" w:rsidRDefault="00000000">
      <w:pPr>
        <w:pStyle w:val="TF-ALNEA"/>
        <w:numPr>
          <w:ilvl w:val="0"/>
          <w:numId w:val="3"/>
        </w:numPr>
      </w:pPr>
      <w:r>
        <w:t>Advantage Weight: Adiciona uma perda ponderada por vantagem à baseline anterior e obtém a perda final. Consiste no método utilizado no modelo final do TiKick.</w:t>
      </w:r>
    </w:p>
    <w:p w14:paraId="2896228E" w14:textId="77777777" w:rsidR="00B162CD" w:rsidRDefault="00000000">
      <w:pPr>
        <w:pStyle w:val="TF-TEXTO"/>
      </w:pPr>
      <w:r>
        <w:t xml:space="preserve">De acordo com Huang </w:t>
      </w:r>
      <w:r>
        <w:rPr>
          <w:i/>
          <w:iCs/>
        </w:rPr>
        <w:t>et al</w:t>
      </w:r>
      <w:r>
        <w:t xml:space="preserve">. (2021), os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Huang </w:t>
      </w:r>
      <w:r>
        <w:rPr>
          <w:i/>
          <w:iCs/>
        </w:rPr>
        <w:t>et al</w:t>
      </w:r>
      <w:r>
        <w:t>. (2021) também apresentaram uma análise mais detalhada dos resultados, incluindo uma análise de sensibilidade dos hiperparâmetros e uma análise da robustez da abordagem em relação a diferentes cenários de jogo. Segundo os autores, os resultados mostram que a abordagem proposta é capaz de lidar com diferentes configurações do ambiente e é robusta em relação a variações na densidade do agente e na complexidade do ambiente.</w:t>
      </w:r>
    </w:p>
    <w:p w14:paraId="22B8673C" w14:textId="77777777" w:rsidR="00B162CD" w:rsidRDefault="00000000">
      <w:pPr>
        <w:pStyle w:val="TF-TEXTO"/>
      </w:pPr>
      <w:r>
        <w:lastRenderedPageBreak/>
        <w:t xml:space="preserve">Huang </w:t>
      </w:r>
      <w:r>
        <w:rPr>
          <w:i/>
          <w:iCs/>
        </w:rPr>
        <w:t>et al</w:t>
      </w:r>
      <w:r>
        <w:t>. (2021) ressaltam que a abordagem hierárquica se mostrou eficaz para lidar com o problema da coordenação entre os agentes. 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175D2920" w14:textId="77777777" w:rsidR="00B162CD" w:rsidRDefault="00000000">
      <w:pPr>
        <w:pStyle w:val="TF-TEXTO"/>
      </w:pPr>
      <w:r>
        <w:t xml:space="preserve">Por fim, Huang </w:t>
      </w:r>
      <w:r>
        <w:rPr>
          <w:i/>
          <w:iCs/>
        </w:rPr>
        <w:t>et al</w:t>
      </w:r>
      <w:r>
        <w:t>. (2021) sugerem como extensão a incorporação de mais fontes de informação, como informações de vídeo, e a exploração de técnicas de aprendizado por reforço com curadoria, que podem ajudar a melhorar a diversidade de estratégias aprendidas pelos agentes.</w:t>
      </w:r>
    </w:p>
    <w:p w14:paraId="6BFF74EB" w14:textId="77777777" w:rsidR="00B162CD" w:rsidRDefault="00000000">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 DE MODELO</w:t>
      </w:r>
    </w:p>
    <w:p w14:paraId="42355E15" w14:textId="77777777" w:rsidR="00B162CD" w:rsidRDefault="00000000">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Esta seção apresenta a justificativa para o desenvolvimento deste trabalho, que tem como objetivo simular futebol de robôs no ambiente NetLogo utilizando sistemas multiagentes. A metodologia adotada para o desenvolvimento do modelo será detalhada, bem como os requisitos necessários para a sua implementação, além disso, serão apresentados os principais assuntos e fontes bibliográficas que irão fundamentar o estudo proposto.</w:t>
      </w:r>
    </w:p>
    <w:p w14:paraId="146733DB" w14:textId="77777777" w:rsidR="00B162CD" w:rsidRDefault="00000000">
      <w:pPr>
        <w:pStyle w:val="Ttulo2"/>
      </w:pPr>
      <w:r>
        <w:t>JUSTIFICATIVA</w:t>
      </w:r>
    </w:p>
    <w:p w14:paraId="563D256F" w14:textId="77777777" w:rsidR="00B162CD" w:rsidRDefault="00000000">
      <w:pPr>
        <w:pStyle w:val="TF-ALNEA"/>
        <w:ind w:firstLine="567"/>
      </w:pPr>
      <w:r>
        <w:t xml:space="preserve">No </w:t>
      </w:r>
      <w:fldSimple w:instr=" REF _Ref133340601 ">
        <w:r>
          <w:t>Quadro 1</w:t>
        </w:r>
      </w:fldSimple>
      <w:r>
        <w:t xml:space="preserve"> é possível observar as principais características de cada trabalho correlato apresentado, onde as colunas são cada trabalho e as linhas as características, com elas podemos entender como será solucionado os problemas propostos por este trabalho.</w:t>
      </w:r>
    </w:p>
    <w:p w14:paraId="02D1FB1B" w14:textId="77777777" w:rsidR="00B162CD" w:rsidRDefault="00000000">
      <w:pPr>
        <w:pStyle w:val="TF-FIGURA"/>
      </w:pPr>
      <w:bookmarkStart w:id="42" w:name="_Ref133340601"/>
      <w:bookmarkStart w:id="43" w:name="_Ref133340597"/>
      <w:r>
        <w:t>Quadro 1</w:t>
      </w:r>
      <w:bookmarkEnd w:id="42"/>
      <w:r>
        <w:t xml:space="preserve"> – Comparativo dos trabalhos correlatos</w:t>
      </w:r>
      <w:bookmarkEnd w:id="43"/>
    </w:p>
    <w:tbl>
      <w:tblPr>
        <w:tblW w:w="9061" w:type="dxa"/>
        <w:tblInd w:w="-5" w:type="dxa"/>
        <w:tblCellMar>
          <w:left w:w="10" w:type="dxa"/>
          <w:right w:w="10" w:type="dxa"/>
        </w:tblCellMar>
        <w:tblLook w:val="04A0" w:firstRow="1" w:lastRow="0" w:firstColumn="1" w:lastColumn="0" w:noHBand="0" w:noVBand="1"/>
      </w:tblPr>
      <w:tblGrid>
        <w:gridCol w:w="3544"/>
        <w:gridCol w:w="2024"/>
        <w:gridCol w:w="1746"/>
        <w:gridCol w:w="1747"/>
      </w:tblGrid>
      <w:tr w:rsidR="00B162CD" w14:paraId="2BEAD209" w14:textId="77777777">
        <w:tblPrEx>
          <w:tblCellMar>
            <w:top w:w="0" w:type="dxa"/>
            <w:bottom w:w="0" w:type="dxa"/>
          </w:tblCellMar>
        </w:tblPrEx>
        <w:trPr>
          <w:trHeight w:val="567"/>
        </w:trPr>
        <w:tc>
          <w:tcPr>
            <w:tcW w:w="354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C9ADDE0" w14:textId="77777777" w:rsidR="00B162CD" w:rsidRDefault="00000000">
            <w:pPr>
              <w:pStyle w:val="TF-TEXTOQUADRO"/>
              <w:jc w:val="right"/>
            </w:pPr>
            <w:r>
              <w:t>Trabalhos correlatos</w:t>
            </w:r>
          </w:p>
          <w:p w14:paraId="6C3EB484" w14:textId="77777777" w:rsidR="00B162CD" w:rsidRDefault="00000000">
            <w:pPr>
              <w:pStyle w:val="TF-TEXTOQUADRO"/>
            </w:pPr>
            <w:r>
              <w:t>Características</w:t>
            </w:r>
          </w:p>
        </w:tc>
        <w:tc>
          <w:tcPr>
            <w:tcW w:w="202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3CA00A23" w14:textId="77777777" w:rsidR="00B162CD" w:rsidRDefault="00000000">
            <w:pPr>
              <w:pStyle w:val="TF-TEXTOQUADRO"/>
              <w:jc w:val="center"/>
            </w:pPr>
            <w:r>
              <w:t xml:space="preserve">Omidshafei </w:t>
            </w:r>
            <w:r>
              <w:rPr>
                <w:i/>
                <w:iCs/>
              </w:rPr>
              <w:t>et al.</w:t>
            </w:r>
            <w:r>
              <w:rPr>
                <w:color w:val="FF0000"/>
              </w:rPr>
              <w:t xml:space="preserve"> </w:t>
            </w:r>
            <w:r>
              <w:t>(2022)</w:t>
            </w:r>
          </w:p>
        </w:tc>
        <w:tc>
          <w:tcPr>
            <w:tcW w:w="174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62B1C6FD" w14:textId="77777777" w:rsidR="00B162CD" w:rsidRDefault="00000000">
            <w:pPr>
              <w:pStyle w:val="TF-TEXTOQUADRO"/>
              <w:jc w:val="center"/>
            </w:pPr>
            <w:r>
              <w:t xml:space="preserve">Lin </w:t>
            </w:r>
            <w:r>
              <w:rPr>
                <w:i/>
                <w:iCs/>
              </w:rPr>
              <w:t>et al</w:t>
            </w:r>
            <w:r>
              <w:t xml:space="preserve">. </w:t>
            </w:r>
          </w:p>
          <w:p w14:paraId="592BD5CA" w14:textId="77777777" w:rsidR="00B162CD" w:rsidRDefault="00000000">
            <w:pPr>
              <w:pStyle w:val="TF-TEXTOQUADRO"/>
              <w:jc w:val="center"/>
            </w:pPr>
            <w:r>
              <w:t>(2023)</w:t>
            </w:r>
          </w:p>
        </w:tc>
        <w:tc>
          <w:tcPr>
            <w:tcW w:w="174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1B58638" w14:textId="77777777" w:rsidR="00B162CD" w:rsidRDefault="00000000">
            <w:pPr>
              <w:pStyle w:val="TF-TEXTOQUADRO"/>
              <w:jc w:val="center"/>
            </w:pPr>
            <w:r>
              <w:t xml:space="preserve">Huang </w:t>
            </w:r>
            <w:r>
              <w:rPr>
                <w:i/>
                <w:iCs/>
              </w:rPr>
              <w:t>et al</w:t>
            </w:r>
            <w:r>
              <w:t>. (2021)</w:t>
            </w:r>
          </w:p>
        </w:tc>
      </w:tr>
      <w:tr w:rsidR="00B162CD" w14:paraId="4358186B" w14:textId="77777777">
        <w:tblPrEx>
          <w:tblCellMar>
            <w:top w:w="0" w:type="dxa"/>
            <w:bottom w:w="0" w:type="dxa"/>
          </w:tblCellMar>
        </w:tblPrEx>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8865E1" w14:textId="77777777" w:rsidR="00B162CD" w:rsidRDefault="00000000">
            <w:pPr>
              <w:pStyle w:val="TF-TEXTOQUADRO"/>
            </w:pPr>
            <w:r>
              <w:t>Objetivo</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B96BF1" w14:textId="77777777" w:rsidR="00B162CD" w:rsidRDefault="00000000">
            <w:pPr>
              <w:pStyle w:val="TF-TEXTOQUADRO"/>
              <w:spacing w:line="254" w:lineRule="auto"/>
              <w:jc w:val="center"/>
            </w:pPr>
            <w:r>
              <w:t>Aprimorar o comportamento dos multiagentes fora do campo de visão</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6EB20D" w14:textId="77777777" w:rsidR="00B162CD" w:rsidRDefault="00000000">
            <w:pPr>
              <w:pStyle w:val="TF-TEXTOQUADRO"/>
              <w:spacing w:line="254" w:lineRule="auto"/>
              <w:jc w:val="center"/>
            </w:pPr>
            <w:r>
              <w:t>Desenvolver um algoritmo estado-da-arte voltado ao futebol de multiagentes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B16AB9" w14:textId="77777777" w:rsidR="00B162CD" w:rsidRDefault="00000000">
            <w:pPr>
              <w:pStyle w:val="TF-TEXTOQUADRO"/>
              <w:spacing w:line="254" w:lineRule="auto"/>
              <w:jc w:val="center"/>
            </w:pPr>
            <w:r>
              <w:t>Aplicar AWR ao futebol de multiagentes</w:t>
            </w:r>
          </w:p>
        </w:tc>
      </w:tr>
      <w:tr w:rsidR="00B162CD" w14:paraId="797E03E7" w14:textId="77777777">
        <w:tblPrEx>
          <w:tblCellMar>
            <w:top w:w="0" w:type="dxa"/>
            <w:bottom w:w="0" w:type="dxa"/>
          </w:tblCellMar>
        </w:tblPrEx>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AD9937" w14:textId="77777777" w:rsidR="00B162CD" w:rsidRDefault="00000000">
            <w:pPr>
              <w:pStyle w:val="TF-TEXTOQUADRO"/>
            </w:pPr>
            <w:r>
              <w:t xml:space="preserve">Arquitetura de modelagem dos SMAs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DB8C61" w14:textId="77777777" w:rsidR="00B162CD" w:rsidRDefault="00000000">
            <w:pPr>
              <w:pStyle w:val="TF-TEXTOQUADRO"/>
              <w:jc w:val="center"/>
            </w:pPr>
            <w:r>
              <w:t>Graph Imputer</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A51DF5" w14:textId="77777777" w:rsidR="00B162CD" w:rsidRDefault="00000000">
            <w:pPr>
              <w:pStyle w:val="TF-TEXTOQUADRO"/>
              <w:jc w:val="center"/>
            </w:pPr>
            <w:r>
              <w:t>JRPO</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7B2D19" w14:textId="77777777" w:rsidR="00B162CD" w:rsidRDefault="00000000">
            <w:pPr>
              <w:pStyle w:val="TF-TEXTOQUADRO"/>
              <w:jc w:val="center"/>
            </w:pPr>
            <w:r>
              <w:t>MAPPO</w:t>
            </w:r>
          </w:p>
        </w:tc>
      </w:tr>
      <w:tr w:rsidR="00B162CD" w14:paraId="07188780" w14:textId="77777777">
        <w:tblPrEx>
          <w:tblCellMar>
            <w:top w:w="0" w:type="dxa"/>
            <w:bottom w:w="0" w:type="dxa"/>
          </w:tblCellMar>
        </w:tblPrEx>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689D71" w14:textId="77777777" w:rsidR="00B162CD" w:rsidRDefault="00000000">
            <w:pPr>
              <w:pStyle w:val="TF-TEXTOQUADRO"/>
            </w:pPr>
            <w:r>
              <w:t xml:space="preserve">Linguagem de programação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6CE0E0" w14:textId="77777777" w:rsidR="00B162CD" w:rsidRDefault="00000000">
            <w:pPr>
              <w:pStyle w:val="TF-TEXTOQUADRO"/>
              <w:spacing w:line="254" w:lineRule="auto"/>
              <w:jc w:val="center"/>
            </w:pPr>
            <w:r>
              <w:t>Não informou</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FBCFB6" w14:textId="77777777" w:rsidR="00B162CD" w:rsidRDefault="00000000">
            <w:pPr>
              <w:pStyle w:val="TF-TEXTOQUADRO"/>
              <w:jc w:val="center"/>
            </w:pPr>
            <w:r>
              <w:t>Python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5C46E4" w14:textId="77777777" w:rsidR="00B162CD" w:rsidRDefault="00000000">
            <w:pPr>
              <w:pStyle w:val="TF-TEXTOQUADRO"/>
              <w:jc w:val="center"/>
            </w:pPr>
            <w:r>
              <w:t>Python</w:t>
            </w:r>
          </w:p>
        </w:tc>
      </w:tr>
      <w:tr w:rsidR="00B162CD" w14:paraId="30EEE336" w14:textId="77777777">
        <w:tblPrEx>
          <w:tblCellMar>
            <w:top w:w="0" w:type="dxa"/>
            <w:bottom w:w="0" w:type="dxa"/>
          </w:tblCellMar>
        </w:tblPrEx>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12F7EA" w14:textId="77777777" w:rsidR="00B162CD" w:rsidRDefault="00000000">
            <w:pPr>
              <w:pStyle w:val="TF-TEXTOQUADRO"/>
            </w:pPr>
            <w:r>
              <w:t>Cenários testados</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DB19D" w14:textId="77777777" w:rsidR="00B162CD" w:rsidRDefault="00000000">
            <w:pPr>
              <w:pStyle w:val="TF-TEXTOQUADRO"/>
              <w:jc w:val="center"/>
            </w:pPr>
            <w:r>
              <w:t xml:space="preserve">Comparação com dados reais utilizando Pitch Control </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39334" w14:textId="77777777" w:rsidR="00B162CD" w:rsidRDefault="00000000">
            <w:pPr>
              <w:pStyle w:val="TF-TEXTOQUADRO"/>
              <w:jc w:val="center"/>
            </w:pPr>
            <w:r>
              <w:t>Partidas 11 vs 11, 5 minutos</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42EA17" w14:textId="77777777" w:rsidR="00B162CD" w:rsidRDefault="00000000">
            <w:pPr>
              <w:pStyle w:val="TF-TEXTOQUADRO"/>
              <w:spacing w:line="254" w:lineRule="auto"/>
              <w:jc w:val="center"/>
            </w:pPr>
            <w:r>
              <w:t>1, 2 e 3 vs goleiro</w:t>
            </w:r>
          </w:p>
          <w:p w14:paraId="641B30AC" w14:textId="77777777" w:rsidR="00B162CD" w:rsidRDefault="00000000">
            <w:pPr>
              <w:pStyle w:val="TF-TEXTOQUADRO"/>
              <w:spacing w:line="254" w:lineRule="auto"/>
              <w:jc w:val="center"/>
            </w:pPr>
            <w:r>
              <w:t>Escanteios,</w:t>
            </w:r>
          </w:p>
          <w:p w14:paraId="022718CB" w14:textId="77777777" w:rsidR="00B162CD" w:rsidRDefault="00000000">
            <w:pPr>
              <w:pStyle w:val="TF-TEXTOQUADRO"/>
              <w:spacing w:line="254" w:lineRule="auto"/>
              <w:jc w:val="center"/>
            </w:pPr>
            <w:r>
              <w:t>Contra-ataque</w:t>
            </w:r>
          </w:p>
        </w:tc>
      </w:tr>
      <w:tr w:rsidR="00B162CD" w14:paraId="0BE0BC0F" w14:textId="77777777">
        <w:tblPrEx>
          <w:tblCellMar>
            <w:top w:w="0" w:type="dxa"/>
            <w:bottom w:w="0" w:type="dxa"/>
          </w:tblCellMar>
        </w:tblPrEx>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8F62B0" w14:textId="77777777" w:rsidR="00B162CD" w:rsidRDefault="00000000">
            <w:pPr>
              <w:pStyle w:val="TF-TEXTOQUADRO"/>
            </w:pPr>
            <w:r>
              <w:t>Forma de interação dos agentes</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C9E323" w14:textId="77777777" w:rsidR="00B162CD" w:rsidRDefault="00000000">
            <w:pPr>
              <w:pStyle w:val="TF-TEXTOQUADRO"/>
              <w:jc w:val="center"/>
              <w:rPr>
                <w:lang w:val="en-US"/>
              </w:rPr>
            </w:pPr>
            <w:r>
              <w:rPr>
                <w:lang w:val="en-US"/>
              </w:rPr>
              <w:t>LSTM bidirecional</w:t>
            </w:r>
          </w:p>
          <w:p w14:paraId="061B9075" w14:textId="77777777" w:rsidR="00B162CD" w:rsidRDefault="00000000">
            <w:pPr>
              <w:pStyle w:val="TF-TEXTOQUADRO"/>
              <w:jc w:val="center"/>
              <w:rPr>
                <w:lang w:val="en-US"/>
              </w:rPr>
            </w:pPr>
            <w:r>
              <w:rPr>
                <w:lang w:val="en-US"/>
              </w:rPr>
              <w:t>Graph Network,</w:t>
            </w:r>
          </w:p>
          <w:p w14:paraId="6A818AB4" w14:textId="77777777" w:rsidR="00B162CD" w:rsidRDefault="00000000">
            <w:pPr>
              <w:pStyle w:val="TF-TEXTOQUADRO"/>
              <w:jc w:val="center"/>
              <w:rPr>
                <w:lang w:val="en-US"/>
              </w:rPr>
            </w:pPr>
            <w:r>
              <w:rPr>
                <w:lang w:val="en-US"/>
              </w:rPr>
              <w:t>VRNN</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B3100F" w14:textId="77777777" w:rsidR="00B162CD" w:rsidRDefault="00000000">
            <w:pPr>
              <w:pStyle w:val="TF-TEXTOQUADRO"/>
              <w:spacing w:line="254" w:lineRule="auto"/>
              <w:jc w:val="center"/>
            </w:pPr>
            <w:r>
              <w:t>Recompensa</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7BBBCF" w14:textId="77777777" w:rsidR="00B162CD" w:rsidRDefault="00000000">
            <w:pPr>
              <w:pStyle w:val="TF-TEXTOQUADRO"/>
              <w:jc w:val="center"/>
            </w:pPr>
            <w:r>
              <w:t>Recompensa</w:t>
            </w:r>
          </w:p>
        </w:tc>
      </w:tr>
      <w:tr w:rsidR="00B162CD" w14:paraId="28B752B8" w14:textId="77777777">
        <w:tblPrEx>
          <w:tblCellMar>
            <w:top w:w="0" w:type="dxa"/>
            <w:bottom w:w="0" w:type="dxa"/>
          </w:tblCellMar>
        </w:tblPrEx>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B4658" w14:textId="77777777" w:rsidR="00B162CD" w:rsidRDefault="00000000">
            <w:pPr>
              <w:pStyle w:val="TF-TEXTOQUADRO"/>
            </w:pPr>
            <w:r>
              <w:t>Quantidade de repetições por simulação</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E66EF8" w14:textId="77777777" w:rsidR="00B162CD" w:rsidRDefault="00000000">
            <w:pPr>
              <w:pStyle w:val="TF-TEXTOQUADRO"/>
              <w:spacing w:line="254" w:lineRule="auto"/>
              <w:jc w:val="center"/>
            </w:pPr>
            <w:r>
              <w:t>Não informou</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3BE121" w14:textId="77777777" w:rsidR="00B162CD" w:rsidRDefault="00000000">
            <w:pPr>
              <w:pStyle w:val="TF-TEXTOQUADRO"/>
              <w:jc w:val="center"/>
            </w:pPr>
            <w:r>
              <w:t>3000</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38A24E" w14:textId="77777777" w:rsidR="00B162CD" w:rsidRDefault="00000000">
            <w:pPr>
              <w:pStyle w:val="TF-TEXTOQUADRO"/>
              <w:jc w:val="center"/>
            </w:pPr>
            <w:r>
              <w:t>3000</w:t>
            </w:r>
          </w:p>
        </w:tc>
      </w:tr>
    </w:tbl>
    <w:p w14:paraId="1BED2228" w14:textId="77777777" w:rsidR="00B162CD" w:rsidRDefault="00000000">
      <w:pPr>
        <w:pStyle w:val="TF-FONTE"/>
      </w:pPr>
      <w:r>
        <w:t>Fonte: elaborado pelo autor.</w:t>
      </w:r>
    </w:p>
    <w:p w14:paraId="73440CAE" w14:textId="77777777" w:rsidR="00B162CD" w:rsidRDefault="00000000">
      <w:pPr>
        <w:pStyle w:val="TF-TEXTO"/>
      </w:pPr>
      <w:r>
        <w:t xml:space="preserve">A partir do </w:t>
      </w:r>
      <w:fldSimple w:instr=" REF _Ref133340601 ">
        <w:r>
          <w:t>Quadro 1</w:t>
        </w:r>
      </w:fldSimple>
      <w:r>
        <w:t xml:space="preserve"> pode-se observar que Huang </w:t>
      </w:r>
      <w:r>
        <w:rPr>
          <w:i/>
          <w:iCs/>
        </w:rPr>
        <w:t>et al</w:t>
      </w:r>
      <w:r>
        <w:t>. (2021) propuseram uma abordagem mais simples e com menor complexidade computacional em comparação com TiZero.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14A7593D" w14:textId="77777777" w:rsidR="00B162CD" w:rsidRDefault="00000000">
      <w:pPr>
        <w:pStyle w:val="TF-TEXTO"/>
      </w:pPr>
      <w:r>
        <w:t xml:space="preserve">Em relação ao trabalho de Lin </w:t>
      </w:r>
      <w:r>
        <w:rPr>
          <w:i/>
          <w:iCs/>
        </w:rPr>
        <w:t>et al</w:t>
      </w:r>
      <w:r>
        <w:t xml:space="preserve">. (2023), é importante destacar que ele apresenta uma abordagem inovadora para treinamento de agentes em ambientes complexos de futebol multiagente, utilizando técnicas de aprendizado por reforço distribuído e autojogo. Os resultados obtidos mostraram que o TiZero superou amplamente os sistemas anteriores em termos de taxa de vitórias e diferença de gols, além de utilizar comportamentos de coordenação mais complexos. </w:t>
      </w:r>
    </w:p>
    <w:p w14:paraId="73172D88" w14:textId="77777777" w:rsidR="00B162CD" w:rsidRDefault="00000000">
      <w:pPr>
        <w:pStyle w:val="TF-TEXTO"/>
      </w:pPr>
      <w:r>
        <w:t xml:space="preserve">Por fim, Omidshafei </w:t>
      </w:r>
      <w:r>
        <w:rPr>
          <w:i/>
          <w:iCs/>
        </w:rPr>
        <w:t>et al.</w:t>
      </w:r>
      <w:r>
        <w:rPr>
          <w:color w:val="FF0000"/>
        </w:rPr>
        <w:t xml:space="preserve"> </w:t>
      </w:r>
      <w:r>
        <w:t xml:space="preserve">(2022) apresentam uma abordagem diferente dos dois primeiros trabalhos, focando na predição de comportamentos fora da tela em jogos de futebol multiagente. Os autores propõem um modelo de aprendizado profundo que utiliza informações de rastreamento de jogadores para prever o comportamento de um jogador fora da tela, com resultados positivos. </w:t>
      </w:r>
      <w:r>
        <w:rPr>
          <w:color w:val="000000"/>
        </w:rPr>
        <w:t>Em resumo, os três trabalhos apresentam abordagens diferentes para lidar com desafios em ambientes de futebol multiagente, cada um com suas vantagens e limitações. TiZero apresenta um alto desempenho, TiKick propõe uma abordagem mais simples e com menor complexidade computacional, enquanto o terceiro artigo foca na predição de comportamentos fora da tela.</w:t>
      </w:r>
    </w:p>
    <w:p w14:paraId="5B3AB955" w14:textId="77777777" w:rsidR="00B162CD" w:rsidRDefault="00000000">
      <w:pPr>
        <w:pStyle w:val="TF-TEXTO"/>
      </w:pPr>
      <w:r>
        <w:t xml:space="preserve">Diante deste contexto, 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significativa no desempenho do jogo, possibilitando a participação de equipes mais eficientes e com maior </w:t>
      </w:r>
      <w:r>
        <w:lastRenderedPageBreak/>
        <w:t>capacidade de adaptação em competições de robótica. O estudo também pode contribuir para o desenvolvimento de sistemas robóticos mais flexíveis, adaptativos e autônomos, capazes de lidar com incertezas e ambientes dinâmicos. Além disso, a aplicação de SMA em jogos de futebol de robôs pode contribuir quanto a coordenação de múltiplos agentes em outros domínios, como em sistemas de transporte inteligente, logística e redes de sensores distribuídos.</w:t>
      </w:r>
    </w:p>
    <w:p w14:paraId="76E4E6B0" w14:textId="77777777" w:rsidR="00B162CD" w:rsidRDefault="00000000">
      <w:pPr>
        <w:pStyle w:val="Ttulo2"/>
      </w:pPr>
      <w:r>
        <w:t>REQUISITOS PRINCIPAIS DO PROBLEMA A SER TRABALHADO</w:t>
      </w:r>
      <w:bookmarkEnd w:id="35"/>
      <w:bookmarkEnd w:id="36"/>
      <w:bookmarkEnd w:id="37"/>
      <w:bookmarkEnd w:id="38"/>
      <w:bookmarkEnd w:id="39"/>
      <w:bookmarkEnd w:id="40"/>
      <w:bookmarkEnd w:id="41"/>
    </w:p>
    <w:p w14:paraId="4672F4F5" w14:textId="77777777" w:rsidR="00B162CD" w:rsidRDefault="00000000">
      <w:pPr>
        <w:ind w:firstLine="680"/>
        <w:jc w:val="both"/>
      </w:pPr>
      <w:r>
        <w:rPr>
          <w:sz w:val="20"/>
          <w:szCs w:val="20"/>
          <w:lang w:val="pt-BR"/>
        </w:rPr>
        <w:t>O trabalho proposto deverá contemplar os seguintes Requisitos Funcionais (RF) e Requisitos Não Funcionais (RNF):</w:t>
      </w:r>
    </w:p>
    <w:p w14:paraId="432C4122" w14:textId="77777777" w:rsidR="00B162CD" w:rsidRDefault="00000000">
      <w:pPr>
        <w:pStyle w:val="TF-ALNEA"/>
        <w:numPr>
          <w:ilvl w:val="0"/>
          <w:numId w:val="8"/>
        </w:numPr>
      </w:pPr>
      <w:r>
        <w:t>permitir que o ambiente de jogo seja configurável, permitindo a definição de diferentes tipos de campo, tamanho, obstáculos, entre outros fatores que podem influenciar o desempenho dos robôs (RF);</w:t>
      </w:r>
    </w:p>
    <w:p w14:paraId="13CB7EEF" w14:textId="77777777" w:rsidR="00B162CD" w:rsidRDefault="00000000">
      <w:pPr>
        <w:pStyle w:val="TF-ALNEA"/>
        <w:numPr>
          <w:ilvl w:val="0"/>
          <w:numId w:val="3"/>
        </w:numPr>
      </w:pPr>
      <w:r>
        <w:t>permitir a criação de equipes de robôs, com diferentes características, tais como velocidade, agilidade, habilidade de passe, etc (RF);</w:t>
      </w:r>
    </w:p>
    <w:p w14:paraId="00D1588A" w14:textId="77777777" w:rsidR="00B162CD" w:rsidRDefault="00000000">
      <w:pPr>
        <w:pStyle w:val="TF-ALNEA"/>
        <w:numPr>
          <w:ilvl w:val="0"/>
          <w:numId w:val="3"/>
        </w:numPr>
      </w:pPr>
      <w:r>
        <w:t>permitir que os robôs sejam capazes de se comunicar entre si, trocando informações sobre a posição da bola, posição dos adversários, etc (RF);</w:t>
      </w:r>
    </w:p>
    <w:p w14:paraId="7A3E6512" w14:textId="77777777" w:rsidR="00B162CD" w:rsidRDefault="00000000">
      <w:pPr>
        <w:pStyle w:val="TF-ALNEA"/>
        <w:numPr>
          <w:ilvl w:val="0"/>
          <w:numId w:val="3"/>
        </w:numPr>
      </w:pPr>
      <w:r>
        <w:t>permitir a implementação de diferentes estratégias de jogo, tais como táticas de defesa, ataque, marcação, etc (RF);</w:t>
      </w:r>
    </w:p>
    <w:p w14:paraId="46B8538F" w14:textId="77777777" w:rsidR="00B162CD" w:rsidRDefault="00000000">
      <w:pPr>
        <w:pStyle w:val="TF-ALNEA"/>
        <w:numPr>
          <w:ilvl w:val="0"/>
          <w:numId w:val="3"/>
        </w:numPr>
      </w:pPr>
      <w:r>
        <w:t>ter uma interface com o usuário intuitiva e amigável, permitindo a fácil configuração dos parâmetros do jogo, controle da partida e visualização das estatísticas</w:t>
      </w:r>
      <w:r>
        <w:rPr>
          <w:rStyle w:val="fontstyle01"/>
          <w:rFonts w:ascii="Times New Roman" w:hAnsi="Times New Roman"/>
          <w:color w:val="auto"/>
          <w:sz w:val="20"/>
          <w:szCs w:val="20"/>
        </w:rPr>
        <w:t xml:space="preserve"> (RF);</w:t>
      </w:r>
    </w:p>
    <w:p w14:paraId="286A693F" w14:textId="77777777" w:rsidR="00B162CD" w:rsidRDefault="00000000">
      <w:pPr>
        <w:pStyle w:val="TF-ALNEA"/>
        <w:numPr>
          <w:ilvl w:val="0"/>
          <w:numId w:val="3"/>
        </w:numPr>
      </w:pPr>
      <w:r>
        <w:t>ser capaz de simular partidas em tempo real, garantindo a fluidez da experiência do usuário (RNF);</w:t>
      </w:r>
    </w:p>
    <w:p w14:paraId="155456A1" w14:textId="77777777" w:rsidR="00B162CD" w:rsidRDefault="00000000">
      <w:pPr>
        <w:pStyle w:val="TF-ALNEA"/>
        <w:numPr>
          <w:ilvl w:val="0"/>
          <w:numId w:val="3"/>
        </w:numPr>
      </w:pPr>
      <w:r>
        <w:t>utilizar o paradigma de programação orientada a agentes (RNF);</w:t>
      </w:r>
    </w:p>
    <w:p w14:paraId="5F8C0F91" w14:textId="77777777" w:rsidR="00B162CD" w:rsidRDefault="00000000">
      <w:pPr>
        <w:pStyle w:val="TF-ALNEA"/>
        <w:numPr>
          <w:ilvl w:val="0"/>
          <w:numId w:val="3"/>
        </w:numPr>
      </w:pPr>
      <w:r>
        <w:t>ser desenvolvido na linguagem de programação Python e na ferramenta NetLogo (RNF).</w:t>
      </w:r>
    </w:p>
    <w:p w14:paraId="1B3E068B" w14:textId="77777777" w:rsidR="00B162CD" w:rsidRDefault="00000000">
      <w:pPr>
        <w:pStyle w:val="Ttulo2"/>
      </w:pPr>
      <w:r>
        <w:t>METODOLOGIA</w:t>
      </w:r>
    </w:p>
    <w:p w14:paraId="358DC64F" w14:textId="77777777" w:rsidR="00B162CD" w:rsidRDefault="00000000">
      <w:pPr>
        <w:pStyle w:val="TF-TEXTO"/>
      </w:pPr>
      <w:r>
        <w:t>O trabalho será desenvolvido observando as seguintes etapas:</w:t>
      </w:r>
    </w:p>
    <w:p w14:paraId="1AFD86F0" w14:textId="77777777" w:rsidR="00B162CD" w:rsidRDefault="00000000">
      <w:pPr>
        <w:pStyle w:val="TF-ALNEA"/>
        <w:numPr>
          <w:ilvl w:val="0"/>
          <w:numId w:val="9"/>
        </w:numPr>
      </w:pPr>
      <w:r>
        <w:t>levantamento bibliográfico: escolher trabalhos correlatos e entender os assuntos relacionados à futebol de robôs e SMAs;</w:t>
      </w:r>
    </w:p>
    <w:p w14:paraId="0B2E6E8C" w14:textId="77777777" w:rsidR="00B162CD" w:rsidRDefault="00000000">
      <w:pPr>
        <w:pStyle w:val="TF-ALNEA"/>
        <w:numPr>
          <w:ilvl w:val="0"/>
          <w:numId w:val="6"/>
        </w:numPr>
      </w:pPr>
      <w:r>
        <w:t>definição do cenário de simulação: identificar os aspectos relevantes (estado global, dinâmicas globais/ entidades locais) que representem o ambiente dos agentes;</w:t>
      </w:r>
    </w:p>
    <w:p w14:paraId="0F539DAB" w14:textId="77777777" w:rsidR="00B162CD" w:rsidRDefault="00000000">
      <w:pPr>
        <w:pStyle w:val="TF-ALNEA"/>
        <w:numPr>
          <w:ilvl w:val="0"/>
          <w:numId w:val="6"/>
        </w:numPr>
      </w:pPr>
      <w:r>
        <w:t>definição de parâmetros iniciais: determinar as informações do ambiente, as quais devem ser fornecidas aos agentes para que estes possam selecionar as ações a serem praticadas;</w:t>
      </w:r>
    </w:p>
    <w:p w14:paraId="15D4746D" w14:textId="77777777" w:rsidR="00B162CD" w:rsidRDefault="00000000">
      <w:pPr>
        <w:pStyle w:val="TF-ALNEA"/>
        <w:numPr>
          <w:ilvl w:val="0"/>
          <w:numId w:val="6"/>
        </w:numPr>
      </w:pPr>
      <w:r>
        <w:t>modelagem dos agentes: determinar das ações básicas dos agentes, e suas reações às entidades do ambiente;</w:t>
      </w:r>
    </w:p>
    <w:p w14:paraId="12834222" w14:textId="77777777" w:rsidR="00B162CD" w:rsidRDefault="00000000">
      <w:pPr>
        <w:pStyle w:val="TF-ALNEA"/>
        <w:numPr>
          <w:ilvl w:val="0"/>
          <w:numId w:val="6"/>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508CBF3C" w14:textId="77777777" w:rsidR="00B162CD" w:rsidRDefault="00000000">
      <w:pPr>
        <w:pStyle w:val="TF-ALNEA"/>
        <w:numPr>
          <w:ilvl w:val="0"/>
          <w:numId w:val="6"/>
        </w:numPr>
      </w:pPr>
      <w:r>
        <w:t>implementação: desenvolver o artefato computacional de simulação multiagente a partir dos itens (b) até (e), considerando inicialmente a arquitetura BDI, utilizando a linguagem de programação Python e a ferramenta NetLogo;</w:t>
      </w:r>
    </w:p>
    <w:p w14:paraId="42913311" w14:textId="77777777" w:rsidR="00B162CD" w:rsidRDefault="00000000">
      <w:pPr>
        <w:pStyle w:val="TF-ALNEA"/>
        <w:numPr>
          <w:ilvl w:val="0"/>
          <w:numId w:val="6"/>
        </w:numPr>
      </w:pPr>
      <w:r>
        <w:t>validação e calibragem: avaliar o comportamento e capacidade dos agentes em se adaptar a diferentes situações e estratégias de jogo. Para isso, serão utilizadas métricas relevantes para futebol de robôs, como a taxa de sucesso em marcar gols, a precisão na tomada de decisão e a eficiência na coordenação de múltiplos robôs.</w:t>
      </w:r>
    </w:p>
    <w:p w14:paraId="5760FDF3" w14:textId="77777777" w:rsidR="00B162CD" w:rsidRDefault="00000000">
      <w:pPr>
        <w:pStyle w:val="TF-TEXTO"/>
      </w:pPr>
      <w:r>
        <w:t xml:space="preserve">As etapas serão realizadas nos períodos relacionados no </w:t>
      </w:r>
      <w:fldSimple w:instr=" REF _Ref84189746 ">
        <w:r>
          <w:t>Quadro 2</w:t>
        </w:r>
      </w:fldSimple>
      <w:r>
        <w:t>.</w:t>
      </w:r>
    </w:p>
    <w:p w14:paraId="3EFB26E6" w14:textId="77777777" w:rsidR="00B162CD" w:rsidRDefault="00000000">
      <w:pPr>
        <w:pStyle w:val="TF-LEGENDA"/>
      </w:pPr>
      <w:bookmarkStart w:id="44" w:name="_Ref84189746"/>
      <w:r>
        <w:t>Quadro 2</w:t>
      </w:r>
      <w:bookmarkEnd w:id="44"/>
      <w:r>
        <w:t xml:space="preserve"> – Cronograma de atividades a serem realizadas</w:t>
      </w:r>
    </w:p>
    <w:tbl>
      <w:tblPr>
        <w:tblW w:w="6798" w:type="dxa"/>
        <w:jc w:val="center"/>
        <w:tblLayout w:type="fixed"/>
        <w:tblCellMar>
          <w:left w:w="10" w:type="dxa"/>
          <w:right w:w="10" w:type="dxa"/>
        </w:tblCellMar>
        <w:tblLook w:val="04A0" w:firstRow="1" w:lastRow="0" w:firstColumn="1" w:lastColumn="0" w:noHBand="0" w:noVBand="1"/>
      </w:tblPr>
      <w:tblGrid>
        <w:gridCol w:w="3964"/>
        <w:gridCol w:w="273"/>
        <w:gridCol w:w="284"/>
        <w:gridCol w:w="284"/>
        <w:gridCol w:w="284"/>
        <w:gridCol w:w="284"/>
        <w:gridCol w:w="284"/>
        <w:gridCol w:w="284"/>
        <w:gridCol w:w="284"/>
        <w:gridCol w:w="284"/>
        <w:gridCol w:w="289"/>
      </w:tblGrid>
      <w:tr w:rsidR="00B162CD" w14:paraId="52508C5B" w14:textId="77777777">
        <w:tblPrEx>
          <w:tblCellMar>
            <w:top w:w="0" w:type="dxa"/>
            <w:bottom w:w="0" w:type="dxa"/>
          </w:tblCellMar>
        </w:tblPrEx>
        <w:trPr>
          <w:cantSplit/>
          <w:jc w:val="center"/>
        </w:trPr>
        <w:tc>
          <w:tcPr>
            <w:tcW w:w="3964" w:type="dxa"/>
            <w:tcBorders>
              <w:top w:val="single" w:sz="4" w:space="0" w:color="000000"/>
              <w:left w:val="single" w:sz="4" w:space="0" w:color="000000"/>
              <w:right w:val="single" w:sz="4" w:space="0" w:color="000000"/>
            </w:tcBorders>
            <w:shd w:val="clear" w:color="auto" w:fill="A6A6A6"/>
            <w:tcMar>
              <w:top w:w="0" w:type="dxa"/>
              <w:left w:w="56" w:type="dxa"/>
              <w:bottom w:w="0" w:type="dxa"/>
              <w:right w:w="56" w:type="dxa"/>
            </w:tcMar>
          </w:tcPr>
          <w:p w14:paraId="4410144E" w14:textId="77777777" w:rsidR="00B162CD" w:rsidRDefault="00B162CD">
            <w:pPr>
              <w:pStyle w:val="TF-TEXTOQUADRO"/>
            </w:pPr>
          </w:p>
        </w:tc>
        <w:tc>
          <w:tcPr>
            <w:tcW w:w="2834" w:type="dxa"/>
            <w:gridSpan w:val="10"/>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37E7CA81" w14:textId="77777777" w:rsidR="00B162CD" w:rsidRDefault="00000000">
            <w:pPr>
              <w:pStyle w:val="TF-TEXTOQUADROCentralizado"/>
            </w:pPr>
            <w:r>
              <w:t>2023</w:t>
            </w:r>
          </w:p>
        </w:tc>
      </w:tr>
      <w:tr w:rsidR="00B162CD" w14:paraId="2D939234" w14:textId="77777777">
        <w:tblPrEx>
          <w:tblCellMar>
            <w:top w:w="0" w:type="dxa"/>
            <w:bottom w:w="0" w:type="dxa"/>
          </w:tblCellMar>
        </w:tblPrEx>
        <w:trPr>
          <w:cantSplit/>
          <w:jc w:val="center"/>
        </w:trPr>
        <w:tc>
          <w:tcPr>
            <w:tcW w:w="3964" w:type="dxa"/>
            <w:tcBorders>
              <w:left w:val="single" w:sz="4" w:space="0" w:color="000000"/>
              <w:right w:val="single" w:sz="4" w:space="0" w:color="000000"/>
            </w:tcBorders>
            <w:shd w:val="clear" w:color="auto" w:fill="A6A6A6"/>
            <w:tcMar>
              <w:top w:w="0" w:type="dxa"/>
              <w:left w:w="56" w:type="dxa"/>
              <w:bottom w:w="0" w:type="dxa"/>
              <w:right w:w="56" w:type="dxa"/>
            </w:tcMar>
          </w:tcPr>
          <w:p w14:paraId="7725628F" w14:textId="77777777" w:rsidR="00B162CD" w:rsidRDefault="00B162CD">
            <w:pPr>
              <w:pStyle w:val="TF-TEXTOQUADRO"/>
            </w:pP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7043108A" w14:textId="77777777" w:rsidR="00B162CD" w:rsidRDefault="00000000">
            <w:pPr>
              <w:pStyle w:val="TF-TEXTOQUADROCentralizado"/>
            </w:pPr>
            <w:r>
              <w:t>jul.</w:t>
            </w:r>
          </w:p>
        </w:tc>
        <w:tc>
          <w:tcPr>
            <w:tcW w:w="56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57DE836E" w14:textId="77777777" w:rsidR="00B162CD" w:rsidRDefault="00000000">
            <w:pPr>
              <w:pStyle w:val="TF-TEXTOQUADROCentralizado"/>
            </w:pPr>
            <w:r>
              <w:t>ago.</w:t>
            </w:r>
          </w:p>
        </w:tc>
        <w:tc>
          <w:tcPr>
            <w:tcW w:w="56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0E64F233" w14:textId="77777777" w:rsidR="00B162CD" w:rsidRDefault="00000000">
            <w:pPr>
              <w:pStyle w:val="TF-TEXTOQUADROCentralizado"/>
            </w:pPr>
            <w:r>
              <w:t>set.</w:t>
            </w:r>
          </w:p>
        </w:tc>
        <w:tc>
          <w:tcPr>
            <w:tcW w:w="56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51AC3CD5" w14:textId="77777777" w:rsidR="00B162CD" w:rsidRDefault="00000000">
            <w:pPr>
              <w:pStyle w:val="TF-TEXTOQUADROCentralizado"/>
            </w:pPr>
            <w:r>
              <w:t>out.</w:t>
            </w:r>
          </w:p>
        </w:tc>
        <w:tc>
          <w:tcPr>
            <w:tcW w:w="573"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57A69AF5" w14:textId="77777777" w:rsidR="00B162CD" w:rsidRDefault="00000000">
            <w:pPr>
              <w:pStyle w:val="TF-TEXTOQUADROCentralizado"/>
            </w:pPr>
            <w:r>
              <w:t>nov.</w:t>
            </w:r>
          </w:p>
        </w:tc>
      </w:tr>
      <w:tr w:rsidR="00B162CD" w14:paraId="7255152F" w14:textId="77777777">
        <w:tblPrEx>
          <w:tblCellMar>
            <w:top w:w="0" w:type="dxa"/>
            <w:bottom w:w="0" w:type="dxa"/>
          </w:tblCellMar>
        </w:tblPrEx>
        <w:trPr>
          <w:cantSplit/>
          <w:jc w:val="center"/>
        </w:trPr>
        <w:tc>
          <w:tcPr>
            <w:tcW w:w="3964" w:type="dxa"/>
            <w:tcBorders>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115CAFA2" w14:textId="77777777" w:rsidR="00B162CD" w:rsidRDefault="00000000">
            <w:pPr>
              <w:pStyle w:val="TF-TEXTOQUADRO"/>
            </w:pPr>
            <w:r>
              <w:t>etapas / quinzenas</w:t>
            </w:r>
          </w:p>
        </w:tc>
        <w:tc>
          <w:tcPr>
            <w:tcW w:w="273"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BCA8C0E" w14:textId="77777777" w:rsidR="00B162CD" w:rsidRDefault="00000000">
            <w:pPr>
              <w:pStyle w:val="TF-TEXTOQUADROCentralizado"/>
            </w:pPr>
            <w:r>
              <w:t>1</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146BC364" w14:textId="77777777" w:rsidR="00B162CD" w:rsidRDefault="00000000">
            <w:pPr>
              <w:pStyle w:val="TF-TEXTOQUADROCentralizado"/>
            </w:pPr>
            <w:r>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05337FB1" w14:textId="77777777" w:rsidR="00B162CD" w:rsidRDefault="00000000">
            <w:pPr>
              <w:pStyle w:val="TF-TEXTOQUADROCentralizado"/>
            </w:pPr>
            <w:r>
              <w:t>1</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3B64ACC" w14:textId="77777777" w:rsidR="00B162CD" w:rsidRDefault="00000000">
            <w:pPr>
              <w:pStyle w:val="TF-TEXTOQUADROCentralizado"/>
            </w:pPr>
            <w:r>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3602F01" w14:textId="77777777" w:rsidR="00B162CD" w:rsidRDefault="00000000">
            <w:pPr>
              <w:pStyle w:val="TF-TEXTOQUADROCentralizado"/>
            </w:pPr>
            <w:r>
              <w:t>1</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3BF80A5D" w14:textId="77777777" w:rsidR="00B162CD" w:rsidRDefault="00000000">
            <w:pPr>
              <w:pStyle w:val="TF-TEXTOQUADROCentralizado"/>
            </w:pPr>
            <w:r>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35B252D3" w14:textId="77777777" w:rsidR="00B162CD" w:rsidRDefault="00000000">
            <w:pPr>
              <w:pStyle w:val="TF-TEXTOQUADROCentralizado"/>
            </w:pPr>
            <w:r>
              <w:t>1</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1520359B" w14:textId="77777777" w:rsidR="00B162CD" w:rsidRDefault="00000000">
            <w:pPr>
              <w:pStyle w:val="TF-TEXTOQUADROCentralizado"/>
            </w:pPr>
            <w:r>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0FB543B1" w14:textId="77777777" w:rsidR="00B162CD" w:rsidRDefault="00000000">
            <w:pPr>
              <w:pStyle w:val="TF-TEXTOQUADROCentralizado"/>
            </w:pPr>
            <w:r>
              <w:t>1</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37F2A29C" w14:textId="77777777" w:rsidR="00B162CD" w:rsidRDefault="00000000">
            <w:pPr>
              <w:pStyle w:val="TF-TEXTOQUADROCentralizado"/>
            </w:pPr>
            <w:r>
              <w:t>2</w:t>
            </w:r>
          </w:p>
        </w:tc>
      </w:tr>
      <w:tr w:rsidR="00B162CD" w14:paraId="5D6B6E60"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51A9619" w14:textId="77777777" w:rsidR="00B162CD" w:rsidRDefault="00000000">
            <w:pPr>
              <w:pStyle w:val="TF-TEXTOQUADRO"/>
            </w:pPr>
            <w:r>
              <w:t>levantamento bibliográfico</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7FD17D2"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3387ABDB"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6D8BEDB"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41ED0A4"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D3711CC"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4B2A071"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3C1E704"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0C867BB"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34064B2"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863F2ED" w14:textId="77777777" w:rsidR="00B162CD" w:rsidRDefault="00B162CD">
            <w:pPr>
              <w:pStyle w:val="TF-TEXTOQUADROCentralizado"/>
            </w:pPr>
          </w:p>
        </w:tc>
      </w:tr>
      <w:tr w:rsidR="00B162CD" w14:paraId="31DD7128"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D763183" w14:textId="77777777" w:rsidR="00B162CD" w:rsidRDefault="00000000">
            <w:pPr>
              <w:pStyle w:val="TF-TEXTOQUADRO"/>
            </w:pPr>
            <w:r>
              <w:t>definição do cenário de simulação</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3A566A39"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035DB75"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4D30EDAC"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691AB4FA"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09DBE53"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E9B5861"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89A8676"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B253535"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D771203"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BFADC2D" w14:textId="77777777" w:rsidR="00B162CD" w:rsidRDefault="00B162CD">
            <w:pPr>
              <w:pStyle w:val="TF-TEXTOQUADROCentralizado"/>
            </w:pPr>
          </w:p>
        </w:tc>
      </w:tr>
      <w:tr w:rsidR="00B162CD" w14:paraId="6A3D780C"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74AD7F6" w14:textId="77777777" w:rsidR="00B162CD" w:rsidRDefault="00000000">
            <w:pPr>
              <w:pStyle w:val="TF-TEXTOQUADRO"/>
            </w:pPr>
            <w:r>
              <w:t>definição de parâmetros iniciais</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D4BB656"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C9EBD09"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0C6DA2A"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67AC3334"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43549B4"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B594E57"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C1F322D"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3D4C8A1"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521B1FC"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8B60729" w14:textId="77777777" w:rsidR="00B162CD" w:rsidRDefault="00B162CD">
            <w:pPr>
              <w:pStyle w:val="TF-TEXTOQUADROCentralizado"/>
            </w:pPr>
          </w:p>
        </w:tc>
      </w:tr>
      <w:tr w:rsidR="00B162CD" w14:paraId="0CB9C629"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333617D" w14:textId="77777777" w:rsidR="00B162CD" w:rsidRDefault="00000000">
            <w:pPr>
              <w:pStyle w:val="TF-TEXTOQUADRO"/>
            </w:pPr>
            <w:r>
              <w:t>modelagem do agente</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52FDF49"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895DC6B"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3835DA1A"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04FCDA23"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73491726"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60A13F9"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BAD2B5F"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D65B547"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1E82F7F"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372F8A6" w14:textId="77777777" w:rsidR="00B162CD" w:rsidRDefault="00B162CD">
            <w:pPr>
              <w:pStyle w:val="TF-TEXTOQUADROCentralizado"/>
            </w:pPr>
          </w:p>
        </w:tc>
      </w:tr>
      <w:tr w:rsidR="00B162CD" w14:paraId="373812A8"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DF3BBCE" w14:textId="77777777" w:rsidR="00B162CD" w:rsidRDefault="00000000">
            <w:pPr>
              <w:pStyle w:val="TF-TEXTOQUADRO"/>
            </w:pPr>
            <w:r>
              <w:t>definição e escolha da arquitetura de agentes</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A78AE6C"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2C81DE2"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22F26DD"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5F2DC3B"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0F7854C"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52C1817C"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49159D2"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372FBD15"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3D75A8C5"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5D854BF" w14:textId="77777777" w:rsidR="00B162CD" w:rsidRDefault="00B162CD">
            <w:pPr>
              <w:pStyle w:val="TF-TEXTOQUADROCentralizado"/>
            </w:pPr>
          </w:p>
        </w:tc>
      </w:tr>
      <w:tr w:rsidR="00B162CD" w14:paraId="5E239585"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D3086C0" w14:textId="77777777" w:rsidR="00B162CD" w:rsidRDefault="00000000">
            <w:pPr>
              <w:pStyle w:val="TF-TEXTOQUADRO"/>
            </w:pPr>
            <w:r>
              <w:t>implementação</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9AE7E24"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62A17CD"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7DFDC74"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21924D5"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9A6DF49"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1D0E08A"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7542F2FC"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4709A45"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0EDB1220"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05530CED" w14:textId="77777777" w:rsidR="00B162CD" w:rsidRDefault="00B162CD">
            <w:pPr>
              <w:pStyle w:val="TF-TEXTOQUADROCentralizado"/>
            </w:pPr>
          </w:p>
        </w:tc>
      </w:tr>
      <w:tr w:rsidR="00B162CD" w14:paraId="5B596F49" w14:textId="77777777">
        <w:tblPrEx>
          <w:tblCellMar>
            <w:top w:w="0" w:type="dxa"/>
            <w:bottom w:w="0" w:type="dxa"/>
          </w:tblCellMar>
        </w:tblPrEx>
        <w:trPr>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62BFCB7" w14:textId="77777777" w:rsidR="00B162CD" w:rsidRDefault="00000000">
            <w:pPr>
              <w:pStyle w:val="TF-TEXTOQUADRO"/>
            </w:pPr>
            <w:r>
              <w:t>validação e calibragem</w:t>
            </w:r>
          </w:p>
        </w:tc>
        <w:tc>
          <w:tcPr>
            <w:tcW w:w="273"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308AB373"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54131ABE"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7BF5CE4D"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FF853AA"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4AE659F"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17D3578"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3B78F29E"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A006FD1" w14:textId="77777777" w:rsidR="00B162CD" w:rsidRDefault="00B162CD">
            <w:pPr>
              <w:pStyle w:val="TF-TEXTOQUADROCentralizado"/>
            </w:pPr>
          </w:p>
        </w:tc>
        <w:tc>
          <w:tcPr>
            <w:tcW w:w="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6DCE70C0" w14:textId="77777777" w:rsidR="00B162CD" w:rsidRDefault="00B162CD">
            <w:pPr>
              <w:pStyle w:val="TF-TEXTOQUADROCentralizado"/>
            </w:pPr>
          </w:p>
        </w:tc>
        <w:tc>
          <w:tcPr>
            <w:tcW w:w="289" w:type="dxa"/>
            <w:tcBorders>
              <w:top w:val="single" w:sz="4" w:space="0" w:color="000000"/>
              <w:left w:val="single" w:sz="4" w:space="0" w:color="000000"/>
              <w:bottom w:val="single" w:sz="4" w:space="0" w:color="000000"/>
              <w:right w:val="single" w:sz="4" w:space="0" w:color="000000"/>
            </w:tcBorders>
            <w:shd w:val="clear" w:color="auto" w:fill="A6A6A6"/>
            <w:tcMar>
              <w:top w:w="0" w:type="dxa"/>
              <w:left w:w="56" w:type="dxa"/>
              <w:bottom w:w="0" w:type="dxa"/>
              <w:right w:w="56" w:type="dxa"/>
            </w:tcMar>
          </w:tcPr>
          <w:p w14:paraId="23C86F10" w14:textId="77777777" w:rsidR="00B162CD" w:rsidRDefault="00B162CD">
            <w:pPr>
              <w:pStyle w:val="TF-TEXTOQUADROCentralizado"/>
            </w:pPr>
          </w:p>
        </w:tc>
      </w:tr>
    </w:tbl>
    <w:p w14:paraId="110F1F63" w14:textId="77777777" w:rsidR="00B162CD" w:rsidRDefault="00000000">
      <w:pPr>
        <w:pStyle w:val="TF-FONTE"/>
      </w:pPr>
      <w:r>
        <w:t>Fonte: elaborado pelo autor.</w:t>
      </w:r>
    </w:p>
    <w:p w14:paraId="0C33C09B" w14:textId="77777777" w:rsidR="00B162CD" w:rsidRDefault="00000000">
      <w:pPr>
        <w:pStyle w:val="Ttulo1"/>
      </w:pPr>
      <w:r>
        <w:t>REVISÃO BIBLIOGRÁFICA</w:t>
      </w:r>
    </w:p>
    <w:p w14:paraId="3870B128" w14:textId="77777777" w:rsidR="00B162CD" w:rsidRDefault="00000000">
      <w:pPr>
        <w:pStyle w:val="TF-TEXTO"/>
      </w:pPr>
      <w:r>
        <w:t>Nesta seção serão abordados brevemente os principais assuntos que fundamentarão o estudo a ser realizado: Futebol de robôs e Sistemas Multiagentes.</w:t>
      </w:r>
    </w:p>
    <w:p w14:paraId="564923DF" w14:textId="77777777" w:rsidR="00B162CD" w:rsidRDefault="00000000">
      <w:pPr>
        <w:pStyle w:val="TF-TEXTO"/>
      </w:pPr>
      <w:r>
        <w:lastRenderedPageBreak/>
        <w:t>Segundo Kitano (1999), o futebol de robôs é uma das áreas mais importantes no campo da robótica, sendo amplamente estudado e pesquisado nos últimos anos. Trata-se de um esporte em que robôs jogam futebol em um campo especial, geralmente seguindo regras semelhantes às do futebol humano. Um dos primeiros trabalhos sobre futebol de robôs foi realizado por Hiroaki Kitano em 1993, que criou a primeira liga de futebol de robôs, a RoboCup. Desde então, essa competição tem sido realizada anualmente em todo o mundo e se tornou uma plataforma importante para o desenvolvimento e aprimoramento de técnicas em robótica.</w:t>
      </w:r>
    </w:p>
    <w:p w14:paraId="4EF201C5" w14:textId="77777777" w:rsidR="00B162CD" w:rsidRDefault="00000000">
      <w:pPr>
        <w:pStyle w:val="TF-TEXTO"/>
      </w:pPr>
      <w:r>
        <w:t>De acordo com Kitano (1999), existem diversas abordagens para a implementação de um time de futebol de robôs, que variam desde técnicas baseadas em visão computacional até técnicas baseadas em aprendizado de máquina. Entre as técnicas de visão computacional, é possível citar o uso de câmeras para a identificação da bola e dos jogadores, enquanto que as técnicas baseadas em aprendizado de máquina geralmente envolvem a criação de modelos que podem aprender a jogar futebol com base em exemplos. Algumas das principais áreas de pesquisa em futebol de robôs incluem o desenvolvimento de técnicas de percepção, como a detecção e rastreamento da bola e dos jogadores, o desenvolvimento de técnicas de planejamento de trajetória, o desenvolvimento de técnicas de controle de robôs e o desenvolvimento de técnicas de tomada de decisão.</w:t>
      </w:r>
    </w:p>
    <w:p w14:paraId="353AC1A7" w14:textId="77777777" w:rsidR="00B162CD" w:rsidRDefault="00000000">
      <w:pPr>
        <w:pStyle w:val="TF-TEXTO"/>
      </w:pPr>
      <w:r>
        <w:t xml:space="preserve">Para SichMan (1995), nos últimos anos, a aplicação de técnicas de inteligência artificial, como o aprendizado por reforço, aprendizado profundo e sistemas multiagentes, tem sido cada vez mais explorada na área de futebol de robôs. 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p>
    <w:p w14:paraId="2A23EA67" w14:textId="77777777" w:rsidR="00B162CD" w:rsidRDefault="00000000">
      <w:pPr>
        <w:pStyle w:val="TF-TEXTO"/>
      </w:pPr>
      <w:r>
        <w:t>De acordo com Juchem e Bastos (2001), 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Pr>
          <w:i/>
          <w:iCs/>
        </w:rPr>
        <w:t>Belief, Desire and Intention</w:t>
      </w:r>
      <w:r>
        <w:t>). A arquitetura BDI permite que o agente possa decidir, momento a momento, qual ação desempenhar na direção de seus objetivos (JUCHEM; BASTOS, 2001).</w:t>
      </w:r>
    </w:p>
    <w:p w14:paraId="3EE436E0" w14:textId="77777777" w:rsidR="00B162CD" w:rsidRDefault="00000000">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541A17D3" w14:textId="77777777" w:rsidR="00B162CD" w:rsidRDefault="00000000">
      <w:pPr>
        <w:pStyle w:val="TF-REFERNCIASITEM0"/>
      </w:pPr>
      <w:r>
        <w:t xml:space="preserve">CHEN, Liang </w:t>
      </w:r>
      <w:r>
        <w:rPr>
          <w:i/>
          <w:iCs/>
        </w:rPr>
        <w:t>et al</w:t>
      </w:r>
      <w:r>
        <w:t xml:space="preserve">. </w:t>
      </w:r>
      <w:r>
        <w:rPr>
          <w:b/>
          <w:bCs/>
        </w:rPr>
        <w:t>Survey of Multi-Agent Strategy Based on Reinforcement Learning.</w:t>
      </w:r>
      <w:r>
        <w:t xml:space="preserve"> Chinese Control And Decision Conference (CCDC), Hefei, China, p. 604-609, 2020. Disponível em: &lt;https://ieeexplore.ieee.org/document/9164559&gt;. Acesso em: 28 abr. 2023.</w:t>
      </w:r>
    </w:p>
    <w:p w14:paraId="0810DB70" w14:textId="77777777" w:rsidR="00B162CD" w:rsidRDefault="00000000">
      <w:pPr>
        <w:pStyle w:val="TF-REFERNCIASITEM0"/>
      </w:pPr>
      <w:r>
        <w:t xml:space="preserve">GUPTA, Sen </w:t>
      </w:r>
      <w:r>
        <w:rPr>
          <w:i/>
          <w:iCs/>
        </w:rPr>
        <w:t>et al</w:t>
      </w:r>
      <w:r>
        <w:t xml:space="preserve">. </w:t>
      </w:r>
      <w:r>
        <w:rPr>
          <w:b/>
          <w:bCs/>
        </w:rPr>
        <w:t>Recent Advances in Robotics and Automation</w:t>
      </w:r>
      <w:r>
        <w:t>. 2013. Disponível em: &lt;https://www.researchgate.net/publication/321613321_Recent_Advances_in_Robotics_and_Automation&gt;. Acesso em: 01 maio 2023.</w:t>
      </w:r>
    </w:p>
    <w:p w14:paraId="09BF0CBE" w14:textId="77777777" w:rsidR="00B162CD" w:rsidRDefault="00000000">
      <w:pPr>
        <w:pStyle w:val="TF-REFERNCIASITEM0"/>
      </w:pPr>
      <w:r>
        <w:t xml:space="preserve">HUANG, Shiyu </w:t>
      </w:r>
      <w:r>
        <w:rPr>
          <w:i/>
          <w:iCs/>
        </w:rPr>
        <w:t>et al</w:t>
      </w:r>
      <w:r>
        <w:t xml:space="preserve">. </w:t>
      </w:r>
      <w:r>
        <w:rPr>
          <w:b/>
          <w:bCs/>
        </w:rPr>
        <w:t>TiKick</w:t>
      </w:r>
      <w:r>
        <w:t>: Toward Playing Multi-agent Football Full Games from Single-agent Demonstrations. 2021. Disponível em: &lt;https://arxiv.org/abs/2110.04507&gt;. Acesso em: 16 abr. 2023.</w:t>
      </w:r>
    </w:p>
    <w:p w14:paraId="01587938" w14:textId="77777777" w:rsidR="00B162CD" w:rsidRDefault="00000000">
      <w:pPr>
        <w:pStyle w:val="TF-REFERNCIASITEM0"/>
      </w:pPr>
      <w:r>
        <w:t xml:space="preserve">JUCHEM, Murilo; BASTOS, Ricardo Melo. </w:t>
      </w:r>
      <w:r>
        <w:rPr>
          <w:b/>
          <w:bCs/>
        </w:rPr>
        <w:t>Arquitetura de Agente</w:t>
      </w:r>
      <w:r>
        <w:t>s. Relatório Técnico, n. 013 arquivado na Pró-Reitoria de Pesquisa, Faculdade de Informática PUCRS, Porto Alegre. 2001. Disponível em: &lt;https://www.pucrs.br/facin-prov/wp-content/uploads/sites/19/2016/03/tr013.pdf&gt;. Acesso em: 12 maio 2013.</w:t>
      </w:r>
    </w:p>
    <w:p w14:paraId="3A2F028E" w14:textId="77777777" w:rsidR="00B162CD" w:rsidRDefault="00000000">
      <w:pPr>
        <w:pStyle w:val="TF-REFERNCIASITEM0"/>
      </w:pPr>
      <w:r>
        <w:t xml:space="preserve">LIN, Fanqi </w:t>
      </w:r>
      <w:r>
        <w:rPr>
          <w:i/>
          <w:iCs/>
        </w:rPr>
        <w:t>et al</w:t>
      </w:r>
      <w:r>
        <w:t xml:space="preserve">. </w:t>
      </w:r>
      <w:r>
        <w:rPr>
          <w:b/>
          <w:bCs/>
        </w:rPr>
        <w:t>TiZero</w:t>
      </w:r>
      <w:r>
        <w:t>: Mastering Multi-Agent Football with Curriculum Learning and Self-Play. 2023. Disponível em: &lt;https://arxiv.org/abs/2302.07515&gt;. Acesso em 16 abr. 2023.</w:t>
      </w:r>
    </w:p>
    <w:p w14:paraId="3881D7AE" w14:textId="77777777" w:rsidR="00B162CD" w:rsidRDefault="00000000">
      <w:pPr>
        <w:pStyle w:val="TF-REFERNCIASITEM0"/>
      </w:pPr>
      <w:r>
        <w:t xml:space="preserve">KITANO, Hiroaki </w:t>
      </w:r>
      <w:r>
        <w:rPr>
          <w:i/>
          <w:iCs/>
        </w:rPr>
        <w:t>et al</w:t>
      </w:r>
      <w:r>
        <w:t xml:space="preserve">. </w:t>
      </w:r>
      <w:r>
        <w:rPr>
          <w:b/>
          <w:bCs/>
        </w:rPr>
        <w:t>RoboCup</w:t>
      </w:r>
      <w:r>
        <w:t>: Today and tomorrow—What we have learned.  Artificial Intelligence, Volume 110, Issue 2. 1999. Disponível em &lt;https://www.cs.cmu.edu/~mmv/papers/AIJ99-robocup.pdf&gt;. Acesso em: 16 maio 2023.</w:t>
      </w:r>
    </w:p>
    <w:p w14:paraId="683C0833" w14:textId="77777777" w:rsidR="00B162CD" w:rsidRDefault="00000000">
      <w:pPr>
        <w:pStyle w:val="TF-REFERNCIASITEM0"/>
      </w:pPr>
      <w:r>
        <w:t xml:space="preserve">KUMAR, Aviral </w:t>
      </w:r>
      <w:r>
        <w:rPr>
          <w:i/>
          <w:iCs/>
        </w:rPr>
        <w:t>et al</w:t>
      </w:r>
      <w:r>
        <w:t xml:space="preserve">. </w:t>
      </w:r>
      <w:r>
        <w:rPr>
          <w:b/>
          <w:bCs/>
        </w:rPr>
        <w:t>Conservative q-learning for offline reinforcement learning</w:t>
      </w:r>
      <w:r>
        <w:t>.  2020.  Disponível em: &lt;https://arxiv.org/abs/2006.04779&gt;. Acesso em: 15 maio 2023.</w:t>
      </w:r>
    </w:p>
    <w:p w14:paraId="62136C22" w14:textId="77777777" w:rsidR="00B162CD" w:rsidRDefault="00000000">
      <w:pPr>
        <w:pStyle w:val="TF-REFERNCIASITEM0"/>
      </w:pPr>
      <w:r>
        <w:t xml:space="preserve">OMIDSHAFIEI, Shayegan </w:t>
      </w:r>
      <w:r>
        <w:rPr>
          <w:i/>
          <w:iCs/>
        </w:rPr>
        <w:t>et al</w:t>
      </w:r>
      <w:r>
        <w:t xml:space="preserve">. </w:t>
      </w:r>
      <w:r>
        <w:rPr>
          <w:b/>
          <w:bCs/>
        </w:rPr>
        <w:t>Multiagent off-screen behavior prediction in</w:t>
      </w:r>
      <w:r>
        <w:t xml:space="preserve"> football. Sci Rep 12, 8638 (2022). .  Disponível em: https://doi.org/10.1038/s41598-022-12547-0 Acesso em: 15 maio 2023.</w:t>
      </w:r>
    </w:p>
    <w:p w14:paraId="1E284BDD" w14:textId="77777777" w:rsidR="00B162CD" w:rsidRDefault="00000000">
      <w:pPr>
        <w:pStyle w:val="TF-REFERNCIASITEM0"/>
      </w:pPr>
      <w:r>
        <w:rPr>
          <w:lang w:val="en-US"/>
        </w:rPr>
        <w:lastRenderedPageBreak/>
        <w:t xml:space="preserve">SICHMAN, Jaime S. </w:t>
      </w:r>
      <w:r>
        <w:rPr>
          <w:b/>
          <w:bCs/>
          <w:lang w:val="en-US"/>
        </w:rPr>
        <w:t>Exploiting Social Reasioning to Enhance Adaption in Open-Multi-Agent Systems</w:t>
      </w:r>
      <w:r>
        <w:rPr>
          <w:lang w:val="en-US"/>
        </w:rPr>
        <w:t xml:space="preserve">, São Paulo, SP, 1995. </w:t>
      </w:r>
      <w:r>
        <w:t xml:space="preserve">Disponível em &lt;https://www.researchgate.net/publication/220974703_Exploiting_Social_Reasioning_to_Enhance_Adaption_in_Open-Multi-Agent_Systems&gt;. </w:t>
      </w:r>
      <w:r>
        <w:rPr>
          <w:lang w:val="en-US"/>
        </w:rPr>
        <w:t>Acesso em: 09 maio 2023.</w:t>
      </w:r>
    </w:p>
    <w:p w14:paraId="0AF32C43" w14:textId="77777777" w:rsidR="00B162CD" w:rsidRDefault="00000000">
      <w:pPr>
        <w:pStyle w:val="TF-REFERNCIASITEM0"/>
      </w:pPr>
      <w:r>
        <w:rPr>
          <w:lang w:val="en-US"/>
        </w:rPr>
        <w:t xml:space="preserve">TISUE, Seth; WILENSKY, Uri. </w:t>
      </w:r>
      <w:r>
        <w:rPr>
          <w:b/>
          <w:bCs/>
          <w:lang w:val="en-US"/>
        </w:rPr>
        <w:t>NetLogo</w:t>
      </w:r>
      <w:r>
        <w:rPr>
          <w:lang w:val="en-US"/>
        </w:rPr>
        <w:t xml:space="preserve">: A simple environment for modeling complexity. International Conference on Complex Systems. In: Agent 2004 Conference on Social Dynamics: Interaction, Reflexivity and Emergence. </w:t>
      </w:r>
      <w:r>
        <w:t xml:space="preserve">2004. Disponível em &lt;https://www.researchgate.net/publication/230818221_NetLogo_A_simple_environment_for_modeling_complexity&gt;. </w:t>
      </w:r>
      <w:r>
        <w:rPr>
          <w:lang w:val="en-US"/>
        </w:rPr>
        <w:t>Acesso em 14 maio 2013</w:t>
      </w:r>
    </w:p>
    <w:p w14:paraId="2DF5CB0D" w14:textId="77777777" w:rsidR="00B162CD" w:rsidRDefault="00000000">
      <w:pPr>
        <w:pStyle w:val="TF-REFERNCIASITEM0"/>
      </w:pPr>
      <w:r>
        <w:rPr>
          <w:lang w:val="en-US"/>
        </w:rPr>
        <w:t xml:space="preserve">WOOLDRIDGE, Michael. </w:t>
      </w:r>
      <w:r>
        <w:rPr>
          <w:b/>
          <w:bCs/>
          <w:lang w:val="en-US"/>
        </w:rPr>
        <w:t>An Introduction to MultiAgent Systems</w:t>
      </w:r>
      <w:r>
        <w:rPr>
          <w:lang w:val="en-US"/>
        </w:rPr>
        <w:t xml:space="preserve">. </w:t>
      </w:r>
      <w:r>
        <w:t>2 ed. Estados Unidos: Wiley, 2009.</w:t>
      </w:r>
    </w:p>
    <w:p w14:paraId="497B7ADA" w14:textId="77777777" w:rsidR="00B162CD" w:rsidRDefault="00B162CD">
      <w:pPr>
        <w:keepNext w:val="0"/>
        <w:keepLines w:val="0"/>
        <w:pageBreakBefore/>
      </w:pPr>
    </w:p>
    <w:p w14:paraId="2124E1D4" w14:textId="77777777" w:rsidR="00B162CD" w:rsidRDefault="00000000">
      <w:pPr>
        <w:pStyle w:val="TF-xAvalTTULO"/>
        <w:rPr>
          <w:lang w:val="pt-BR"/>
        </w:rPr>
      </w:pPr>
      <w:r>
        <w:rPr>
          <w:lang w:val="pt-BR"/>
        </w:rPr>
        <w:t>FORMULÁRIO  DE  avaliação BCC – PROFESSOR AVALIADOR – Pré-projeto</w:t>
      </w:r>
    </w:p>
    <w:p w14:paraId="1EF83352" w14:textId="77777777" w:rsidR="00B162CD" w:rsidRDefault="00000000">
      <w:pPr>
        <w:pStyle w:val="TF-xAvalLINHA"/>
      </w:pPr>
      <w:r>
        <w:rPr>
          <w:lang w:val="pt-BR"/>
        </w:rPr>
        <w:t>Avaliador(a):</w:t>
      </w:r>
      <w:r>
        <w:rPr>
          <w:lang w:val="pt-BR"/>
        </w:rPr>
        <w:tab/>
      </w:r>
      <w:r>
        <w:rPr>
          <w:b/>
          <w:bCs/>
        </w:rPr>
        <w:t>Miguel Alexandre Wisintainer</w:t>
      </w:r>
    </w:p>
    <w:p w14:paraId="32D59832" w14:textId="77777777" w:rsidR="00B162CD" w:rsidRDefault="00000000">
      <w:pPr>
        <w:pStyle w:val="TF-xAvalLINHA"/>
        <w:tabs>
          <w:tab w:val="left" w:leader="underscore" w:pos="6237"/>
        </w:tabs>
        <w:rPr>
          <w:sz w:val="16"/>
          <w:szCs w:val="21"/>
          <w:lang w:val="pt-BR"/>
        </w:rPr>
      </w:pPr>
      <w:r>
        <w:rPr>
          <w:sz w:val="16"/>
          <w:szCs w:val="21"/>
          <w:lang w:val="pt-BR"/>
        </w:rPr>
        <w:t>Atenção: quando o avaliador marcar algum item como atende parcialmente ou não atende, deve obrigatoriamente indicar os motivos no texto, para que o aluno saiba o porquê da avaliação.</w:t>
      </w:r>
    </w:p>
    <w:tbl>
      <w:tblPr>
        <w:tblW w:w="5000" w:type="pct"/>
        <w:jc w:val="center"/>
        <w:tblLayout w:type="fixed"/>
        <w:tblCellMar>
          <w:left w:w="10" w:type="dxa"/>
          <w:right w:w="10" w:type="dxa"/>
        </w:tblCellMar>
        <w:tblLook w:val="04A0" w:firstRow="1" w:lastRow="0" w:firstColumn="1" w:lastColumn="0" w:noHBand="0" w:noVBand="1"/>
      </w:tblPr>
      <w:tblGrid>
        <w:gridCol w:w="638"/>
        <w:gridCol w:w="6948"/>
        <w:gridCol w:w="433"/>
        <w:gridCol w:w="537"/>
        <w:gridCol w:w="480"/>
      </w:tblGrid>
      <w:tr w:rsidR="00B162CD" w14:paraId="1EA89CD1" w14:textId="77777777">
        <w:tblPrEx>
          <w:tblCellMar>
            <w:top w:w="0" w:type="dxa"/>
            <w:bottom w:w="0" w:type="dxa"/>
          </w:tblCellMar>
        </w:tblPrEx>
        <w:trPr>
          <w:cantSplit/>
          <w:trHeight w:val="1071"/>
          <w:jc w:val="center"/>
        </w:trPr>
        <w:tc>
          <w:tcPr>
            <w:tcW w:w="7586" w:type="dxa"/>
            <w:gridSpan w:val="2"/>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vAlign w:val="center"/>
          </w:tcPr>
          <w:p w14:paraId="473C93F9" w14:textId="77777777" w:rsidR="00B162CD" w:rsidRDefault="00000000">
            <w:pPr>
              <w:pStyle w:val="TF-xAvalITEMTABELA"/>
            </w:pPr>
            <w:r>
              <w:t>ASPECTOS   AVALIADOS</w:t>
            </w:r>
          </w:p>
        </w:tc>
        <w:tc>
          <w:tcPr>
            <w:tcW w:w="433" w:type="dxa"/>
            <w:tcBorders>
              <w:top w:val="single" w:sz="12"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extDirection w:val="btLr"/>
          </w:tcPr>
          <w:p w14:paraId="7A05A12D" w14:textId="77777777" w:rsidR="00B162CD" w:rsidRDefault="00000000">
            <w:pPr>
              <w:pStyle w:val="TF-xAvalITEMTABELA"/>
            </w:pPr>
            <w:r>
              <w:t>Atende</w:t>
            </w:r>
          </w:p>
        </w:tc>
        <w:tc>
          <w:tcPr>
            <w:tcW w:w="537" w:type="dxa"/>
            <w:tcBorders>
              <w:top w:val="single" w:sz="12"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extDirection w:val="btLr"/>
          </w:tcPr>
          <w:p w14:paraId="450546DD" w14:textId="77777777" w:rsidR="00B162CD" w:rsidRDefault="00000000">
            <w:pPr>
              <w:pStyle w:val="TF-xAvalITEMTABELA"/>
            </w:pPr>
            <w:r>
              <w:t>atende parcialmente</w:t>
            </w:r>
          </w:p>
        </w:tc>
        <w:tc>
          <w:tcPr>
            <w:tcW w:w="480" w:type="dxa"/>
            <w:tcBorders>
              <w:top w:val="single" w:sz="12" w:space="0" w:color="000000"/>
              <w:left w:val="single" w:sz="4" w:space="0" w:color="000000"/>
              <w:bottom w:val="single" w:sz="12" w:space="0" w:color="000000"/>
              <w:right w:val="single" w:sz="12" w:space="0" w:color="000000"/>
            </w:tcBorders>
            <w:shd w:val="clear" w:color="auto" w:fill="auto"/>
            <w:tcMar>
              <w:top w:w="0" w:type="dxa"/>
              <w:left w:w="70" w:type="dxa"/>
              <w:bottom w:w="0" w:type="dxa"/>
              <w:right w:w="70" w:type="dxa"/>
            </w:tcMar>
            <w:textDirection w:val="btLr"/>
          </w:tcPr>
          <w:p w14:paraId="767C6E83" w14:textId="77777777" w:rsidR="00B162CD" w:rsidRDefault="00000000">
            <w:pPr>
              <w:pStyle w:val="TF-xAvalITEMTABELA"/>
            </w:pPr>
            <w:r>
              <w:t>não atende</w:t>
            </w:r>
          </w:p>
        </w:tc>
      </w:tr>
      <w:tr w:rsidR="00B162CD" w14:paraId="59F2C24F" w14:textId="77777777">
        <w:tblPrEx>
          <w:tblCellMar>
            <w:top w:w="0" w:type="dxa"/>
            <w:bottom w:w="0" w:type="dxa"/>
          </w:tblCellMar>
        </w:tblPrEx>
        <w:trPr>
          <w:cantSplit/>
          <w:trHeight w:val="319"/>
          <w:jc w:val="center"/>
        </w:trPr>
        <w:tc>
          <w:tcPr>
            <w:tcW w:w="638" w:type="dxa"/>
            <w:vMerge w:val="restart"/>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4594AFE7" w14:textId="77777777" w:rsidR="00B162CD" w:rsidRDefault="00000000">
            <w:pPr>
              <w:pStyle w:val="TF-xAvalITEMTABELA"/>
            </w:pPr>
            <w:r>
              <w:t>ASPECTOS TÉCNICOS</w:t>
            </w:r>
          </w:p>
        </w:tc>
        <w:tc>
          <w:tcPr>
            <w:tcW w:w="6948" w:type="dxa"/>
            <w:tcBorders>
              <w:top w:val="single" w:sz="12"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42D10AC" w14:textId="77777777" w:rsidR="00B162CD" w:rsidRDefault="00000000">
            <w:pPr>
              <w:pStyle w:val="TF-xAvalITEM"/>
              <w:numPr>
                <w:ilvl w:val="0"/>
                <w:numId w:val="10"/>
              </w:numPr>
            </w:pPr>
            <w:r>
              <w:t>INTRODUÇÃO</w:t>
            </w:r>
          </w:p>
          <w:p w14:paraId="7FE59BEE" w14:textId="77777777" w:rsidR="00B162CD" w:rsidRDefault="00000000">
            <w:pPr>
              <w:pStyle w:val="TF-xAvalITEMDETALHE"/>
              <w:rPr>
                <w:lang w:val="pt-BR"/>
              </w:rPr>
            </w:pPr>
            <w:r>
              <w:rPr>
                <w:lang w:val="pt-BR"/>
              </w:rPr>
              <w:t>O tema de pesquisa está devidamente contextualizado/delimitado?</w:t>
            </w:r>
          </w:p>
        </w:tc>
        <w:tc>
          <w:tcPr>
            <w:tcW w:w="433" w:type="dxa"/>
            <w:tcBorders>
              <w:top w:val="single" w:sz="12"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69BE6A2"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12"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5EBA15A" w14:textId="77777777" w:rsidR="00B162CD" w:rsidRDefault="00B162CD">
            <w:pPr>
              <w:keepNext w:val="0"/>
              <w:keepLines w:val="0"/>
              <w:ind w:left="709" w:hanging="709"/>
              <w:jc w:val="center"/>
              <w:rPr>
                <w:sz w:val="18"/>
                <w:lang w:val="pt-BR"/>
              </w:rPr>
            </w:pPr>
          </w:p>
        </w:tc>
        <w:tc>
          <w:tcPr>
            <w:tcW w:w="480" w:type="dxa"/>
            <w:tcBorders>
              <w:top w:val="single" w:sz="12"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7B99E4FD" w14:textId="77777777" w:rsidR="00B162CD" w:rsidRDefault="00B162CD">
            <w:pPr>
              <w:keepNext w:val="0"/>
              <w:keepLines w:val="0"/>
              <w:ind w:left="709" w:hanging="709"/>
              <w:jc w:val="center"/>
              <w:rPr>
                <w:sz w:val="18"/>
                <w:lang w:val="pt-BR"/>
              </w:rPr>
            </w:pPr>
          </w:p>
        </w:tc>
      </w:tr>
      <w:tr w:rsidR="00B162CD" w14:paraId="450074A2" w14:textId="77777777">
        <w:tblPrEx>
          <w:tblCellMar>
            <w:top w:w="0" w:type="dxa"/>
            <w:bottom w:w="0" w:type="dxa"/>
          </w:tblCellMar>
        </w:tblPrEx>
        <w:trPr>
          <w:cantSplit/>
          <w:trHeight w:val="245"/>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5115290A"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3D44464" w14:textId="77777777" w:rsidR="00B162CD" w:rsidRDefault="00000000">
            <w:pPr>
              <w:pStyle w:val="TF-xAvalITEMDETALHE"/>
              <w:rPr>
                <w:lang w:val="pt-BR"/>
              </w:rPr>
            </w:pPr>
            <w:r>
              <w:rPr>
                <w:lang w:val="pt-BR"/>
              </w:rPr>
              <w:t>O problema está claramente formulado?</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1508F69"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A9A9C3E"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5868BBFB" w14:textId="77777777" w:rsidR="00B162CD" w:rsidRDefault="00B162CD">
            <w:pPr>
              <w:keepNext w:val="0"/>
              <w:keepLines w:val="0"/>
              <w:ind w:left="709" w:hanging="709"/>
              <w:jc w:val="center"/>
              <w:rPr>
                <w:sz w:val="18"/>
                <w:lang w:val="pt-BR"/>
              </w:rPr>
            </w:pPr>
          </w:p>
        </w:tc>
      </w:tr>
      <w:tr w:rsidR="00B162CD" w14:paraId="4867FDC6" w14:textId="77777777">
        <w:tblPrEx>
          <w:tblCellMar>
            <w:top w:w="0" w:type="dxa"/>
            <w:bottom w:w="0" w:type="dxa"/>
          </w:tblCellMar>
        </w:tblPrEx>
        <w:trPr>
          <w:cantSplit/>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3D874CA2"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A93BE45" w14:textId="77777777" w:rsidR="00B162CD" w:rsidRDefault="00000000">
            <w:pPr>
              <w:pStyle w:val="TF-xAvalITEM"/>
              <w:numPr>
                <w:ilvl w:val="0"/>
                <w:numId w:val="10"/>
              </w:numPr>
            </w:pPr>
            <w:r>
              <w:t>OBJETIVOS</w:t>
            </w:r>
          </w:p>
          <w:p w14:paraId="60F70141" w14:textId="77777777" w:rsidR="00B162CD" w:rsidRDefault="00000000">
            <w:pPr>
              <w:pStyle w:val="TF-xAvalITEMDETALHE"/>
              <w:rPr>
                <w:lang w:val="pt-BR"/>
              </w:rPr>
            </w:pPr>
            <w:r>
              <w:rPr>
                <w:lang w:val="pt-BR"/>
              </w:rPr>
              <w:t>O objetivo principal está claramente definido e é passível de ser alcançado?</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EF8108C"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D9FC752"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45AE3D07" w14:textId="77777777" w:rsidR="00B162CD" w:rsidRDefault="00B162CD">
            <w:pPr>
              <w:keepNext w:val="0"/>
              <w:keepLines w:val="0"/>
              <w:ind w:left="709" w:hanging="709"/>
              <w:jc w:val="center"/>
              <w:rPr>
                <w:sz w:val="18"/>
                <w:lang w:val="pt-BR"/>
              </w:rPr>
            </w:pPr>
          </w:p>
        </w:tc>
      </w:tr>
      <w:tr w:rsidR="00B162CD" w14:paraId="6459C484" w14:textId="77777777">
        <w:tblPrEx>
          <w:tblCellMar>
            <w:top w:w="0" w:type="dxa"/>
            <w:bottom w:w="0" w:type="dxa"/>
          </w:tblCellMar>
        </w:tblPrEx>
        <w:trPr>
          <w:cantSplit/>
          <w:trHeight w:val="130"/>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587F72AA"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C5EC684" w14:textId="77777777" w:rsidR="00B162CD" w:rsidRDefault="00000000">
            <w:pPr>
              <w:pStyle w:val="TF-xAvalITEMDETALHE"/>
              <w:rPr>
                <w:lang w:val="pt-BR"/>
              </w:rPr>
            </w:pPr>
            <w:r>
              <w:rPr>
                <w:lang w:val="pt-BR"/>
              </w:rPr>
              <w:t xml:space="preserve">Os objetivos específicos são coerentes com o objetivo principal? </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AF278DD"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31397FE"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31BABFB8" w14:textId="77777777" w:rsidR="00B162CD" w:rsidRDefault="00B162CD">
            <w:pPr>
              <w:keepNext w:val="0"/>
              <w:keepLines w:val="0"/>
              <w:ind w:left="709" w:hanging="709"/>
              <w:jc w:val="center"/>
              <w:rPr>
                <w:sz w:val="18"/>
                <w:lang w:val="pt-BR"/>
              </w:rPr>
            </w:pPr>
          </w:p>
        </w:tc>
      </w:tr>
      <w:tr w:rsidR="00B162CD" w14:paraId="57526600" w14:textId="77777777">
        <w:tblPrEx>
          <w:tblCellMar>
            <w:top w:w="0" w:type="dxa"/>
            <w:bottom w:w="0" w:type="dxa"/>
          </w:tblCellMar>
        </w:tblPrEx>
        <w:trPr>
          <w:cantSplit/>
          <w:trHeight w:val="413"/>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62D4F184"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E422E92" w14:textId="77777777" w:rsidR="00B162CD" w:rsidRDefault="00000000">
            <w:pPr>
              <w:pStyle w:val="TF-xAvalITEM"/>
              <w:numPr>
                <w:ilvl w:val="0"/>
                <w:numId w:val="10"/>
              </w:numPr>
            </w:pPr>
            <w:r>
              <w:t>TRABALHOS CORRELATOS</w:t>
            </w:r>
          </w:p>
          <w:p w14:paraId="6C0153CE" w14:textId="77777777" w:rsidR="00B162CD" w:rsidRDefault="00000000">
            <w:pPr>
              <w:pStyle w:val="TF-xAvalITEMDETALHE"/>
              <w:rPr>
                <w:lang w:val="pt-BR"/>
              </w:rPr>
            </w:pPr>
            <w:r>
              <w:rPr>
                <w:lang w:val="pt-BR"/>
              </w:rPr>
              <w:t>São apresentados trabalhos correlatos, bem como descritas as principais funcionalidades e os pontos fortes e fracos?</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9F8EB98"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D72CD1C"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28336910" w14:textId="77777777" w:rsidR="00B162CD" w:rsidRDefault="00B162CD">
            <w:pPr>
              <w:keepNext w:val="0"/>
              <w:keepLines w:val="0"/>
              <w:ind w:left="709" w:hanging="709"/>
              <w:jc w:val="center"/>
              <w:rPr>
                <w:sz w:val="18"/>
                <w:lang w:val="pt-BR"/>
              </w:rPr>
            </w:pPr>
          </w:p>
        </w:tc>
      </w:tr>
      <w:tr w:rsidR="00B162CD" w14:paraId="38A28A9D" w14:textId="77777777">
        <w:tblPrEx>
          <w:tblCellMar>
            <w:top w:w="0" w:type="dxa"/>
            <w:bottom w:w="0" w:type="dxa"/>
          </w:tblCellMar>
        </w:tblPrEx>
        <w:trPr>
          <w:cantSplit/>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0F1FEA04"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6615107" w14:textId="77777777" w:rsidR="00B162CD" w:rsidRDefault="00000000">
            <w:pPr>
              <w:pStyle w:val="TF-xAvalITEM"/>
              <w:numPr>
                <w:ilvl w:val="0"/>
                <w:numId w:val="10"/>
              </w:numPr>
            </w:pPr>
            <w:r>
              <w:t>JUSTIFICATIVA</w:t>
            </w:r>
          </w:p>
          <w:p w14:paraId="6E6E4E82" w14:textId="77777777" w:rsidR="00B162CD" w:rsidRDefault="00000000">
            <w:pPr>
              <w:pStyle w:val="TF-xAvalITEMDETALHE"/>
              <w:rPr>
                <w:lang w:val="pt-BR"/>
              </w:rPr>
            </w:pPr>
            <w:r>
              <w:rPr>
                <w:lang w:val="pt-BR"/>
              </w:rPr>
              <w:t>Foi apresentado e discutido um quadro relacionando os trabalhos correlatos e suas principais funcionalidades com a proposta apresentada?</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C6D0AF"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E407C01"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2AE1EF35" w14:textId="77777777" w:rsidR="00B162CD" w:rsidRDefault="00B162CD">
            <w:pPr>
              <w:keepNext w:val="0"/>
              <w:keepLines w:val="0"/>
              <w:ind w:left="709" w:hanging="709"/>
              <w:jc w:val="center"/>
              <w:rPr>
                <w:sz w:val="18"/>
                <w:lang w:val="pt-BR"/>
              </w:rPr>
            </w:pPr>
          </w:p>
        </w:tc>
      </w:tr>
      <w:tr w:rsidR="00B162CD" w14:paraId="158CD06F" w14:textId="77777777">
        <w:tblPrEx>
          <w:tblCellMar>
            <w:top w:w="0" w:type="dxa"/>
            <w:bottom w:w="0" w:type="dxa"/>
          </w:tblCellMar>
        </w:tblPrEx>
        <w:trPr>
          <w:cantSplit/>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4EAC7204"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89EDA25" w14:textId="77777777" w:rsidR="00B162CD" w:rsidRDefault="00000000">
            <w:pPr>
              <w:pStyle w:val="TF-xAvalITEMDETALHE"/>
              <w:rPr>
                <w:lang w:val="pt-BR"/>
              </w:rPr>
            </w:pPr>
            <w:r>
              <w:rPr>
                <w:lang w:val="pt-BR"/>
              </w:rPr>
              <w:t>São apresentados argumentos científicos, técnicos ou metodológicos que justificam a proposta?</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1239D5A"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E584C5B"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3C75FD8D" w14:textId="77777777" w:rsidR="00B162CD" w:rsidRDefault="00B162CD">
            <w:pPr>
              <w:keepNext w:val="0"/>
              <w:keepLines w:val="0"/>
              <w:ind w:left="709" w:hanging="709"/>
              <w:jc w:val="center"/>
              <w:rPr>
                <w:sz w:val="18"/>
                <w:lang w:val="pt-BR"/>
              </w:rPr>
            </w:pPr>
          </w:p>
        </w:tc>
      </w:tr>
      <w:tr w:rsidR="00B162CD" w14:paraId="04F5A558" w14:textId="77777777">
        <w:tblPrEx>
          <w:tblCellMar>
            <w:top w:w="0" w:type="dxa"/>
            <w:bottom w:w="0" w:type="dxa"/>
          </w:tblCellMar>
        </w:tblPrEx>
        <w:trPr>
          <w:cantSplit/>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5624ED5E"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1B30E15" w14:textId="77777777" w:rsidR="00B162CD" w:rsidRDefault="00000000">
            <w:pPr>
              <w:pStyle w:val="TF-xAvalITEMDETALHE"/>
              <w:rPr>
                <w:lang w:val="pt-BR"/>
              </w:rPr>
            </w:pPr>
            <w:r>
              <w:rPr>
                <w:lang w:val="pt-BR"/>
              </w:rPr>
              <w:t>São apresentadas as contribuições teóricas, práticas ou sociais que justificam a proposta?</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D301ACA"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9808516"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427E5E54" w14:textId="77777777" w:rsidR="00B162CD" w:rsidRDefault="00B162CD">
            <w:pPr>
              <w:keepNext w:val="0"/>
              <w:keepLines w:val="0"/>
              <w:ind w:left="709" w:hanging="709"/>
              <w:jc w:val="center"/>
              <w:rPr>
                <w:sz w:val="18"/>
                <w:lang w:val="pt-BR"/>
              </w:rPr>
            </w:pPr>
          </w:p>
        </w:tc>
      </w:tr>
      <w:tr w:rsidR="00B162CD" w14:paraId="703AB07D" w14:textId="77777777">
        <w:tblPrEx>
          <w:tblCellMar>
            <w:top w:w="0" w:type="dxa"/>
            <w:bottom w:w="0" w:type="dxa"/>
          </w:tblCellMar>
        </w:tblPrEx>
        <w:trPr>
          <w:cantSplit/>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5ED4D8DD"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6908375" w14:textId="77777777" w:rsidR="00B162CD" w:rsidRDefault="00000000">
            <w:pPr>
              <w:pStyle w:val="TF-xAvalITEM"/>
              <w:numPr>
                <w:ilvl w:val="0"/>
                <w:numId w:val="10"/>
              </w:numPr>
              <w:rPr>
                <w:lang w:val="pt-BR"/>
              </w:rPr>
            </w:pPr>
            <w:r>
              <w:rPr>
                <w:lang w:val="pt-BR"/>
              </w:rPr>
              <w:t>REQUISITOS PRINCIPAIS DO PROBLEMA A SER TRABALHADO</w:t>
            </w:r>
          </w:p>
          <w:p w14:paraId="110FEBEF" w14:textId="77777777" w:rsidR="00B162CD" w:rsidRDefault="00000000">
            <w:pPr>
              <w:pStyle w:val="TF-xAvalITEMDETALHE"/>
              <w:rPr>
                <w:lang w:val="pt-BR"/>
              </w:rPr>
            </w:pPr>
            <w:r>
              <w:rPr>
                <w:lang w:val="pt-BR"/>
              </w:rPr>
              <w:t xml:space="preserve">Os requisitos funcionais e não funcionais foram claramente descritos?  </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ADAEDCB"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BE1408A"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7B75C605" w14:textId="77777777" w:rsidR="00B162CD" w:rsidRDefault="00B162CD">
            <w:pPr>
              <w:keepNext w:val="0"/>
              <w:keepLines w:val="0"/>
              <w:ind w:left="709" w:hanging="709"/>
              <w:jc w:val="center"/>
              <w:rPr>
                <w:sz w:val="18"/>
                <w:lang w:val="pt-BR"/>
              </w:rPr>
            </w:pPr>
          </w:p>
        </w:tc>
      </w:tr>
      <w:tr w:rsidR="00B162CD" w14:paraId="643E967B" w14:textId="77777777">
        <w:tblPrEx>
          <w:tblCellMar>
            <w:top w:w="0" w:type="dxa"/>
            <w:bottom w:w="0" w:type="dxa"/>
          </w:tblCellMar>
        </w:tblPrEx>
        <w:trPr>
          <w:cantSplit/>
          <w:trHeight w:val="447"/>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1691A339"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2F8644" w14:textId="77777777" w:rsidR="00B162CD" w:rsidRDefault="00000000">
            <w:pPr>
              <w:pStyle w:val="TF-xAvalITEM"/>
              <w:numPr>
                <w:ilvl w:val="0"/>
                <w:numId w:val="10"/>
              </w:numPr>
            </w:pPr>
            <w:r>
              <w:t>METODOLOGIA</w:t>
            </w:r>
          </w:p>
          <w:p w14:paraId="763EC042" w14:textId="77777777" w:rsidR="00B162CD" w:rsidRDefault="00000000">
            <w:pPr>
              <w:pStyle w:val="TF-xAvalITEMDETALHE"/>
              <w:rPr>
                <w:lang w:val="pt-BR"/>
              </w:rPr>
            </w:pPr>
            <w:r>
              <w:rPr>
                <w:lang w:val="pt-BR"/>
              </w:rPr>
              <w:t>Foram relacionadas todas as etapas necessárias para o desenvolvimento do TCC?</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06290FF"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0616B91"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746866D9" w14:textId="77777777" w:rsidR="00B162CD" w:rsidRDefault="00B162CD">
            <w:pPr>
              <w:keepNext w:val="0"/>
              <w:keepLines w:val="0"/>
              <w:ind w:left="709" w:hanging="709"/>
              <w:jc w:val="center"/>
              <w:rPr>
                <w:sz w:val="18"/>
                <w:lang w:val="pt-BR"/>
              </w:rPr>
            </w:pPr>
          </w:p>
        </w:tc>
      </w:tr>
      <w:tr w:rsidR="00B162CD" w14:paraId="317AE807" w14:textId="77777777">
        <w:tblPrEx>
          <w:tblCellMar>
            <w:top w:w="0" w:type="dxa"/>
            <w:bottom w:w="0" w:type="dxa"/>
          </w:tblCellMar>
        </w:tblPrEx>
        <w:trPr>
          <w:cantSplit/>
          <w:trHeight w:val="249"/>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501FCC11"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EE48AC7" w14:textId="77777777" w:rsidR="00B162CD" w:rsidRDefault="00000000">
            <w:pPr>
              <w:pStyle w:val="TF-xAvalITEMDETALHE"/>
              <w:rPr>
                <w:lang w:val="pt-BR"/>
              </w:rPr>
            </w:pPr>
            <w:r>
              <w:rPr>
                <w:lang w:val="pt-BR"/>
              </w:rPr>
              <w:t>Os métodos, recursos e o cronograma estão devidamente apresentados e são compatíveis com a metodologia proposta?</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0ACF5FE"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665FB4D"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61666D45" w14:textId="77777777" w:rsidR="00B162CD" w:rsidRDefault="00B162CD">
            <w:pPr>
              <w:keepNext w:val="0"/>
              <w:keepLines w:val="0"/>
              <w:ind w:left="709" w:hanging="709"/>
              <w:jc w:val="center"/>
              <w:rPr>
                <w:sz w:val="18"/>
                <w:lang w:val="pt-BR"/>
              </w:rPr>
            </w:pPr>
          </w:p>
        </w:tc>
      </w:tr>
      <w:tr w:rsidR="00B162CD" w14:paraId="47EEE086" w14:textId="77777777">
        <w:tblPrEx>
          <w:tblCellMar>
            <w:top w:w="0" w:type="dxa"/>
            <w:bottom w:w="0" w:type="dxa"/>
          </w:tblCellMar>
        </w:tblPrEx>
        <w:trPr>
          <w:cantSplit/>
          <w:trHeight w:val="249"/>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532426F7"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CF7A414" w14:textId="77777777" w:rsidR="00B162CD" w:rsidRDefault="00000000">
            <w:pPr>
              <w:pStyle w:val="TF-xAvalITEM"/>
              <w:numPr>
                <w:ilvl w:val="0"/>
                <w:numId w:val="10"/>
              </w:numPr>
            </w:pPr>
            <w:r>
              <w:t>REVISÃO BIBLIOGRÁFICA</w:t>
            </w:r>
          </w:p>
          <w:p w14:paraId="335E5EA5" w14:textId="77777777" w:rsidR="00B162CD" w:rsidRDefault="00000000">
            <w:pPr>
              <w:pStyle w:val="TF-xAvalITEMDETALHE"/>
              <w:rPr>
                <w:lang w:val="pt-BR"/>
              </w:rPr>
            </w:pPr>
            <w:r>
              <w:rPr>
                <w:lang w:val="pt-BR"/>
              </w:rPr>
              <w:t>Os assuntos apresentados são suficientes e têm relação com o tema do TCC?</w:t>
            </w:r>
          </w:p>
        </w:tc>
        <w:tc>
          <w:tcPr>
            <w:tcW w:w="4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661AF71"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C94512D"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50FAFDFE" w14:textId="77777777" w:rsidR="00B162CD" w:rsidRDefault="00B162CD">
            <w:pPr>
              <w:keepNext w:val="0"/>
              <w:keepLines w:val="0"/>
              <w:ind w:left="709" w:hanging="709"/>
              <w:jc w:val="center"/>
              <w:rPr>
                <w:sz w:val="18"/>
                <w:lang w:val="pt-BR"/>
              </w:rPr>
            </w:pPr>
          </w:p>
        </w:tc>
      </w:tr>
      <w:tr w:rsidR="00B162CD" w14:paraId="17465178" w14:textId="77777777">
        <w:tblPrEx>
          <w:tblCellMar>
            <w:top w:w="0" w:type="dxa"/>
            <w:bottom w:w="0" w:type="dxa"/>
          </w:tblCellMar>
        </w:tblPrEx>
        <w:trPr>
          <w:cantSplit/>
          <w:trHeight w:val="249"/>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32285A0F"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cPr>
          <w:p w14:paraId="5113C212" w14:textId="77777777" w:rsidR="00B162CD" w:rsidRDefault="00000000">
            <w:pPr>
              <w:pStyle w:val="TF-xAvalITEMDETALHE"/>
              <w:rPr>
                <w:lang w:val="pt-BR"/>
              </w:rPr>
            </w:pPr>
            <w:r>
              <w:rPr>
                <w:lang w:val="pt-BR"/>
              </w:rPr>
              <w:t>As referências contemplam adequadamente os assuntos abordados (são indicadas obras atualizadas e as mais importantes da área)?</w:t>
            </w:r>
          </w:p>
        </w:tc>
        <w:tc>
          <w:tcPr>
            <w:tcW w:w="433" w:type="dxa"/>
            <w:tcBorders>
              <w:top w:val="single" w:sz="4"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cPr>
          <w:p w14:paraId="7E091775"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cPr>
          <w:p w14:paraId="3DD5EB6D"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12" w:space="0" w:color="000000"/>
              <w:right w:val="single" w:sz="12" w:space="0" w:color="000000"/>
            </w:tcBorders>
            <w:shd w:val="clear" w:color="auto" w:fill="auto"/>
            <w:tcMar>
              <w:top w:w="0" w:type="dxa"/>
              <w:left w:w="70" w:type="dxa"/>
              <w:bottom w:w="0" w:type="dxa"/>
              <w:right w:w="70" w:type="dxa"/>
            </w:tcMar>
          </w:tcPr>
          <w:p w14:paraId="52B57B41" w14:textId="77777777" w:rsidR="00B162CD" w:rsidRDefault="00B162CD">
            <w:pPr>
              <w:keepNext w:val="0"/>
              <w:keepLines w:val="0"/>
              <w:ind w:left="709" w:hanging="709"/>
              <w:jc w:val="center"/>
              <w:rPr>
                <w:sz w:val="18"/>
                <w:lang w:val="pt-BR"/>
              </w:rPr>
            </w:pPr>
          </w:p>
        </w:tc>
      </w:tr>
      <w:tr w:rsidR="00B162CD" w14:paraId="5A720C9E" w14:textId="77777777">
        <w:tblPrEx>
          <w:tblCellMar>
            <w:top w:w="0" w:type="dxa"/>
            <w:bottom w:w="0" w:type="dxa"/>
          </w:tblCellMar>
        </w:tblPrEx>
        <w:trPr>
          <w:cantSplit/>
          <w:trHeight w:val="451"/>
          <w:jc w:val="center"/>
        </w:trPr>
        <w:tc>
          <w:tcPr>
            <w:tcW w:w="638" w:type="dxa"/>
            <w:vMerge w:val="restart"/>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7FB02ECC" w14:textId="77777777" w:rsidR="00B162CD" w:rsidRDefault="00000000">
            <w:pPr>
              <w:pStyle w:val="TF-xAvalITEMTABELA"/>
            </w:pPr>
            <w:r>
              <w:t>ASPECTOS METODOLÓGICOS</w:t>
            </w:r>
          </w:p>
        </w:tc>
        <w:tc>
          <w:tcPr>
            <w:tcW w:w="6948" w:type="dxa"/>
            <w:tcBorders>
              <w:top w:val="single" w:sz="12"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004FE2" w14:textId="77777777" w:rsidR="00B162CD" w:rsidRDefault="00000000">
            <w:pPr>
              <w:pStyle w:val="TF-xAvalITEM"/>
              <w:numPr>
                <w:ilvl w:val="0"/>
                <w:numId w:val="10"/>
              </w:numPr>
            </w:pPr>
            <w:r>
              <w:t>LINGUAGEM USADA (redação)</w:t>
            </w:r>
          </w:p>
          <w:p w14:paraId="180549AD" w14:textId="77777777" w:rsidR="00B162CD" w:rsidRDefault="00000000">
            <w:pPr>
              <w:pStyle w:val="TF-xAvalITEMDETALHE"/>
              <w:rPr>
                <w:lang w:val="pt-BR"/>
              </w:rPr>
            </w:pPr>
            <w:r>
              <w:rPr>
                <w:lang w:val="pt-BR"/>
              </w:rPr>
              <w:t>O texto completo é coerente e redigido corretamente em língua portuguesa, usando linguagem formal/científica?</w:t>
            </w:r>
          </w:p>
        </w:tc>
        <w:tc>
          <w:tcPr>
            <w:tcW w:w="433" w:type="dxa"/>
            <w:tcBorders>
              <w:top w:val="single" w:sz="12"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DE82AA5"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12"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EB8C9A4" w14:textId="77777777" w:rsidR="00B162CD" w:rsidRDefault="00B162CD">
            <w:pPr>
              <w:keepNext w:val="0"/>
              <w:keepLines w:val="0"/>
              <w:ind w:left="709" w:hanging="709"/>
              <w:jc w:val="center"/>
              <w:rPr>
                <w:sz w:val="18"/>
                <w:lang w:val="pt-BR"/>
              </w:rPr>
            </w:pPr>
          </w:p>
        </w:tc>
        <w:tc>
          <w:tcPr>
            <w:tcW w:w="480" w:type="dxa"/>
            <w:tcBorders>
              <w:top w:val="single" w:sz="12" w:space="0" w:color="000000"/>
              <w:left w:val="single" w:sz="4" w:space="0" w:color="000000"/>
              <w:bottom w:val="single" w:sz="4" w:space="0" w:color="000000"/>
              <w:right w:val="single" w:sz="12" w:space="0" w:color="000000"/>
            </w:tcBorders>
            <w:shd w:val="clear" w:color="auto" w:fill="auto"/>
            <w:tcMar>
              <w:top w:w="0" w:type="dxa"/>
              <w:left w:w="70" w:type="dxa"/>
              <w:bottom w:w="0" w:type="dxa"/>
              <w:right w:w="70" w:type="dxa"/>
            </w:tcMar>
          </w:tcPr>
          <w:p w14:paraId="421C8047" w14:textId="77777777" w:rsidR="00B162CD" w:rsidRDefault="00B162CD">
            <w:pPr>
              <w:keepNext w:val="0"/>
              <w:keepLines w:val="0"/>
              <w:ind w:left="709" w:hanging="709"/>
              <w:jc w:val="center"/>
              <w:rPr>
                <w:sz w:val="18"/>
                <w:lang w:val="pt-BR"/>
              </w:rPr>
            </w:pPr>
          </w:p>
        </w:tc>
      </w:tr>
      <w:tr w:rsidR="00B162CD" w14:paraId="24688BF6" w14:textId="77777777">
        <w:tblPrEx>
          <w:tblCellMar>
            <w:top w:w="0" w:type="dxa"/>
            <w:bottom w:w="0" w:type="dxa"/>
          </w:tblCellMar>
        </w:tblPrEx>
        <w:trPr>
          <w:cantSplit/>
          <w:jc w:val="center"/>
        </w:trPr>
        <w:tc>
          <w:tcPr>
            <w:tcW w:w="638" w:type="dxa"/>
            <w:vMerge/>
            <w:tcBorders>
              <w:top w:val="single" w:sz="12" w:space="0" w:color="000000"/>
              <w:left w:val="single" w:sz="12" w:space="0" w:color="000000"/>
              <w:bottom w:val="single" w:sz="12" w:space="0" w:color="000000"/>
              <w:right w:val="single" w:sz="4" w:space="0" w:color="000000"/>
            </w:tcBorders>
            <w:shd w:val="clear" w:color="auto" w:fill="auto"/>
            <w:tcMar>
              <w:top w:w="0" w:type="dxa"/>
              <w:left w:w="70" w:type="dxa"/>
              <w:bottom w:w="0" w:type="dxa"/>
              <w:right w:w="70" w:type="dxa"/>
            </w:tcMar>
            <w:textDirection w:val="btLr"/>
            <w:vAlign w:val="center"/>
          </w:tcPr>
          <w:p w14:paraId="645AE7A8" w14:textId="77777777" w:rsidR="00B162CD" w:rsidRDefault="00B162CD">
            <w:pPr>
              <w:keepNext w:val="0"/>
              <w:keepLines w:val="0"/>
              <w:rPr>
                <w:sz w:val="18"/>
                <w:lang w:val="pt-BR"/>
              </w:rPr>
            </w:pPr>
          </w:p>
        </w:tc>
        <w:tc>
          <w:tcPr>
            <w:tcW w:w="6948" w:type="dxa"/>
            <w:tcBorders>
              <w:top w:val="single" w:sz="4"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cPr>
          <w:p w14:paraId="0E760535" w14:textId="77777777" w:rsidR="00B162CD" w:rsidRDefault="00000000">
            <w:pPr>
              <w:pStyle w:val="TF-xAvalITEMDETALHE"/>
              <w:rPr>
                <w:lang w:val="pt-BR"/>
              </w:rPr>
            </w:pPr>
            <w:r>
              <w:rPr>
                <w:lang w:val="pt-BR"/>
              </w:rPr>
              <w:t>A exposição do assunto é ordenada (as ideias estão bem encadeadas e a linguagem utilizada é clara)?</w:t>
            </w:r>
          </w:p>
        </w:tc>
        <w:tc>
          <w:tcPr>
            <w:tcW w:w="433" w:type="dxa"/>
            <w:tcBorders>
              <w:top w:val="single" w:sz="4"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cPr>
          <w:p w14:paraId="60B26851" w14:textId="77777777" w:rsidR="00B162CD" w:rsidRDefault="00000000">
            <w:pPr>
              <w:keepNext w:val="0"/>
              <w:keepLines w:val="0"/>
              <w:ind w:left="709" w:hanging="709"/>
              <w:jc w:val="center"/>
              <w:rPr>
                <w:sz w:val="18"/>
                <w:lang w:val="pt-BR"/>
              </w:rPr>
            </w:pPr>
            <w:r>
              <w:rPr>
                <w:sz w:val="18"/>
                <w:lang w:val="pt-BR"/>
              </w:rPr>
              <w:t>x</w:t>
            </w:r>
          </w:p>
        </w:tc>
        <w:tc>
          <w:tcPr>
            <w:tcW w:w="537" w:type="dxa"/>
            <w:tcBorders>
              <w:top w:val="single" w:sz="4" w:space="0" w:color="000000"/>
              <w:left w:val="single" w:sz="4" w:space="0" w:color="000000"/>
              <w:bottom w:val="single" w:sz="12" w:space="0" w:color="000000"/>
              <w:right w:val="single" w:sz="4" w:space="0" w:color="000000"/>
            </w:tcBorders>
            <w:shd w:val="clear" w:color="auto" w:fill="auto"/>
            <w:tcMar>
              <w:top w:w="0" w:type="dxa"/>
              <w:left w:w="70" w:type="dxa"/>
              <w:bottom w:w="0" w:type="dxa"/>
              <w:right w:w="70" w:type="dxa"/>
            </w:tcMar>
          </w:tcPr>
          <w:p w14:paraId="3758CFC1" w14:textId="77777777" w:rsidR="00B162CD" w:rsidRDefault="00B162CD">
            <w:pPr>
              <w:keepNext w:val="0"/>
              <w:keepLines w:val="0"/>
              <w:ind w:left="709" w:hanging="709"/>
              <w:jc w:val="center"/>
              <w:rPr>
                <w:sz w:val="18"/>
                <w:lang w:val="pt-BR"/>
              </w:rPr>
            </w:pPr>
          </w:p>
        </w:tc>
        <w:tc>
          <w:tcPr>
            <w:tcW w:w="480" w:type="dxa"/>
            <w:tcBorders>
              <w:top w:val="single" w:sz="4" w:space="0" w:color="000000"/>
              <w:left w:val="single" w:sz="4" w:space="0" w:color="000000"/>
              <w:bottom w:val="single" w:sz="12" w:space="0" w:color="000000"/>
              <w:right w:val="single" w:sz="12" w:space="0" w:color="000000"/>
            </w:tcBorders>
            <w:shd w:val="clear" w:color="auto" w:fill="auto"/>
            <w:tcMar>
              <w:top w:w="0" w:type="dxa"/>
              <w:left w:w="70" w:type="dxa"/>
              <w:bottom w:w="0" w:type="dxa"/>
              <w:right w:w="70" w:type="dxa"/>
            </w:tcMar>
          </w:tcPr>
          <w:p w14:paraId="65270144" w14:textId="77777777" w:rsidR="00B162CD" w:rsidRDefault="00B162CD">
            <w:pPr>
              <w:keepNext w:val="0"/>
              <w:keepLines w:val="0"/>
              <w:ind w:left="709" w:hanging="709"/>
              <w:jc w:val="center"/>
              <w:rPr>
                <w:sz w:val="18"/>
                <w:lang w:val="pt-BR"/>
              </w:rPr>
            </w:pPr>
          </w:p>
        </w:tc>
      </w:tr>
    </w:tbl>
    <w:p w14:paraId="59CE1250" w14:textId="77777777" w:rsidR="00B162CD" w:rsidRDefault="00B162CD">
      <w:pPr>
        <w:pStyle w:val="TF-xAvalLINHA"/>
        <w:tabs>
          <w:tab w:val="left" w:leader="underscore" w:pos="6237"/>
        </w:tabs>
        <w:rPr>
          <w:lang w:val="pt-BR"/>
        </w:rPr>
      </w:pPr>
    </w:p>
    <w:p w14:paraId="51A17EDF" w14:textId="77777777" w:rsidR="00B162CD" w:rsidRDefault="00B162CD">
      <w:pPr>
        <w:pStyle w:val="TF-refernciasITEM"/>
      </w:pPr>
    </w:p>
    <w:sectPr w:rsidR="00B162CD">
      <w:headerReference w:type="default" r:id="rId11"/>
      <w:footerReference w:type="default" r:id="rId12"/>
      <w:pgSz w:w="11901" w:h="16817"/>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BB03" w14:textId="77777777" w:rsidR="003E662F" w:rsidRDefault="003E662F">
      <w:r>
        <w:separator/>
      </w:r>
    </w:p>
  </w:endnote>
  <w:endnote w:type="continuationSeparator" w:id="0">
    <w:p w14:paraId="588B2011" w14:textId="77777777" w:rsidR="003E662F" w:rsidRDefault="003E6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roman"/>
    <w:pitch w:val="variable"/>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16">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CCF1" w14:textId="77777777" w:rsidR="00D60376" w:rsidRDefault="00000000">
    <w:pPr>
      <w:pStyle w:val="Rodap"/>
      <w:ind w:right="360"/>
    </w:pPr>
    <w:r>
      <w:rPr>
        <w:noProof/>
      </w:rPr>
      <mc:AlternateContent>
        <mc:Choice Requires="wps">
          <w:drawing>
            <wp:anchor distT="0" distB="0" distL="114300" distR="114300" simplePos="0" relativeHeight="251659264" behindDoc="0" locked="0" layoutInCell="1" allowOverlap="1" wp14:anchorId="31873D53" wp14:editId="2C486847">
              <wp:simplePos x="0" y="0"/>
              <wp:positionH relativeFrom="margin">
                <wp:align>right</wp:align>
              </wp:positionH>
              <wp:positionV relativeFrom="paragraph">
                <wp:posOffset>548</wp:posOffset>
              </wp:positionV>
              <wp:extent cx="0" cy="0"/>
              <wp:effectExtent l="0" t="0" r="0" b="0"/>
              <wp:wrapTopAndBottom/>
              <wp:docPr id="477627674" name="Caixa de Texto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70D53E70" w14:textId="77777777" w:rsidR="00D60376" w:rsidRDefault="00000000">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rPr>
                            <w:t>1</w:t>
                          </w:r>
                          <w:r>
                            <w:rPr>
                              <w:rStyle w:val="Nmerodepgina"/>
                            </w:rPr>
                            <w:fldChar w:fldCharType="end"/>
                          </w:r>
                        </w:p>
                      </w:txbxContent>
                    </wps:txbx>
                    <wps:bodyPr vert="horz" wrap="none" lIns="0" tIns="0" rIns="0" bIns="0" anchor="t" anchorCtr="0" compatLnSpc="0">
                      <a:spAutoFit/>
                    </wps:bodyPr>
                  </wps:wsp>
                </a:graphicData>
              </a:graphic>
            </wp:anchor>
          </w:drawing>
        </mc:Choice>
        <mc:Fallback>
          <w:pict>
            <v:shapetype w14:anchorId="31873D53" id="_x0000_t202" coordsize="21600,21600" o:spt="202" path="m,l,21600r21600,l21600,xe">
              <v:stroke joinstyle="miter"/>
              <v:path gradientshapeok="t" o:connecttype="rect"/>
            </v:shapetype>
            <v:shape id="Caixa de Texto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" filled="f" stroked="f">
              <v:textbox style="mso-fit-shape-to-text:t" inset="0,0,0,0">
                <w:txbxContent>
                  <w:p w14:paraId="70D53E70" w14:textId="77777777" w:rsidR="00D60376" w:rsidRDefault="00000000">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rPr>
                      <w:t>1</w:t>
                    </w:r>
                    <w:r>
                      <w:rPr>
                        <w:rStyle w:val="Nmerodep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6674" w14:textId="77777777" w:rsidR="003E662F" w:rsidRDefault="003E662F">
      <w:r>
        <w:rPr>
          <w:color w:val="000000"/>
        </w:rPr>
        <w:separator/>
      </w:r>
    </w:p>
  </w:footnote>
  <w:footnote w:type="continuationSeparator" w:id="0">
    <w:p w14:paraId="616CBBEE" w14:textId="77777777" w:rsidR="003E662F" w:rsidRDefault="003E6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CAF9" w14:textId="77777777" w:rsidR="00D60376" w:rsidRDefault="00000000">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EB9"/>
    <w:multiLevelType w:val="multilevel"/>
    <w:tmpl w:val="40323F16"/>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F961B32"/>
    <w:multiLevelType w:val="multilevel"/>
    <w:tmpl w:val="078E4B70"/>
    <w:styleLink w:val="LFO5"/>
    <w:lvl w:ilvl="0">
      <w:start w:val="1"/>
      <w:numFmt w:val="decimal"/>
      <w:pStyle w:val="TF-avaliaoTTULO2c"/>
      <w:lvlText w:val="%1"/>
      <w:lvlJc w:val="left"/>
      <w:pPr>
        <w:ind w:left="720" w:hanging="720"/>
      </w:pPr>
    </w:lvl>
    <w:lvl w:ilvl="1">
      <w:start w:val="1"/>
      <w:numFmt w:val="decimal"/>
      <w:lvlText w:val="%1.%2"/>
      <w:lvlJc w:val="left"/>
      <w:pPr>
        <w:ind w:left="737" w:hanging="737"/>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0C04433"/>
    <w:multiLevelType w:val="multilevel"/>
    <w:tmpl w:val="1304F67C"/>
    <w:styleLink w:val="LFO3"/>
    <w:lvl w:ilvl="0">
      <w:start w:val="1"/>
      <w:numFmt w:val="lowerLetter"/>
      <w:pStyle w:val="TF-SUBALNEAnvel2"/>
      <w:lvlText w:val="%1)"/>
      <w:lvlJc w:val="left"/>
      <w:pPr>
        <w:ind w:left="1077" w:hanging="397"/>
      </w:pPr>
    </w:lvl>
    <w:lvl w:ilvl="1">
      <w:start w:val="1"/>
      <w:numFmt w:val="decimal"/>
      <w:lvlText w:val="-%2"/>
      <w:lvlJc w:val="left"/>
      <w:pPr>
        <w:ind w:left="1418" w:hanging="380"/>
      </w:pPr>
    </w:lvl>
    <w:lvl w:ilvl="2">
      <w:start w:val="1"/>
      <w:numFmt w:val="decimal"/>
      <w:lvlText w:val="%3-"/>
      <w:lvlJc w:val="left"/>
      <w:pPr>
        <w:ind w:left="1758" w:hanging="397"/>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45CA1AC8"/>
    <w:multiLevelType w:val="multilevel"/>
    <w:tmpl w:val="5A12FEFA"/>
    <w:styleLink w:val="WWOutlineListStyle1"/>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4B042FA7"/>
    <w:multiLevelType w:val="multilevel"/>
    <w:tmpl w:val="C30634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BB36D2"/>
    <w:multiLevelType w:val="multilevel"/>
    <w:tmpl w:val="CD1A17DE"/>
    <w:styleLink w:val="LFO4"/>
    <w:lvl w:ilvl="0">
      <w:start w:val="1"/>
      <w:numFmt w:val="lowerLetter"/>
      <w:pStyle w:val="TF-subalineasn3"/>
      <w:lvlText w:val="%1)"/>
      <w:lvlJc w:val="left"/>
      <w:pPr>
        <w:ind w:left="992" w:hanging="312"/>
      </w:pPr>
    </w:lvl>
    <w:lvl w:ilvl="1">
      <w:start w:val="1"/>
      <w:numFmt w:val="none"/>
      <w:lvlText w:val="-%2"/>
      <w:lvlJc w:val="left"/>
      <w:pPr>
        <w:ind w:left="1134" w:hanging="96"/>
      </w:pPr>
    </w:lvl>
    <w:lvl w:ilvl="2">
      <w:start w:val="1"/>
      <w:numFmt w:val="none"/>
      <w:lvlText w:val="%3-"/>
      <w:lvlJc w:val="left"/>
      <w:pPr>
        <w:ind w:left="1588" w:hanging="227"/>
      </w:pPr>
    </w:lvl>
    <w:lvl w:ilvl="3">
      <w:start w:val="1"/>
      <w:numFmt w:val="none"/>
      <w:lvlText w:val="-%4"/>
      <w:lvlJc w:val="left"/>
      <w:pPr>
        <w:ind w:left="1440" w:hanging="360"/>
      </w:pPr>
    </w:lvl>
    <w:lvl w:ilvl="4">
      <w:start w:val="1"/>
      <w:numFmt w:val="none"/>
      <w:lvlText w:val="-%5"/>
      <w:lvlJc w:val="left"/>
      <w:pPr>
        <w:ind w:left="1800" w:hanging="360"/>
      </w:pPr>
    </w:lvl>
    <w:lvl w:ilvl="5">
      <w:start w:val="1"/>
      <w:numFmt w:val="none"/>
      <w:lvlText w:val="-%6"/>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6" w15:restartNumberingAfterBreak="0">
    <w:nsid w:val="7DEE6E99"/>
    <w:multiLevelType w:val="multilevel"/>
    <w:tmpl w:val="6E0C33A8"/>
    <w:lvl w:ilvl="0">
      <w:start w:val="1"/>
      <w:numFmt w:val="lowerLetter"/>
      <w:lvlText w:val="%1)"/>
      <w:lvlJc w:val="left"/>
      <w:pPr>
        <w:ind w:left="1077" w:hanging="397"/>
      </w:pPr>
    </w:lvl>
    <w:lvl w:ilvl="1">
      <w:start w:val="1"/>
      <w:numFmt w:val="decimal"/>
      <w:lvlText w:val="-%2"/>
      <w:lvlJc w:val="left"/>
      <w:pPr>
        <w:ind w:left="1418" w:hanging="380"/>
      </w:pPr>
    </w:lvl>
    <w:lvl w:ilvl="2">
      <w:start w:val="1"/>
      <w:numFmt w:val="decimal"/>
      <w:lvlText w:val="%3-"/>
      <w:lvlJc w:val="left"/>
      <w:pPr>
        <w:ind w:left="1758" w:hanging="397"/>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16cid:durableId="717097070">
    <w:abstractNumId w:val="3"/>
  </w:num>
  <w:num w:numId="2" w16cid:durableId="1548251874">
    <w:abstractNumId w:val="0"/>
  </w:num>
  <w:num w:numId="3" w16cid:durableId="1350333386">
    <w:abstractNumId w:val="2"/>
  </w:num>
  <w:num w:numId="4" w16cid:durableId="1970353799">
    <w:abstractNumId w:val="5"/>
  </w:num>
  <w:num w:numId="5" w16cid:durableId="993416168">
    <w:abstractNumId w:val="1"/>
  </w:num>
  <w:num w:numId="6" w16cid:durableId="18120502">
    <w:abstractNumId w:val="6"/>
  </w:num>
  <w:num w:numId="7" w16cid:durableId="220988459">
    <w:abstractNumId w:val="6"/>
    <w:lvlOverride w:ilvl="0">
      <w:startOverride w:val="1"/>
    </w:lvlOverride>
  </w:num>
  <w:num w:numId="8" w16cid:durableId="1266692919">
    <w:abstractNumId w:val="6"/>
    <w:lvlOverride w:ilvl="0">
      <w:startOverride w:val="1"/>
    </w:lvlOverride>
  </w:num>
  <w:num w:numId="9" w16cid:durableId="105127945">
    <w:abstractNumId w:val="6"/>
    <w:lvlOverride w:ilvl="0">
      <w:startOverride w:val="1"/>
    </w:lvlOverride>
  </w:num>
  <w:num w:numId="10" w16cid:durableId="466512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162CD"/>
    <w:rsid w:val="003E662F"/>
    <w:rsid w:val="00B162CD"/>
    <w:rsid w:val="00E252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2F26651"/>
  <w15:docId w15:val="{A891F151-59DE-1848-B1BC-395B3DC8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keepLines/>
      <w:suppressAutoHyphens/>
    </w:pPr>
    <w:rPr>
      <w:sz w:val="24"/>
      <w:szCs w:val="24"/>
      <w:lang w:val="en-US"/>
    </w:rPr>
  </w:style>
  <w:style w:type="paragraph" w:styleId="Ttulo1">
    <w:name w:val="heading 1"/>
    <w:basedOn w:val="Normal"/>
    <w:next w:val="TF-TEXTO"/>
    <w:uiPriority w:val="9"/>
    <w:qFormat/>
    <w:pPr>
      <w:numPr>
        <w:numId w:val="1"/>
      </w:numPr>
      <w:tabs>
        <w:tab w:val="left" w:pos="284"/>
      </w:tabs>
      <w:spacing w:before="120" w:line="360" w:lineRule="auto"/>
      <w:jc w:val="both"/>
      <w:outlineLvl w:val="0"/>
    </w:pPr>
    <w:rPr>
      <w:b/>
      <w:bCs/>
      <w:caps/>
      <w:sz w:val="20"/>
      <w:szCs w:val="20"/>
    </w:rPr>
  </w:style>
  <w:style w:type="paragraph" w:styleId="Ttulo2">
    <w:name w:val="heading 2"/>
    <w:next w:val="TF-TEXTO"/>
    <w:uiPriority w:val="9"/>
    <w:unhideWhenUsed/>
    <w:qFormat/>
    <w:pPr>
      <w:keepNext/>
      <w:keepLines/>
      <w:numPr>
        <w:ilvl w:val="1"/>
        <w:numId w:val="1"/>
      </w:numPr>
      <w:suppressAutoHyphens/>
      <w:spacing w:before="120" w:after="120"/>
      <w:jc w:val="both"/>
      <w:outlineLvl w:val="1"/>
    </w:pPr>
    <w:rPr>
      <w:caps/>
      <w:color w:val="000000"/>
    </w:rPr>
  </w:style>
  <w:style w:type="paragraph" w:styleId="Ttulo3">
    <w:name w:val="heading 3"/>
    <w:next w:val="TF-TEXTO"/>
    <w:uiPriority w:val="9"/>
    <w:semiHidden/>
    <w:unhideWhenUsed/>
    <w:qFormat/>
    <w:pPr>
      <w:keepNext/>
      <w:keepLines/>
      <w:numPr>
        <w:ilvl w:val="2"/>
        <w:numId w:val="1"/>
      </w:numPr>
      <w:suppressAutoHyphens/>
      <w:spacing w:before="240" w:line="360" w:lineRule="auto"/>
      <w:jc w:val="both"/>
      <w:outlineLvl w:val="2"/>
    </w:pPr>
    <w:rPr>
      <w:color w:val="000000"/>
    </w:rPr>
  </w:style>
  <w:style w:type="paragraph" w:styleId="Ttulo4">
    <w:name w:val="heading 4"/>
    <w:next w:val="TF-TEXTO"/>
    <w:uiPriority w:val="9"/>
    <w:semiHidden/>
    <w:unhideWhenUsed/>
    <w:qFormat/>
    <w:pPr>
      <w:keepNext/>
      <w:keepLines/>
      <w:numPr>
        <w:ilvl w:val="3"/>
        <w:numId w:val="1"/>
      </w:numPr>
      <w:suppressAutoHyphens/>
      <w:spacing w:before="240" w:line="360" w:lineRule="auto"/>
      <w:jc w:val="both"/>
      <w:outlineLvl w:val="3"/>
    </w:pPr>
    <w:rPr>
      <w:color w:val="000000"/>
    </w:rPr>
  </w:style>
  <w:style w:type="paragraph" w:styleId="Ttulo5">
    <w:name w:val="heading 5"/>
    <w:next w:val="TF-TEXTO"/>
    <w:uiPriority w:val="9"/>
    <w:semiHidden/>
    <w:unhideWhenUsed/>
    <w:qFormat/>
    <w:pPr>
      <w:keepNext/>
      <w:keepLines/>
      <w:numPr>
        <w:ilvl w:val="4"/>
        <w:numId w:val="1"/>
      </w:numPr>
      <w:suppressAutoHyphens/>
      <w:spacing w:before="240" w:line="360" w:lineRule="auto"/>
      <w:jc w:val="both"/>
      <w:outlineLvl w:val="4"/>
    </w:pPr>
    <w:rPr>
      <w:color w:val="000000"/>
    </w:rPr>
  </w:style>
  <w:style w:type="paragraph" w:styleId="Ttulo6">
    <w:name w:val="heading 6"/>
    <w:next w:val="TF-TEXTO"/>
    <w:uiPriority w:val="9"/>
    <w:semiHidden/>
    <w:unhideWhenUsed/>
    <w:qFormat/>
    <w:pPr>
      <w:keepNext/>
      <w:numPr>
        <w:ilvl w:val="5"/>
        <w:numId w:val="1"/>
      </w:numPr>
      <w:suppressAutoHyphens/>
      <w:spacing w:before="360" w:after="240"/>
      <w:jc w:val="both"/>
      <w:outlineLvl w:val="5"/>
    </w:pPr>
    <w:rPr>
      <w:color w:val="000000"/>
      <w:sz w:val="24"/>
    </w:rPr>
  </w:style>
  <w:style w:type="paragraph" w:styleId="Ttulo7">
    <w:name w:val="heading 7"/>
    <w:next w:val="TF-TEXTO"/>
    <w:autoRedefine/>
    <w:pPr>
      <w:keepNext/>
      <w:numPr>
        <w:ilvl w:val="6"/>
        <w:numId w:val="1"/>
      </w:numPr>
      <w:suppressAutoHyphens/>
      <w:spacing w:before="360" w:after="240"/>
      <w:jc w:val="both"/>
      <w:outlineLvl w:val="6"/>
    </w:pPr>
    <w:rPr>
      <w:rFonts w:ascii="Times" w:hAnsi="Times"/>
      <w:sz w:val="24"/>
    </w:rPr>
  </w:style>
  <w:style w:type="paragraph" w:styleId="Ttulo8">
    <w:name w:val="heading 8"/>
    <w:next w:val="TF-TEXTO"/>
    <w:autoRedefine/>
    <w:pPr>
      <w:keepNext/>
      <w:numPr>
        <w:ilvl w:val="7"/>
        <w:numId w:val="1"/>
      </w:numPr>
      <w:suppressAutoHyphens/>
      <w:spacing w:before="360" w:after="240"/>
      <w:jc w:val="both"/>
      <w:outlineLvl w:val="7"/>
    </w:pPr>
    <w:rPr>
      <w:rFonts w:ascii="Times" w:hAnsi="Times"/>
      <w:color w:val="000000"/>
      <w:sz w:val="24"/>
    </w:rPr>
  </w:style>
  <w:style w:type="paragraph" w:styleId="Ttulo9">
    <w:name w:val="heading 9"/>
    <w:next w:val="TF-TEXTO"/>
    <w:pPr>
      <w:keepNext/>
      <w:numPr>
        <w:ilvl w:val="8"/>
        <w:numId w:val="1"/>
      </w:numPr>
      <w:suppressAutoHyphens/>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1">
    <w:name w:val="WW_OutlineListStyle_1"/>
    <w:basedOn w:val="Semlista"/>
    <w:pPr>
      <w:numPr>
        <w:numId w:val="1"/>
      </w:numPr>
    </w:pPr>
  </w:style>
  <w:style w:type="paragraph" w:customStyle="1" w:styleId="TF-TEXTO">
    <w:name w:val="TF-TEXTO"/>
    <w:pPr>
      <w:suppressAutoHyphens/>
      <w:spacing w:after="120"/>
      <w:ind w:firstLine="680"/>
      <w:jc w:val="both"/>
    </w:pPr>
  </w:style>
  <w:style w:type="paragraph" w:styleId="ndicedeilustraes">
    <w:name w:val="table of figures"/>
    <w:basedOn w:val="Normal"/>
    <w:next w:val="Normal"/>
    <w:pPr>
      <w:keepNext w:val="0"/>
      <w:keepLines w:val="0"/>
      <w:spacing w:line="360" w:lineRule="auto"/>
      <w:ind w:left="1134" w:hanging="1134"/>
    </w:pPr>
  </w:style>
  <w:style w:type="paragraph" w:customStyle="1" w:styleId="TF-capaCABEALHO">
    <w:name w:val="TF-capa CABEÇALHO"/>
    <w:pPr>
      <w:suppressAutoHyphens/>
      <w:spacing w:line="480" w:lineRule="auto"/>
      <w:jc w:val="center"/>
    </w:pPr>
    <w:rPr>
      <w:b/>
      <w:caps/>
      <w:sz w:val="24"/>
    </w:rPr>
  </w:style>
  <w:style w:type="paragraph" w:customStyle="1" w:styleId="TF-capaTTULO">
    <w:name w:val="TF-capa TÍTULO"/>
    <w:next w:val="TF-capaAUTOR"/>
    <w:pPr>
      <w:suppressAutoHyphens/>
      <w:spacing w:before="4600" w:line="480" w:lineRule="auto"/>
      <w:jc w:val="center"/>
    </w:pPr>
    <w:rPr>
      <w:b/>
      <w:caps/>
      <w:sz w:val="32"/>
    </w:rPr>
  </w:style>
  <w:style w:type="paragraph" w:customStyle="1" w:styleId="TF-capaAUTOR">
    <w:name w:val="TF-capa AUTOR"/>
    <w:pPr>
      <w:suppressAutoHyphens/>
      <w:spacing w:before="720"/>
      <w:jc w:val="right"/>
    </w:pPr>
    <w:rPr>
      <w:b/>
      <w:caps/>
      <w:sz w:val="24"/>
    </w:rPr>
  </w:style>
  <w:style w:type="paragraph" w:customStyle="1" w:styleId="TF-capaID">
    <w:name w:val="TF-capa ID"/>
    <w:pPr>
      <w:suppressAutoHyphens/>
      <w:jc w:val="right"/>
    </w:pPr>
    <w:rPr>
      <w:b/>
      <w:caps/>
      <w:sz w:val="24"/>
    </w:rPr>
  </w:style>
  <w:style w:type="paragraph" w:customStyle="1" w:styleId="TF-folharostoAUTOR">
    <w:name w:val="TF-folha rosto AUTOR"/>
    <w:basedOn w:val="TF-capaAUTOR"/>
    <w:pPr>
      <w:widowControl w:val="0"/>
      <w:spacing w:before="0"/>
      <w:jc w:val="center"/>
    </w:pPr>
  </w:style>
  <w:style w:type="paragraph" w:customStyle="1" w:styleId="TF-folharostoFINALIDADE">
    <w:name w:val="TF-folha rosto FINALIDADE"/>
    <w:pPr>
      <w:suppressAutoHyphens/>
      <w:spacing w:before="720"/>
      <w:ind w:left="4536"/>
      <w:jc w:val="both"/>
    </w:pPr>
    <w:rPr>
      <w:color w:val="000000"/>
      <w:sz w:val="24"/>
    </w:rPr>
  </w:style>
  <w:style w:type="paragraph" w:customStyle="1" w:styleId="TF-folharostoTTULO">
    <w:name w:val="TF-folha rosto TÍTULO"/>
    <w:basedOn w:val="TF-capaTTULO"/>
    <w:pPr>
      <w:spacing w:before="2000"/>
    </w:pPr>
  </w:style>
  <w:style w:type="paragraph" w:customStyle="1" w:styleId="TF-autor">
    <w:name w:val="TF-autor"/>
    <w:basedOn w:val="TF-folharostoFINALIDADE"/>
    <w:pPr>
      <w:keepNext/>
      <w:keepLines/>
      <w:spacing w:before="0"/>
      <w:ind w:left="0"/>
      <w:jc w:val="right"/>
    </w:pPr>
  </w:style>
  <w:style w:type="paragraph" w:customStyle="1" w:styleId="TF-folharostoANO">
    <w:name w:val="TF-folha rosto ANO"/>
    <w:next w:val="TF-folharostoID"/>
    <w:pPr>
      <w:suppressAutoHyphens/>
      <w:jc w:val="center"/>
    </w:pPr>
    <w:rPr>
      <w:b/>
      <w:caps/>
      <w:color w:val="000000"/>
      <w:sz w:val="24"/>
    </w:rPr>
  </w:style>
  <w:style w:type="paragraph" w:customStyle="1" w:styleId="TF-folharostoID">
    <w:name w:val="TF-folha rosto ID"/>
    <w:basedOn w:val="TF-capaID"/>
  </w:style>
  <w:style w:type="paragraph" w:customStyle="1" w:styleId="TF-folhaaprovaoTTULO">
    <w:name w:val="TF-folha aprovação TÍTULO"/>
    <w:basedOn w:val="TF-capaTTULO"/>
    <w:pPr>
      <w:pageBreakBefore/>
      <w:spacing w:before="0"/>
    </w:pPr>
  </w:style>
  <w:style w:type="paragraph" w:customStyle="1" w:styleId="TF-folhaaprovaoPOR">
    <w:name w:val="TF-folha aprovação POR"/>
    <w:pPr>
      <w:suppressAutoHyphens/>
      <w:spacing w:before="1000"/>
      <w:jc w:val="center"/>
    </w:pPr>
    <w:rPr>
      <w:color w:val="000000"/>
      <w:sz w:val="24"/>
    </w:rPr>
  </w:style>
  <w:style w:type="paragraph" w:customStyle="1" w:styleId="TF-folhaaprovaoAUTOR">
    <w:name w:val="TF-folha aprovação AUTOR"/>
    <w:pPr>
      <w:suppressAutoHyphens/>
      <w:spacing w:before="1000"/>
      <w:jc w:val="center"/>
    </w:pPr>
    <w:rPr>
      <w:b/>
      <w:caps/>
      <w:sz w:val="24"/>
    </w:rPr>
  </w:style>
  <w:style w:type="paragraph" w:customStyle="1" w:styleId="TF-folhaaprovaoASSINATURA">
    <w:name w:val="TF-folha aprovação ASSINATURA"/>
    <w:pPr>
      <w:suppressAutoHyphens/>
      <w:spacing w:before="360"/>
      <w:ind w:left="2268"/>
    </w:pPr>
    <w:rPr>
      <w:b/>
      <w:color w:val="000000"/>
      <w:sz w:val="24"/>
    </w:rPr>
  </w:style>
  <w:style w:type="paragraph" w:customStyle="1" w:styleId="TF-folhaaprovaoFUNO">
    <w:name w:val="TF-folha aprovação FUNÇÃO"/>
    <w:pPr>
      <w:tabs>
        <w:tab w:val="left" w:pos="2268"/>
      </w:tabs>
      <w:suppressAutoHyphens/>
    </w:pPr>
    <w:rPr>
      <w:color w:val="000000"/>
      <w:sz w:val="24"/>
    </w:rPr>
  </w:style>
  <w:style w:type="paragraph" w:customStyle="1" w:styleId="TF-folhaaprovaoDATA">
    <w:name w:val="TF-folha aprovação DATA"/>
    <w:pPr>
      <w:keepLines/>
      <w:suppressAutoHyphens/>
      <w:jc w:val="center"/>
    </w:pPr>
    <w:rPr>
      <w:color w:val="000000"/>
      <w:sz w:val="24"/>
    </w:rPr>
  </w:style>
  <w:style w:type="paragraph" w:customStyle="1" w:styleId="TF-folhaaprovaoFINALIDADE">
    <w:name w:val="TF-folha aprovação FINALIDADE"/>
    <w:pPr>
      <w:suppressAutoHyphens/>
      <w:spacing w:before="1000" w:after="1000"/>
      <w:ind w:left="4536"/>
      <w:jc w:val="both"/>
    </w:pPr>
    <w:rPr>
      <w:color w:val="000000"/>
      <w:sz w:val="24"/>
    </w:rPr>
  </w:style>
  <w:style w:type="paragraph" w:customStyle="1" w:styleId="TF-capaLOCAL">
    <w:name w:val="TF-capa LOCAL"/>
    <w:next w:val="TF-capaANO"/>
    <w:pPr>
      <w:suppressAutoHyphens/>
      <w:jc w:val="center"/>
    </w:pPr>
    <w:rPr>
      <w:b/>
      <w:caps/>
      <w:sz w:val="24"/>
    </w:rPr>
  </w:style>
  <w:style w:type="paragraph" w:customStyle="1" w:styleId="TF-capaANO">
    <w:name w:val="TF-capa ANO"/>
    <w:next w:val="TF-capaID"/>
    <w:pPr>
      <w:suppressAutoHyphens/>
      <w:jc w:val="center"/>
    </w:pPr>
    <w:rPr>
      <w:b/>
      <w:caps/>
      <w:sz w:val="24"/>
    </w:rPr>
  </w:style>
  <w:style w:type="paragraph" w:customStyle="1" w:styleId="TF-folharostoLOCAL">
    <w:name w:val="TF-folha rosto LOCAL"/>
    <w:pPr>
      <w:suppressAutoHyphens/>
      <w:jc w:val="center"/>
    </w:pPr>
    <w:rPr>
      <w:b/>
      <w:caps/>
      <w:sz w:val="24"/>
    </w:rPr>
  </w:style>
  <w:style w:type="paragraph" w:customStyle="1" w:styleId="TF-dedicatria">
    <w:name w:val="TF-dedicatória"/>
    <w:pPr>
      <w:keepLines/>
      <w:pageBreakBefore/>
      <w:suppressAutoHyphens/>
      <w:spacing w:before="6400"/>
      <w:ind w:left="4536"/>
      <w:jc w:val="both"/>
    </w:pPr>
    <w:rPr>
      <w:sz w:val="24"/>
    </w:rPr>
  </w:style>
  <w:style w:type="paragraph" w:customStyle="1" w:styleId="TF-agradecimentosTEXTO">
    <w:name w:val="TF-agradecimentos TEXTO"/>
    <w:pPr>
      <w:suppressAutoHyphens/>
      <w:spacing w:line="480" w:lineRule="auto"/>
      <w:ind w:firstLine="680"/>
      <w:jc w:val="both"/>
    </w:pPr>
    <w:rPr>
      <w:sz w:val="24"/>
    </w:rPr>
  </w:style>
  <w:style w:type="paragraph" w:styleId="Ttulo">
    <w:name w:val="Title"/>
    <w:basedOn w:val="Normal"/>
    <w:uiPriority w:val="10"/>
    <w:qFormat/>
    <w:pPr>
      <w:spacing w:before="240" w:after="60"/>
      <w:jc w:val="center"/>
      <w:outlineLvl w:val="0"/>
    </w:pPr>
    <w:rPr>
      <w:rFonts w:ascii="Arial" w:hAnsi="Arial" w:cs="Arial"/>
      <w:b/>
      <w:bCs/>
      <w:sz w:val="32"/>
      <w:szCs w:val="32"/>
    </w:rPr>
  </w:style>
  <w:style w:type="paragraph" w:customStyle="1" w:styleId="TF-epgrafeTEXTO">
    <w:name w:val="TF-epígrafe TEXTO"/>
    <w:next w:val="TF-epgrafeAUTOR"/>
    <w:pPr>
      <w:pageBreakBefore/>
      <w:suppressAutoHyphens/>
      <w:spacing w:before="6400"/>
      <w:ind w:left="4536"/>
      <w:jc w:val="both"/>
    </w:pPr>
    <w:rPr>
      <w:sz w:val="24"/>
    </w:rPr>
  </w:style>
  <w:style w:type="paragraph" w:customStyle="1" w:styleId="TF-epgrafeAUTOR">
    <w:name w:val="TF-epígrafe AUTOR"/>
    <w:pPr>
      <w:suppressAutoHyphens/>
      <w:spacing w:before="120" w:line="480" w:lineRule="auto"/>
      <w:jc w:val="right"/>
    </w:pPr>
    <w:rPr>
      <w:sz w:val="24"/>
    </w:rPr>
  </w:style>
  <w:style w:type="paragraph" w:customStyle="1" w:styleId="TF-abstractTTULO">
    <w:name w:val="TF-abstract TÍTULO"/>
    <w:basedOn w:val="Normal"/>
    <w:next w:val="TF-abstractTEXTO"/>
    <w:pPr>
      <w:keepNext w:val="0"/>
      <w:keepLines w:val="0"/>
      <w:jc w:val="center"/>
    </w:pPr>
    <w:rPr>
      <w:b/>
      <w:bCs/>
      <w:caps/>
      <w:sz w:val="28"/>
      <w:szCs w:val="28"/>
    </w:rPr>
  </w:style>
  <w:style w:type="paragraph" w:customStyle="1" w:styleId="TF-abstractTEXTO">
    <w:name w:val="TF-abstract TEXTO"/>
    <w:basedOn w:val="TF-resumoTEXTO"/>
    <w:next w:val="TF-abstractKEY-WORDS"/>
  </w:style>
  <w:style w:type="paragraph" w:customStyle="1" w:styleId="TF-resumoTEXTO">
    <w:name w:val="TF-resumo TEXTO"/>
    <w:next w:val="TF-resumoPALAVRAS-CHAVE"/>
    <w:pPr>
      <w:suppressAutoHyphens/>
      <w:spacing w:line="360" w:lineRule="auto"/>
      <w:jc w:val="both"/>
    </w:pPr>
    <w:rPr>
      <w:sz w:val="24"/>
    </w:rPr>
  </w:style>
  <w:style w:type="paragraph" w:customStyle="1" w:styleId="TF-resumoPALAVRAS-CHAVE">
    <w:name w:val="TF-resumo PALAVRAS-CHAVE"/>
    <w:basedOn w:val="TF-resumoTEXTO"/>
    <w:pPr>
      <w:spacing w:before="240"/>
    </w:pPr>
  </w:style>
  <w:style w:type="paragraph" w:customStyle="1" w:styleId="TF-abstractKEY-WORDS">
    <w:name w:val="TF-abstract KEY-WORDS"/>
    <w:basedOn w:val="TF-resumoPALAVRAS-CHAVE"/>
  </w:style>
  <w:style w:type="paragraph" w:customStyle="1" w:styleId="TF-listadeilustraesTTULO">
    <w:name w:val="TF-lista de ilustrações TÍTULO"/>
    <w:basedOn w:val="Normal"/>
    <w:pPr>
      <w:keepNext w:val="0"/>
      <w:keepLines w:val="0"/>
      <w:jc w:val="center"/>
    </w:pPr>
    <w:rPr>
      <w:b/>
      <w:bCs/>
      <w:caps/>
      <w:sz w:val="28"/>
      <w:szCs w:val="28"/>
    </w:rPr>
  </w:style>
  <w:style w:type="paragraph" w:customStyle="1" w:styleId="TF-listadetabelasTTULO">
    <w:name w:val="TF-lista de tabelas TÍTULO"/>
    <w:basedOn w:val="Normal"/>
    <w:next w:val="TF-TEXTOQUADRO"/>
    <w:pPr>
      <w:keepLines w:val="0"/>
      <w:jc w:val="center"/>
    </w:pPr>
    <w:rPr>
      <w:b/>
      <w:bCs/>
      <w:caps/>
      <w:sz w:val="28"/>
      <w:szCs w:val="28"/>
    </w:rPr>
  </w:style>
  <w:style w:type="paragraph" w:customStyle="1" w:styleId="TF-TEXTOQUADRO">
    <w:name w:val="TF-TEXTO QUADRO"/>
    <w:pPr>
      <w:keepNext/>
      <w:keepLines/>
      <w:suppressAutoHyphens/>
    </w:pPr>
  </w:style>
  <w:style w:type="paragraph" w:customStyle="1" w:styleId="TF-listadesmbolosTTULO">
    <w:name w:val="TF-lista de símbolos TÍTULO"/>
    <w:basedOn w:val="Normal"/>
    <w:next w:val="TF-listadesmbolosITEM"/>
    <w:pPr>
      <w:keepNext w:val="0"/>
      <w:keepLines w:val="0"/>
      <w:jc w:val="center"/>
    </w:pPr>
    <w:rPr>
      <w:b/>
      <w:bCs/>
      <w:caps/>
      <w:sz w:val="28"/>
      <w:szCs w:val="28"/>
    </w:rPr>
  </w:style>
  <w:style w:type="paragraph" w:customStyle="1" w:styleId="TF-listadesmbolosITEM">
    <w:name w:val="TF-lista de símbolos ITEM"/>
    <w:basedOn w:val="TF-listadesiglasITEM"/>
  </w:style>
  <w:style w:type="paragraph" w:customStyle="1" w:styleId="TF-listadesiglasITEM">
    <w:name w:val="TF-lista de siglas ITEM"/>
    <w:pPr>
      <w:suppressAutoHyphens/>
      <w:spacing w:line="480" w:lineRule="auto"/>
      <w:jc w:val="both"/>
    </w:pPr>
    <w:rPr>
      <w:sz w:val="24"/>
    </w:rPr>
  </w:style>
  <w:style w:type="paragraph" w:customStyle="1" w:styleId="TF-sumrioTTULO">
    <w:name w:val="TF-sumário TÍTULO"/>
    <w:basedOn w:val="Normal"/>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pPr>
      <w:keepLines w:val="0"/>
      <w:spacing w:before="120"/>
      <w:jc w:val="center"/>
    </w:pPr>
    <w:rPr>
      <w:b/>
      <w:bCs/>
      <w:caps/>
      <w:sz w:val="20"/>
      <w:szCs w:val="20"/>
    </w:rPr>
  </w:style>
  <w:style w:type="paragraph" w:customStyle="1" w:styleId="TF-refernciasITEM">
    <w:name w:val="TF-referências ITEM"/>
    <w:pPr>
      <w:keepLines/>
      <w:suppressAutoHyphens/>
      <w:spacing w:after="120"/>
    </w:pPr>
  </w:style>
  <w:style w:type="paragraph" w:customStyle="1" w:styleId="TF-SUBALNEAnvel1">
    <w:name w:val="TF-SUBALÍNEA nível 1"/>
    <w:basedOn w:val="TF-ALNEA"/>
    <w:rPr>
      <w:rFonts w:ascii="Times" w:hAnsi="Times"/>
    </w:rPr>
  </w:style>
  <w:style w:type="paragraph" w:customStyle="1" w:styleId="TF-ALNEA">
    <w:name w:val="TF-ALÍNEA"/>
    <w:pPr>
      <w:widowControl w:val="0"/>
      <w:suppressAutoHyphens/>
      <w:spacing w:after="120"/>
      <w:contextualSpacing/>
      <w:jc w:val="both"/>
    </w:pPr>
  </w:style>
  <w:style w:type="paragraph" w:customStyle="1" w:styleId="TF-resumoTTULO">
    <w:name w:val="TF-resumo TÍTULO"/>
    <w:basedOn w:val="Normal"/>
    <w:next w:val="TF-resumoTEXTO"/>
    <w:pPr>
      <w:keepNext w:val="0"/>
      <w:keepLines w:val="0"/>
      <w:jc w:val="center"/>
    </w:pPr>
    <w:rPr>
      <w:b/>
      <w:bCs/>
      <w:caps/>
      <w:sz w:val="28"/>
      <w:szCs w:val="28"/>
    </w:rPr>
  </w:style>
  <w:style w:type="paragraph" w:customStyle="1" w:styleId="TF-SUBALNEAnvel2">
    <w:name w:val="TF-SUBALÍNEA nível 2"/>
    <w:basedOn w:val="TF-SUBALNEAnvel1"/>
    <w:pPr>
      <w:numPr>
        <w:numId w:val="3"/>
      </w:numPr>
    </w:pPr>
  </w:style>
  <w:style w:type="paragraph" w:styleId="Cabealho">
    <w:name w:val="header"/>
    <w:basedOn w:val="Normal"/>
    <w:pPr>
      <w:tabs>
        <w:tab w:val="center" w:pos="4320"/>
        <w:tab w:val="right" w:pos="8640"/>
      </w:tabs>
    </w:pPr>
  </w:style>
  <w:style w:type="character" w:customStyle="1" w:styleId="CabealhoChar">
    <w:name w:val="Cabeçalho Char"/>
    <w:rPr>
      <w:sz w:val="24"/>
      <w:szCs w:val="24"/>
      <w:lang w:val="en-US"/>
    </w:rPr>
  </w:style>
  <w:style w:type="paragraph" w:styleId="Rodap">
    <w:name w:val="footer"/>
    <w:basedOn w:val="Normal"/>
    <w:pPr>
      <w:tabs>
        <w:tab w:val="center" w:pos="4320"/>
        <w:tab w:val="right" w:pos="8640"/>
      </w:tabs>
    </w:pPr>
    <w:rPr>
      <w:sz w:val="20"/>
      <w:szCs w:val="20"/>
    </w:rPr>
  </w:style>
  <w:style w:type="character" w:customStyle="1" w:styleId="RodapChar">
    <w:name w:val="Rodapé Char"/>
    <w:rPr>
      <w:lang w:val="en-US"/>
    </w:rPr>
  </w:style>
  <w:style w:type="character" w:styleId="Nmerodepgina">
    <w:name w:val="page number"/>
    <w:basedOn w:val="Fontepargpadro"/>
  </w:style>
  <w:style w:type="paragraph" w:styleId="Sumrio2">
    <w:name w:val="toc 2"/>
    <w:basedOn w:val="Sumrio1"/>
    <w:autoRedefine/>
    <w:pPr>
      <w:tabs>
        <w:tab w:val="left" w:pos="426"/>
      </w:tabs>
      <w:ind w:left="425" w:hanging="425"/>
    </w:pPr>
    <w:rPr>
      <w:b w:val="0"/>
    </w:rPr>
  </w:style>
  <w:style w:type="paragraph" w:styleId="Sumrio1">
    <w:name w:val="toc 1"/>
    <w:autoRedefine/>
    <w:pPr>
      <w:tabs>
        <w:tab w:val="left" w:pos="284"/>
        <w:tab w:val="right" w:leader="dot" w:pos="9062"/>
      </w:tabs>
      <w:suppressAutoHyphens/>
      <w:spacing w:line="360" w:lineRule="auto"/>
      <w:ind w:left="284" w:hanging="284"/>
      <w:jc w:val="both"/>
    </w:pPr>
    <w:rPr>
      <w:b/>
      <w:caps/>
      <w:color w:val="000000"/>
      <w:sz w:val="24"/>
    </w:rPr>
  </w:style>
  <w:style w:type="paragraph" w:styleId="Sumrio3">
    <w:name w:val="toc 3"/>
    <w:autoRedefine/>
    <w:pPr>
      <w:tabs>
        <w:tab w:val="left" w:pos="567"/>
        <w:tab w:val="right" w:leader="dot" w:pos="9062"/>
      </w:tabs>
      <w:suppressAutoHyphens/>
      <w:spacing w:line="360" w:lineRule="auto"/>
      <w:ind w:left="567" w:hanging="567"/>
      <w:jc w:val="both"/>
    </w:pPr>
    <w:rPr>
      <w:color w:val="000000"/>
      <w:sz w:val="24"/>
    </w:rPr>
  </w:style>
  <w:style w:type="paragraph" w:styleId="Sumrio4">
    <w:name w:val="toc 4"/>
    <w:basedOn w:val="Sumrio3"/>
    <w:next w:val="Sumrio3"/>
    <w:autoRedefine/>
    <w:pPr>
      <w:tabs>
        <w:tab w:val="left" w:pos="709"/>
      </w:tabs>
      <w:ind w:left="709" w:hanging="709"/>
    </w:pPr>
  </w:style>
  <w:style w:type="paragraph" w:styleId="Sumrio5">
    <w:name w:val="toc 5"/>
    <w:basedOn w:val="Sumrio4"/>
    <w:autoRedefine/>
    <w:pPr>
      <w:tabs>
        <w:tab w:val="left" w:pos="993"/>
      </w:tabs>
      <w:ind w:left="992" w:hanging="992"/>
    </w:pPr>
  </w:style>
  <w:style w:type="paragraph" w:styleId="Sumrio6">
    <w:name w:val="toc 6"/>
    <w:basedOn w:val="Sumrio5"/>
    <w:autoRedefine/>
    <w:pPr>
      <w:tabs>
        <w:tab w:val="left" w:pos="1134"/>
      </w:tabs>
      <w:ind w:left="1134" w:hanging="1134"/>
    </w:pPr>
  </w:style>
  <w:style w:type="paragraph" w:styleId="Sumrio7">
    <w:name w:val="toc 7"/>
    <w:basedOn w:val="Sumrio6"/>
    <w:autoRedefine/>
    <w:pPr>
      <w:tabs>
        <w:tab w:val="left" w:pos="1276"/>
      </w:tabs>
      <w:ind w:left="1276" w:hanging="1276"/>
    </w:pPr>
  </w:style>
  <w:style w:type="paragraph" w:styleId="Sumrio8">
    <w:name w:val="toc 8"/>
    <w:basedOn w:val="Sumrio7"/>
    <w:autoRedefine/>
    <w:pPr>
      <w:tabs>
        <w:tab w:val="left" w:pos="1418"/>
      </w:tabs>
      <w:ind w:left="1418" w:hanging="1418"/>
    </w:pPr>
  </w:style>
  <w:style w:type="paragraph" w:styleId="Sumrio9">
    <w:name w:val="toc 9"/>
    <w:basedOn w:val="Sumrio8"/>
    <w:autoRedefine/>
    <w:pPr>
      <w:tabs>
        <w:tab w:val="left" w:pos="1701"/>
      </w:tabs>
      <w:ind w:left="0" w:firstLine="0"/>
    </w:pPr>
    <w:rPr>
      <w:b/>
    </w:rPr>
  </w:style>
  <w:style w:type="paragraph" w:styleId="Lista5">
    <w:name w:val="List 5"/>
    <w:basedOn w:val="Normal"/>
    <w:pPr>
      <w:ind w:left="1415" w:hanging="283"/>
    </w:pPr>
  </w:style>
  <w:style w:type="character" w:styleId="Hyperlink">
    <w:name w:val="Hyperlink"/>
    <w:rPr>
      <w:color w:val="0000FF"/>
      <w:u w:val="single"/>
    </w:rPr>
  </w:style>
  <w:style w:type="paragraph" w:customStyle="1" w:styleId="TF-apndiceTTULO">
    <w:name w:val="TF-apêndice TÍTULO"/>
    <w:next w:val="TF-TEXTO"/>
    <w:pPr>
      <w:pageBreakBefore/>
      <w:suppressAutoHyphens/>
      <w:spacing w:line="360" w:lineRule="auto"/>
      <w:jc w:val="both"/>
    </w:pPr>
    <w:rPr>
      <w:b/>
      <w:sz w:val="24"/>
    </w:rPr>
  </w:style>
  <w:style w:type="paragraph" w:customStyle="1" w:styleId="TF-anexoTTULO">
    <w:name w:val="TF-anexo TÍTULO"/>
    <w:next w:val="TF-TEXTO"/>
    <w:pPr>
      <w:pageBreakBefore/>
      <w:suppressAutoHyphens/>
      <w:spacing w:line="360" w:lineRule="auto"/>
      <w:jc w:val="both"/>
    </w:pPr>
    <w:rPr>
      <w:b/>
      <w:sz w:val="24"/>
    </w:rPr>
  </w:style>
  <w:style w:type="paragraph" w:customStyle="1" w:styleId="TF-texto-figuracommoldura">
    <w:name w:val="TF-texto-figura com moldura"/>
    <w:next w:val="TF-ilustraoFONTE"/>
    <w:pPr>
      <w:keepNext/>
      <w:keepLines/>
      <w:pBdr>
        <w:top w:val="single" w:sz="4" w:space="1" w:color="000000"/>
        <w:left w:val="single" w:sz="4" w:space="4" w:color="000000"/>
        <w:bottom w:val="single" w:sz="4" w:space="1" w:color="000000"/>
        <w:right w:val="single" w:sz="4" w:space="4" w:color="000000"/>
      </w:pBdr>
      <w:suppressAutoHyphens/>
      <w:spacing w:before="360"/>
      <w:jc w:val="center"/>
    </w:pPr>
    <w:rPr>
      <w:rFonts w:ascii="Times" w:hAnsi="Times"/>
      <w:sz w:val="24"/>
    </w:rPr>
  </w:style>
  <w:style w:type="paragraph" w:customStyle="1" w:styleId="TF-ilustraoFONTE">
    <w:name w:val="TF-ilustração FONTE"/>
    <w:next w:val="Normal"/>
    <w:pPr>
      <w:keepNext/>
      <w:suppressAutoHyphens/>
    </w:pPr>
  </w:style>
  <w:style w:type="paragraph" w:customStyle="1" w:styleId="TF-textocompargrafo">
    <w:name w:val="TF-texto com parágrafo"/>
    <w:pPr>
      <w:suppressAutoHyphens/>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pPr>
      <w:keepNext w:val="0"/>
      <w:keepLines w:val="0"/>
      <w:jc w:val="center"/>
    </w:pPr>
    <w:rPr>
      <w:b/>
      <w:bCs/>
      <w:caps/>
    </w:rPr>
  </w:style>
  <w:style w:type="paragraph" w:customStyle="1" w:styleId="TF-LEGENDA">
    <w:name w:val="TF-LEGENDA"/>
    <w:basedOn w:val="Normal"/>
    <w:next w:val="TF-TEXTOQUADRO"/>
    <w:pPr>
      <w:spacing w:before="60"/>
      <w:jc w:val="center"/>
      <w:outlineLvl w:val="0"/>
    </w:pPr>
    <w:rPr>
      <w:sz w:val="20"/>
      <w:szCs w:val="20"/>
    </w:rPr>
  </w:style>
  <w:style w:type="paragraph" w:customStyle="1" w:styleId="TF-listadesiglasTTULO">
    <w:name w:val="TF-lista de siglas TÍTULO"/>
    <w:basedOn w:val="Normal"/>
    <w:next w:val="TF-listadesiglasITEM"/>
    <w:pPr>
      <w:keepNext w:val="0"/>
      <w:keepLines w:val="0"/>
      <w:jc w:val="center"/>
    </w:pPr>
    <w:rPr>
      <w:b/>
      <w:bCs/>
      <w:caps/>
      <w:sz w:val="28"/>
      <w:szCs w:val="28"/>
    </w:rPr>
  </w:style>
  <w:style w:type="paragraph" w:customStyle="1" w:styleId="TF-TTULO">
    <w:name w:val="TF-TÍTULO"/>
    <w:next w:val="Normal"/>
    <w:pPr>
      <w:suppressAutoHyphens/>
      <w:spacing w:after="120"/>
      <w:jc w:val="center"/>
    </w:pPr>
    <w:rPr>
      <w:b/>
      <w:caps/>
      <w:sz w:val="24"/>
    </w:rPr>
  </w:style>
  <w:style w:type="paragraph" w:customStyle="1" w:styleId="TF-CITAO">
    <w:name w:val="TF-CITAÇÃO"/>
    <w:next w:val="TF-TEXTO"/>
    <w:pPr>
      <w:widowControl w:val="0"/>
      <w:suppressAutoHyphens/>
      <w:spacing w:after="160"/>
      <w:ind w:left="2268"/>
      <w:jc w:val="both"/>
    </w:pPr>
  </w:style>
  <w:style w:type="paragraph" w:customStyle="1" w:styleId="TF-tabelaFONTE">
    <w:name w:val="TF-tabela FONTE"/>
    <w:basedOn w:val="TF-ilustraoFONTE"/>
    <w:pPr>
      <w:spacing w:after="160"/>
    </w:pPr>
  </w:style>
  <w:style w:type="paragraph" w:customStyle="1" w:styleId="xl24">
    <w:name w:val="xl24"/>
    <w:basedOn w:val="Normal"/>
    <w:pPr>
      <w:jc w:val="center"/>
    </w:pPr>
  </w:style>
  <w:style w:type="character" w:styleId="VarivelHTML">
    <w:name w:val="HTML Variable"/>
    <w:rPr>
      <w:i/>
      <w:iCs/>
    </w:rPr>
  </w:style>
  <w:style w:type="paragraph" w:customStyle="1" w:styleId="TF-xAvalITEMTABELA">
    <w:name w:val="TF-xAval ITEM TABELA"/>
    <w:basedOn w:val="TF-xAvalITEMDETALHE"/>
    <w:pPr>
      <w:ind w:left="0"/>
      <w:jc w:val="center"/>
    </w:pPr>
  </w:style>
  <w:style w:type="paragraph" w:customStyle="1" w:styleId="TF-ilustraoTEXTO">
    <w:name w:val="TF-ilustração TEXTO"/>
    <w:pPr>
      <w:keepNext/>
      <w:suppressAutoHyphens/>
    </w:pPr>
    <w:rPr>
      <w:sz w:val="22"/>
    </w:rPr>
  </w:style>
  <w:style w:type="paragraph" w:customStyle="1" w:styleId="TF-subalineasn2">
    <w:name w:val="TF-subalineas n2"/>
    <w:basedOn w:val="TF-alneacomletras"/>
    <w:autoRedefine/>
    <w:pPr>
      <w:tabs>
        <w:tab w:val="left" w:pos="360"/>
        <w:tab w:val="left" w:pos="1440"/>
      </w:tabs>
      <w:ind w:left="1440" w:hanging="360"/>
    </w:pPr>
  </w:style>
  <w:style w:type="paragraph" w:customStyle="1" w:styleId="TF-alneacomletras">
    <w:name w:val="TF-alínea com letras"/>
    <w:autoRedefine/>
    <w:pPr>
      <w:suppressAutoHyphens/>
      <w:spacing w:line="360" w:lineRule="auto"/>
      <w:jc w:val="both"/>
    </w:pPr>
    <w:rPr>
      <w:color w:val="000000"/>
      <w:sz w:val="24"/>
    </w:rPr>
  </w:style>
  <w:style w:type="paragraph" w:customStyle="1" w:styleId="TF-listas-preenchimentoentre">
    <w:name w:val="TF-listas - preenchimento entre"/>
    <w:basedOn w:val="TF-listadetabelasTTULO"/>
    <w:next w:val="TF-listadetabelasTTULO"/>
  </w:style>
  <w:style w:type="paragraph" w:customStyle="1" w:styleId="TF-subalineasn3">
    <w:name w:val="TF-subalineas n3"/>
    <w:basedOn w:val="TF-subalineasn2"/>
    <w:autoRedefine/>
    <w:pPr>
      <w:numPr>
        <w:numId w:val="4"/>
      </w:numPr>
      <w:tabs>
        <w:tab w:val="clear" w:pos="360"/>
        <w:tab w:val="clear" w:pos="1440"/>
        <w:tab w:val="left" w:pos="808"/>
        <w:tab w:val="left" w:pos="1888"/>
        <w:tab w:val="left" w:pos="2608"/>
      </w:tabs>
    </w:pPr>
  </w:style>
  <w:style w:type="paragraph" w:customStyle="1" w:styleId="TF-conteudo-quadro">
    <w:name w:val="TF-conteudo-quadro"/>
    <w:pPr>
      <w:keepNext/>
      <w:keepLines/>
      <w:suppressAutoHyphen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sz w:val="16"/>
      <w:szCs w:val="16"/>
      <w:lang w:val="en-US"/>
    </w:rPr>
  </w:style>
  <w:style w:type="paragraph" w:customStyle="1" w:styleId="TF-TEXTOQUADRODireita">
    <w:name w:val="TF-TEXTO QUADRO Direita"/>
    <w:basedOn w:val="TF-TEXTOQUADRO"/>
    <w:pPr>
      <w:jc w:val="right"/>
    </w:pPr>
  </w:style>
  <w:style w:type="paragraph" w:customStyle="1" w:styleId="TF-LEGENDA-Ilustracao">
    <w:name w:val="TF-LEGENDA-Ilustracao"/>
    <w:basedOn w:val="TF-LEGENDA"/>
  </w:style>
  <w:style w:type="paragraph" w:customStyle="1" w:styleId="TF-LEGENDA-Tabela">
    <w:name w:val="TF-LEGENDA-Tabela"/>
    <w:basedOn w:val="TF-LEGENDA"/>
  </w:style>
  <w:style w:type="paragraph" w:customStyle="1" w:styleId="TF-FIGURA">
    <w:name w:val="TF-FIGURA"/>
    <w:basedOn w:val="TF-TEXTO"/>
    <w:pPr>
      <w:keepNext/>
      <w:spacing w:after="0"/>
      <w:ind w:firstLine="0"/>
      <w:jc w:val="center"/>
    </w:pPr>
  </w:style>
  <w:style w:type="character" w:customStyle="1" w:styleId="TF-COURIER10">
    <w:name w:val="TF-COURIER10"/>
    <w:rPr>
      <w:rFonts w:ascii="Courier New" w:hAnsi="Courier New"/>
      <w:sz w:val="20"/>
    </w:rPr>
  </w:style>
  <w:style w:type="paragraph" w:customStyle="1" w:styleId="TtuloIntroduo">
    <w:name w:val="Título Introdução"/>
    <w:basedOn w:val="Ttulo1"/>
    <w:pPr>
      <w:numPr>
        <w:numId w:val="0"/>
      </w:numPr>
      <w:spacing w:before="480"/>
    </w:pPr>
  </w:style>
  <w:style w:type="paragraph" w:styleId="Textodecomentrio">
    <w:name w:val="annotation text"/>
    <w:basedOn w:val="Normal"/>
    <w:rPr>
      <w:sz w:val="20"/>
      <w:szCs w:val="20"/>
    </w:rPr>
  </w:style>
  <w:style w:type="character" w:customStyle="1" w:styleId="TextodecomentrioChar">
    <w:name w:val="Texto de comentário Char"/>
    <w:basedOn w:val="Fontepargpadro"/>
    <w:rPr>
      <w:lang w:val="en-US"/>
    </w:rPr>
  </w:style>
  <w:style w:type="character" w:styleId="Refdecomentrio">
    <w:name w:val="annotation reference"/>
    <w:rPr>
      <w:sz w:val="16"/>
      <w:szCs w:val="16"/>
    </w:rPr>
  </w:style>
  <w:style w:type="paragraph" w:styleId="Assuntodocomentrio">
    <w:name w:val="annotation subject"/>
    <w:basedOn w:val="Textodecomentrio"/>
    <w:next w:val="Textodecomentrio"/>
    <w:rPr>
      <w:b/>
      <w:bCs/>
    </w:rPr>
  </w:style>
  <w:style w:type="character" w:customStyle="1" w:styleId="AssuntodocomentrioChar">
    <w:name w:val="Assunto do comentário Char"/>
    <w:rPr>
      <w:b/>
      <w:bCs/>
      <w:lang w:val="en-US"/>
    </w:rPr>
  </w:style>
  <w:style w:type="paragraph" w:styleId="Reviso">
    <w:name w:val="Revision"/>
    <w:pPr>
      <w:suppressAutoHyphens/>
    </w:pPr>
    <w:rPr>
      <w:sz w:val="24"/>
      <w:szCs w:val="24"/>
    </w:rPr>
  </w:style>
  <w:style w:type="paragraph" w:styleId="Textodenotaderodap">
    <w:name w:val="footnote text"/>
    <w:basedOn w:val="Normal"/>
    <w:rPr>
      <w:sz w:val="20"/>
      <w:szCs w:val="20"/>
    </w:rPr>
  </w:style>
  <w:style w:type="character" w:customStyle="1" w:styleId="TextodenotaderodapChar">
    <w:name w:val="Texto de nota de rodapé Char"/>
    <w:basedOn w:val="Fontepargpadro"/>
    <w:rPr>
      <w:lang w:val="en-US"/>
    </w:rPr>
  </w:style>
  <w:style w:type="character" w:styleId="Refdenotaderodap">
    <w:name w:val="footnote reference"/>
    <w:rPr>
      <w:position w:val="0"/>
      <w:vertAlign w:val="superscript"/>
    </w:rPr>
  </w:style>
  <w:style w:type="paragraph" w:customStyle="1" w:styleId="TF-orientador">
    <w:name w:val="TF-orientador"/>
    <w:basedOn w:val="TF-autor"/>
    <w:pPr>
      <w:spacing w:after="480"/>
    </w:pPr>
  </w:style>
  <w:style w:type="paragraph" w:customStyle="1" w:styleId="TF-avaliaoCABEALHO">
    <w:name w:val="TF-avaliação CABEÇALHO"/>
    <w:basedOn w:val="Normal"/>
    <w:pPr>
      <w:keepNext w:val="0"/>
      <w:keepLines w:val="0"/>
    </w:pPr>
  </w:style>
  <w:style w:type="paragraph" w:customStyle="1" w:styleId="TF-avaliaoTTULOTCC">
    <w:name w:val="TF-avaliação TÍTULO TCC"/>
    <w:basedOn w:val="Normal"/>
    <w:pPr>
      <w:keepNext w:val="0"/>
      <w:keepLines w:val="0"/>
      <w:spacing w:before="240"/>
      <w:ind w:left="1276" w:hanging="1276"/>
      <w:jc w:val="both"/>
    </w:pPr>
    <w:rPr>
      <w:caps/>
    </w:rPr>
  </w:style>
  <w:style w:type="paragraph" w:customStyle="1" w:styleId="TF-avaliaoTTULO1">
    <w:name w:val="TF-avaliação TÍTULO 1"/>
    <w:pPr>
      <w:tabs>
        <w:tab w:val="left" w:pos="-436"/>
        <w:tab w:val="left" w:pos="0"/>
      </w:tabs>
      <w:suppressAutoHyphens/>
      <w:spacing w:before="240"/>
    </w:pPr>
    <w:rPr>
      <w:b/>
      <w:caps/>
      <w:sz w:val="24"/>
    </w:rPr>
  </w:style>
  <w:style w:type="paragraph" w:customStyle="1" w:styleId="TF-avaliaoTTULO2c">
    <w:name w:val="TF-avaliação TÍTULO 2c"/>
    <w:basedOn w:val="TF-avaliaoTTULO1"/>
    <w:pPr>
      <w:numPr>
        <w:numId w:val="5"/>
      </w:numPr>
      <w:spacing w:before="400" w:after="100"/>
    </w:pPr>
    <w:rPr>
      <w:b w:val="0"/>
    </w:rPr>
  </w:style>
  <w:style w:type="paragraph" w:customStyle="1" w:styleId="TF-avaliaotexto">
    <w:name w:val="TF-avaliação texto"/>
    <w:basedOn w:val="TF-TEXTO"/>
    <w:pPr>
      <w:ind w:firstLine="0"/>
    </w:pPr>
  </w:style>
  <w:style w:type="paragraph" w:customStyle="1" w:styleId="TF-avaliaoQUADRO">
    <w:name w:val="TF-avaliação QUADRO"/>
    <w:basedOn w:val="Normal"/>
    <w:pPr>
      <w:keepNext w:val="0"/>
      <w:keepLines w:val="0"/>
      <w:spacing w:before="60" w:after="60"/>
    </w:pPr>
    <w:rPr>
      <w:sz w:val="20"/>
      <w:szCs w:val="20"/>
    </w:rPr>
  </w:style>
  <w:style w:type="paragraph" w:customStyle="1" w:styleId="TF-AUTOR0">
    <w:name w:val="TF-AUTOR"/>
    <w:basedOn w:val="Normal"/>
    <w:pPr>
      <w:spacing w:before="120"/>
      <w:jc w:val="center"/>
    </w:pPr>
    <w:rPr>
      <w:color w:val="000000"/>
      <w:sz w:val="20"/>
      <w:szCs w:val="20"/>
    </w:rPr>
  </w:style>
  <w:style w:type="paragraph" w:customStyle="1" w:styleId="TF-CDIGO-FONTE">
    <w:name w:val="TF-CÓDIGO-FONTE"/>
    <w:pPr>
      <w:keepNext/>
      <w:keepLines/>
      <w:suppressAutoHyphens/>
    </w:pPr>
    <w:rPr>
      <w:rFonts w:ascii="Courier" w:hAnsi="Courier"/>
      <w:lang w:val="en-US"/>
    </w:rPr>
  </w:style>
  <w:style w:type="paragraph" w:customStyle="1" w:styleId="TF-FONTE">
    <w:name w:val="TF-FONTE"/>
    <w:next w:val="Normal"/>
    <w:pPr>
      <w:suppressAutoHyphens/>
      <w:spacing w:after="120"/>
      <w:jc w:val="center"/>
    </w:pPr>
    <w:rPr>
      <w:sz w:val="18"/>
    </w:rPr>
  </w:style>
  <w:style w:type="paragraph" w:customStyle="1" w:styleId="TF-REFERNCIASITEM0">
    <w:name w:val="TF-REFERÊNCIAS ITEM"/>
    <w:pPr>
      <w:keepLines/>
      <w:suppressAutoHyphens/>
      <w:spacing w:before="120"/>
    </w:pPr>
    <w:rPr>
      <w:sz w:val="18"/>
    </w:rPr>
  </w:style>
  <w:style w:type="paragraph" w:customStyle="1" w:styleId="TF-xAvalITEM">
    <w:name w:val="TF-xAval ITEM"/>
    <w:basedOn w:val="Normal"/>
    <w:pPr>
      <w:keepNext w:val="0"/>
      <w:keepLines w:val="0"/>
      <w:tabs>
        <w:tab w:val="left" w:pos="360"/>
      </w:tabs>
      <w:jc w:val="both"/>
    </w:pPr>
    <w:rPr>
      <w:sz w:val="18"/>
      <w:szCs w:val="18"/>
    </w:rPr>
  </w:style>
  <w:style w:type="paragraph" w:customStyle="1" w:styleId="TF-xAvalITEMDETALHE">
    <w:name w:val="TF-xAval ITEM DETALHE"/>
    <w:basedOn w:val="Normal"/>
    <w:pPr>
      <w:keepNext w:val="0"/>
      <w:keepLines w:val="0"/>
      <w:ind w:left="353"/>
      <w:jc w:val="both"/>
    </w:pPr>
    <w:rPr>
      <w:sz w:val="18"/>
      <w:szCs w:val="18"/>
    </w:rPr>
  </w:style>
  <w:style w:type="paragraph" w:customStyle="1" w:styleId="TF-xAvalLINHA">
    <w:name w:val="TF-xAval LINHA"/>
    <w:basedOn w:val="Normal"/>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pPr>
      <w:keepNext w:val="0"/>
      <w:keepLines w:val="0"/>
      <w:tabs>
        <w:tab w:val="left" w:pos="708"/>
      </w:tabs>
      <w:ind w:left="720" w:hanging="720"/>
      <w:jc w:val="center"/>
    </w:pPr>
    <w:rPr>
      <w:caps/>
      <w:sz w:val="22"/>
      <w:szCs w:val="22"/>
    </w:rPr>
  </w:style>
  <w:style w:type="paragraph" w:styleId="Legenda">
    <w:name w:val="caption"/>
    <w:basedOn w:val="Normal"/>
    <w:next w:val="Normal"/>
    <w:rPr>
      <w:b/>
      <w:bCs/>
      <w:sz w:val="20"/>
      <w:szCs w:val="20"/>
    </w:rPr>
  </w:style>
  <w:style w:type="character" w:styleId="MenoPendente">
    <w:name w:val="Unresolved Mention"/>
    <w:basedOn w:val="Fontepargpadro"/>
    <w:rPr>
      <w:color w:val="605E5C"/>
      <w:shd w:val="clear" w:color="auto" w:fill="E1DFDD"/>
    </w:rPr>
  </w:style>
  <w:style w:type="character" w:styleId="Forte">
    <w:name w:val="Strong"/>
    <w:basedOn w:val="Fontepargpadro"/>
    <w:rPr>
      <w:b/>
      <w:bCs/>
    </w:rPr>
  </w:style>
  <w:style w:type="character" w:styleId="nfase">
    <w:name w:val="Emphasis"/>
    <w:basedOn w:val="Fontepargpadro"/>
    <w:rPr>
      <w:i/>
      <w:iCs/>
    </w:rPr>
  </w:style>
  <w:style w:type="character" w:customStyle="1" w:styleId="normaltextrun">
    <w:name w:val="normaltextrun"/>
    <w:basedOn w:val="Fontepargpadro"/>
  </w:style>
  <w:style w:type="character" w:styleId="HiperlinkVisitado">
    <w:name w:val="FollowedHyperlink"/>
    <w:basedOn w:val="Fontepargpadro"/>
    <w:rPr>
      <w:color w:val="954F72"/>
      <w:u w:val="single"/>
    </w:rPr>
  </w:style>
  <w:style w:type="character" w:customStyle="1" w:styleId="TtuloChar">
    <w:name w:val="Título Char"/>
    <w:basedOn w:val="Fontepargpadro"/>
    <w:rPr>
      <w:rFonts w:ascii="Arial" w:eastAsia="Times New Roman" w:hAnsi="Arial" w:cs="Arial"/>
      <w:b/>
      <w:bCs/>
      <w:sz w:val="32"/>
      <w:szCs w:val="32"/>
      <w:lang w:val="en-US"/>
    </w:rPr>
  </w:style>
  <w:style w:type="paragraph" w:styleId="NormalWeb">
    <w:name w:val="Normal (Web)"/>
    <w:basedOn w:val="Normal"/>
    <w:pPr>
      <w:keepNext w:val="0"/>
      <w:keepLines w:val="0"/>
    </w:pPr>
  </w:style>
  <w:style w:type="character" w:customStyle="1" w:styleId="fontstyle01">
    <w:name w:val="fontstyle01"/>
    <w:basedOn w:val="Fontepargpadro"/>
    <w:rPr>
      <w:rFonts w:ascii="F16" w:hAnsi="F16"/>
      <w:b w:val="0"/>
      <w:bCs w:val="0"/>
      <w:i w:val="0"/>
      <w:iCs w:val="0"/>
      <w:color w:val="000000"/>
      <w:sz w:val="24"/>
      <w:szCs w:val="24"/>
    </w:rPr>
  </w:style>
  <w:style w:type="paragraph" w:styleId="PargrafodaLista">
    <w:name w:val="List Paragraph"/>
    <w:basedOn w:val="Normal"/>
    <w:pPr>
      <w:ind w:left="720"/>
      <w:contextualSpacing/>
    </w:pPr>
  </w:style>
  <w:style w:type="paragraph" w:styleId="Subttulo">
    <w:name w:val="Subtitle"/>
    <w:basedOn w:val="Normal"/>
    <w:next w:val="Normal"/>
    <w:uiPriority w:val="11"/>
    <w:qFormat/>
    <w:rPr>
      <w:rFonts w:eastAsia="Yu Mincho"/>
      <w:color w:val="5A5A5A"/>
    </w:rPr>
  </w:style>
  <w:style w:type="paragraph" w:styleId="Citao">
    <w:name w:val="Quote"/>
    <w:basedOn w:val="Normal"/>
    <w:next w:val="Normal"/>
    <w:pPr>
      <w:spacing w:before="200"/>
      <w:ind w:left="864" w:right="864"/>
      <w:jc w:val="center"/>
    </w:pPr>
    <w:rPr>
      <w:i/>
      <w:iCs/>
      <w:color w:val="404040"/>
    </w:rPr>
  </w:style>
  <w:style w:type="paragraph" w:styleId="CitaoIntensa">
    <w:name w:val="Intense Quote"/>
    <w:basedOn w:val="Normal"/>
    <w:next w:val="Normal"/>
    <w:pPr>
      <w:spacing w:before="360" w:after="360"/>
      <w:ind w:left="864" w:right="864"/>
      <w:jc w:val="center"/>
    </w:pPr>
    <w:rPr>
      <w:i/>
      <w:iCs/>
      <w:color w:val="4472C4"/>
    </w:rPr>
  </w:style>
  <w:style w:type="character" w:customStyle="1" w:styleId="SubttuloChar">
    <w:name w:val="Subtítulo Char"/>
    <w:basedOn w:val="Fontepargpadro"/>
    <w:rPr>
      <w:rFonts w:ascii="Times New Roman" w:eastAsia="Yu Mincho" w:hAnsi="Times New Roman" w:cs="Times New Roman"/>
      <w:color w:val="5A5A5A"/>
      <w:lang w:val="en-US"/>
    </w:rPr>
  </w:style>
  <w:style w:type="character" w:customStyle="1" w:styleId="CitaoChar">
    <w:name w:val="Citação Char"/>
    <w:basedOn w:val="Fontepargpadro"/>
    <w:rPr>
      <w:i/>
      <w:iCs/>
      <w:color w:val="404040"/>
      <w:lang w:val="en-US"/>
    </w:rPr>
  </w:style>
  <w:style w:type="character" w:customStyle="1" w:styleId="CitaoIntensaChar">
    <w:name w:val="Citação Intensa Char"/>
    <w:basedOn w:val="Fontepargpadro"/>
    <w:rPr>
      <w:i/>
      <w:iCs/>
      <w:color w:val="4472C4"/>
      <w:lang w:val="en-US"/>
    </w:rPr>
  </w:style>
  <w:style w:type="paragraph" w:styleId="Textodenotadefim">
    <w:name w:val="endnote text"/>
    <w:basedOn w:val="Normal"/>
    <w:rPr>
      <w:sz w:val="20"/>
      <w:szCs w:val="20"/>
    </w:rPr>
  </w:style>
  <w:style w:type="character" w:customStyle="1" w:styleId="TextodenotadefimChar">
    <w:name w:val="Texto de nota de fim Char"/>
    <w:basedOn w:val="Fontepargpadro"/>
    <w:rPr>
      <w:sz w:val="20"/>
      <w:szCs w:val="20"/>
      <w:lang w:val="en-US"/>
    </w:rPr>
  </w:style>
  <w:style w:type="numbering" w:customStyle="1" w:styleId="WWOutlineListStyle">
    <w:name w:val="WW_OutlineListStyle"/>
    <w:basedOn w:val="Semlista"/>
    <w:pPr>
      <w:numPr>
        <w:numId w:val="2"/>
      </w:numPr>
    </w:pPr>
  </w:style>
  <w:style w:type="numbering" w:customStyle="1" w:styleId="LFO3">
    <w:name w:val="LFO3"/>
    <w:basedOn w:val="Semlista"/>
    <w:pPr>
      <w:numPr>
        <w:numId w:val="3"/>
      </w:numPr>
    </w:pPr>
  </w:style>
  <w:style w:type="numbering" w:customStyle="1" w:styleId="LFO4">
    <w:name w:val="LFO4"/>
    <w:basedOn w:val="Semlista"/>
    <w:pPr>
      <w:numPr>
        <w:numId w:val="4"/>
      </w:numPr>
    </w:pPr>
  </w:style>
  <w:style w:type="numbering" w:customStyle="1" w:styleId="LFO5">
    <w:name w:val="LFO5"/>
    <w:basedOn w:val="Sem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5060</Words>
  <Characters>27327</Characters>
  <Application>Microsoft Office Word</Application>
  <DocSecurity>0</DocSecurity>
  <Lines>227</Lines>
  <Paragraphs>64</Paragraphs>
  <ScaleCrop>false</ScaleCrop>
  <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lastModifiedBy>Dalton Solano dos Reis</cp:lastModifiedBy>
  <cp:revision>2</cp:revision>
  <cp:lastPrinted>2015-03-26T13:00:00Z</cp:lastPrinted>
  <dcterms:created xsi:type="dcterms:W3CDTF">2023-06-05T12:44:00Z</dcterms:created>
  <dcterms:modified xsi:type="dcterms:W3CDTF">2023-06-05T12:44:00Z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