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3FB36A59" w:rsidR="00427252" w:rsidRPr="003C5262" w:rsidRDefault="00427252" w:rsidP="00060E21">
            <w:pPr>
              <w:pStyle w:val="Cabealho"/>
              <w:tabs>
                <w:tab w:val="clear" w:pos="8640"/>
                <w:tab w:val="right" w:pos="8931"/>
              </w:tabs>
              <w:ind w:right="141"/>
            </w:pPr>
            <w:r>
              <w:rPr>
                <w:rStyle w:val="Nmerodepgina"/>
              </w:rPr>
              <w:t xml:space="preserve">(  ) Pré-projeto ( </w:t>
            </w:r>
            <w:r w:rsidR="008320BD">
              <w:rPr>
                <w:rStyle w:val="Nmerodepgina"/>
              </w:rPr>
              <w:t>x</w:t>
            </w:r>
            <w:r>
              <w:rPr>
                <w:rStyle w:val="Nmerodepgina"/>
              </w:rPr>
              <w:t xml:space="preserve"> </w:t>
            </w:r>
            <w:r>
              <w:t xml:space="preserve">) </w:t>
            </w:r>
            <w:r>
              <w:rPr>
                <w:rStyle w:val="Nmerodepgina"/>
              </w:rPr>
              <w:t xml:space="preserve">Projeto </w:t>
            </w:r>
          </w:p>
        </w:tc>
        <w:tc>
          <w:tcPr>
            <w:tcW w:w="3717" w:type="dxa"/>
            <w:shd w:val="clear" w:color="auto" w:fill="auto"/>
          </w:tcPr>
          <w:p w14:paraId="50A53D0E" w14:textId="58930E9F" w:rsidR="00427252" w:rsidRDefault="00427252" w:rsidP="00060E21">
            <w:pPr>
              <w:pStyle w:val="Cabealho"/>
              <w:tabs>
                <w:tab w:val="clear" w:pos="8640"/>
                <w:tab w:val="right" w:pos="8931"/>
              </w:tabs>
              <w:ind w:right="141"/>
              <w:rPr>
                <w:rStyle w:val="Nmerodepgina"/>
              </w:rPr>
            </w:pPr>
            <w:r>
              <w:rPr>
                <w:rStyle w:val="Nmerodepgina"/>
              </w:rPr>
              <w:t>Ano/Semestre:</w:t>
            </w:r>
            <w:r w:rsidR="005F1364">
              <w:rPr>
                <w:rStyle w:val="Nmerodepgina"/>
              </w:rPr>
              <w:t xml:space="preserve"> 2023/1</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5F56C44"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Diante desse cenário, ess</w:t>
      </w:r>
      <w:r w:rsidR="00F1089A">
        <w:t xml:space="preserve">e trabalho </w:t>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Content Acessibility Guidelines </w:t>
      </w:r>
      <w:r w:rsidRPr="00B719E8">
        <w:t>(WCAG)</w:t>
      </w:r>
      <w:r>
        <w:t xml:space="preserve"> e do Human Guideline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3ACA898E" w:rsidR="00427252" w:rsidRPr="00680CE6" w:rsidRDefault="00427252" w:rsidP="00254EEB">
      <w:pPr>
        <w:pStyle w:val="TF-TEXTO"/>
        <w:ind w:firstLine="708"/>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525B521"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000A3BEF">
        <w:rPr>
          <w:color w:val="000000" w:themeColor="text1"/>
        </w:rPr>
        <w:t xml:space="preserve">, </w:t>
      </w:r>
      <w:r w:rsidRPr="008A0767">
        <w:rPr>
          <w:color w:val="000000" w:themeColor="text1"/>
        </w:rPr>
        <w:t xml:space="preserve">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000A3BEF">
        <w:rPr>
          <w:color w:val="000000" w:themeColor="text1"/>
        </w:rPr>
        <w:t xml:space="preserve"> e o Design Centrado no Usuário n</w:t>
      </w:r>
      <w:r w:rsidR="000A3BEF" w:rsidRPr="006E4335">
        <w:rPr>
          <w:color w:val="000000" w:themeColor="text1"/>
        </w:rPr>
        <w:t xml:space="preserve">o item </w:t>
      </w:r>
      <w:hyperlink w:anchor="_2.1.3_Design_Centrado" w:history="1">
        <w:r w:rsidR="000A3BEF" w:rsidRPr="006E4335">
          <w:rPr>
            <w:rStyle w:val="Hyperlink"/>
            <w:noProof w:val="0"/>
            <w:color w:val="000000" w:themeColor="text1"/>
            <w:u w:val="none"/>
          </w:rPr>
          <w:t>2.1.3.</w:t>
        </w:r>
      </w:hyperlink>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27841766"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w:t>
      </w:r>
      <w:r w:rsidR="000138AA">
        <w:t xml:space="preserve"> </w:t>
      </w:r>
      <w:r w:rsidR="000138AA" w:rsidRPr="00680CE6">
        <w:rPr>
          <w:i/>
          <w:iCs/>
        </w:rPr>
        <w:t>et al</w:t>
      </w:r>
      <w:r w:rsidR="000138AA" w:rsidRPr="00680CE6">
        <w:t>.</w:t>
      </w:r>
      <w:r>
        <w:t>, 2019)</w:t>
      </w:r>
      <w:r w:rsidRPr="00680CE6">
        <w:t>.</w:t>
      </w:r>
    </w:p>
    <w:p w14:paraId="29C78BF5" w14:textId="77777777" w:rsidR="00427252" w:rsidRPr="004E6641" w:rsidRDefault="00427252" w:rsidP="003C5FB0">
      <w:pPr>
        <w:pStyle w:val="Ttulo3"/>
        <w:rPr>
          <w:lang w:val="fr-FR"/>
        </w:rPr>
      </w:pPr>
      <w:bookmarkStart w:id="16" w:name="_2.1.2.__"/>
      <w:bookmarkStart w:id="17" w:name="_Ref130200447"/>
      <w:bookmarkEnd w:id="16"/>
      <w:r w:rsidRPr="004E6641">
        <w:rPr>
          <w:lang w:val="fr-FR"/>
        </w:rPr>
        <w:t>2.1.2.   Design Social</w:t>
      </w:r>
      <w:bookmarkEnd w:id="17"/>
      <w:r w:rsidRPr="004E6641">
        <w:rPr>
          <w:lang w:val="fr-FR"/>
        </w:rPr>
        <w:t xml:space="preserve"> </w:t>
      </w:r>
    </w:p>
    <w:p w14:paraId="67510A72" w14:textId="2CA54583" w:rsidR="00427252" w:rsidRPr="00B90188" w:rsidRDefault="00427252" w:rsidP="00427252">
      <w:pPr>
        <w:pStyle w:val="TF-TEXTO"/>
      </w:pPr>
      <w:r w:rsidRPr="004E6641">
        <w:rPr>
          <w:lang w:val="fr-FR"/>
        </w:rPr>
        <w:t>Malcom</w:t>
      </w:r>
      <w:r w:rsidR="008320BD" w:rsidRPr="004E6641">
        <w:rPr>
          <w:lang w:val="fr-FR"/>
        </w:rPr>
        <w:t xml:space="preserve"> </w:t>
      </w:r>
      <w:r w:rsidR="008320BD" w:rsidRPr="004E6641">
        <w:rPr>
          <w:i/>
          <w:iCs/>
          <w:lang w:val="fr-FR"/>
        </w:rPr>
        <w:t>et al.</w:t>
      </w:r>
      <w:r w:rsidRPr="004E6641">
        <w:rPr>
          <w:lang w:val="fr-FR"/>
        </w:rPr>
        <w:t xml:space="preserve"> </w:t>
      </w:r>
      <w:r w:rsidRPr="00B90188">
        <w:t>(2020) conceitua</w:t>
      </w:r>
      <w:r w:rsidR="00D174F6">
        <w:t>m</w:t>
      </w:r>
      <w:r w:rsidRPr="00B90188">
        <w:t xml:space="preserve">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w:t>
      </w:r>
      <w:r w:rsidR="008320BD">
        <w:t xml:space="preserve"> </w:t>
      </w:r>
      <w:r w:rsidR="008320BD">
        <w:rPr>
          <w:i/>
          <w:iCs/>
        </w:rPr>
        <w:t>et al.</w:t>
      </w:r>
      <w:r>
        <w:t>, 2020)</w:t>
      </w:r>
      <w:r w:rsidRPr="00B90188">
        <w:t>.</w:t>
      </w:r>
      <w:r>
        <w:t xml:space="preserve"> Para identificar </w:t>
      </w:r>
      <w:r w:rsidRPr="00387FA9">
        <w:t xml:space="preserve">uma </w:t>
      </w:r>
      <w:r w:rsidR="00387FA9" w:rsidRPr="00387FA9">
        <w:t>experiência</w:t>
      </w:r>
      <w:r w:rsidR="00387FA9">
        <w:t xml:space="preserve"> </w:t>
      </w:r>
      <w:r>
        <w:t>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2A3D1639"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w:t>
      </w:r>
      <w:r w:rsidR="005F1364">
        <w:t xml:space="preserve"> </w:t>
      </w:r>
      <w:r w:rsidR="005F1364">
        <w:rPr>
          <w:i/>
          <w:iCs/>
        </w:rPr>
        <w:t>et al.</w:t>
      </w:r>
      <w:r w:rsidRPr="00615EC2">
        <w:t xml:space="preserve">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Wide Web (W3C) voltada para aplicativos móveis, buscando a usabilidade, melhor </w:t>
      </w:r>
      <w:r w:rsidR="00387FA9" w:rsidRPr="00387FA9">
        <w:t>experiência</w:t>
      </w:r>
      <w:r w:rsidR="00387FA9">
        <w:t xml:space="preserve"> </w:t>
      </w:r>
      <w:r>
        <w:t>de usuário e comunicabilidade. A cartela engloba desde recursos de contraste de cores e tamanho de fonte até boas práticas para implementação de recursos como leitores de tela (SILVA NETO, 2021; MALCOM</w:t>
      </w:r>
      <w:r w:rsidR="005F1364">
        <w:t xml:space="preserve"> </w:t>
      </w:r>
      <w:r w:rsidR="005F1364">
        <w:rPr>
          <w:i/>
          <w:iCs/>
        </w:rPr>
        <w:t>et al.</w:t>
      </w:r>
      <w:r>
        <w:t xml:space="preserve">, 2020). </w:t>
      </w:r>
    </w:p>
    <w:p w14:paraId="5386AD57" w14:textId="7B3F6E0E" w:rsidR="00427252" w:rsidRPr="00B90188" w:rsidRDefault="00427252" w:rsidP="00427252">
      <w:pPr>
        <w:pStyle w:val="TF-TEXTO"/>
      </w:pPr>
      <w:r>
        <w:t>Para Morais</w:t>
      </w:r>
      <w:r w:rsidR="005F1364">
        <w:t xml:space="preserve"> </w:t>
      </w:r>
      <w:r w:rsidR="005F1364">
        <w:rPr>
          <w:i/>
          <w:iCs/>
        </w:rPr>
        <w:t>et al.</w:t>
      </w:r>
      <w:r>
        <w:t xml:space="preserve"> (2020), a acessibilidade pode contemplar várias temáticas, dentre elas destacam-se: a </w:t>
      </w:r>
      <w:r w:rsidR="00387FA9" w:rsidRPr="00387FA9">
        <w:t>experiência</w:t>
      </w:r>
      <w:r w:rsidR="00387FA9">
        <w:t xml:space="preserve"> </w:t>
      </w:r>
      <w:r>
        <w:t xml:space="preserve">do usuário, a comunicabilidade e a usabilidade. A </w:t>
      </w:r>
      <w:r w:rsidR="00387FA9" w:rsidRPr="00387FA9">
        <w:t>experiência</w:t>
      </w:r>
      <w:r w:rsidR="00387FA9">
        <w:t xml:space="preserve"> </w:t>
      </w:r>
      <w:r>
        <w:t xml:space="preserve">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w:t>
      </w:r>
      <w:r w:rsidR="00387FA9" w:rsidRPr="00387FA9">
        <w:t>experiência</w:t>
      </w:r>
      <w:r w:rsidR="00387FA9">
        <w:t xml:space="preserve"> </w:t>
      </w:r>
      <w:r>
        <w:t>satisfatória e facilitar a interação com o sistema (NIELSEN, 2020; MORAIS</w:t>
      </w:r>
      <w:r w:rsidR="005F1364">
        <w:t xml:space="preserve"> </w:t>
      </w:r>
      <w:r w:rsidR="005F1364">
        <w:rPr>
          <w:i/>
          <w:iCs/>
        </w:rPr>
        <w:t>et al.</w:t>
      </w:r>
      <w:r>
        <w:t>,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xml:space="preserve">, que ajudam </w:t>
      </w:r>
      <w:r w:rsidR="00D174F6">
        <w:t>n</w:t>
      </w:r>
      <w:r>
        <w:t>o desenho das interfaces, ou seja, a usabilidade e a experiência de uso das interfaces desenvolvidas</w:t>
      </w:r>
      <w:r w:rsidRPr="0084319C">
        <w:t>.</w:t>
      </w:r>
    </w:p>
    <w:p w14:paraId="70B4BC38" w14:textId="48119E8D" w:rsidR="00427252" w:rsidRDefault="00427252" w:rsidP="00427252">
      <w:pPr>
        <w:pStyle w:val="TF-TEXTO"/>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r w:rsidR="00555738">
        <w:t>por um</w:t>
      </w:r>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22DD0C6D" w14:textId="574DAA54" w:rsidR="00254EEB" w:rsidRDefault="00254EEB" w:rsidP="00254EEB">
      <w:pPr>
        <w:pStyle w:val="Ttulo3"/>
      </w:pPr>
      <w:bookmarkStart w:id="18" w:name="_2.1.3_Design_Centrado"/>
      <w:bookmarkEnd w:id="18"/>
      <w:r>
        <w:lastRenderedPageBreak/>
        <w:t>2.1.3</w:t>
      </w:r>
      <w:r>
        <w:tab/>
        <w:t xml:space="preserve">Design Centrado no Usuário </w:t>
      </w:r>
    </w:p>
    <w:p w14:paraId="6E026A98" w14:textId="4C72EFCE" w:rsidR="00497259" w:rsidRDefault="00497259" w:rsidP="00497259">
      <w:pPr>
        <w:pStyle w:val="TF-TEXTO"/>
      </w:pPr>
      <w:r>
        <w:t>De acordo com</w:t>
      </w:r>
      <w:r w:rsidR="00134382">
        <w:t xml:space="preserve"> o</w:t>
      </w:r>
      <w:r>
        <w:t xml:space="preserve"> </w:t>
      </w:r>
      <w:r w:rsidR="00134382">
        <w:t>Nielsen</w:t>
      </w:r>
      <w:r w:rsidR="00092235" w:rsidRPr="00092235">
        <w:t xml:space="preserve"> </w:t>
      </w:r>
      <w:r w:rsidR="00134382">
        <w:t>Norman</w:t>
      </w:r>
      <w:r w:rsidR="00092235" w:rsidRPr="00092235">
        <w:t xml:space="preserve"> </w:t>
      </w:r>
      <w:r w:rsidR="00134382">
        <w:t xml:space="preserve">Group </w:t>
      </w:r>
      <w:r w:rsidR="00092235" w:rsidRPr="00092235">
        <w:t>(</w:t>
      </w:r>
      <w:r w:rsidR="00092235">
        <w:t>2023</w:t>
      </w:r>
      <w:r w:rsidR="00092235" w:rsidRPr="00092235">
        <w:t>)</w:t>
      </w:r>
      <w:r>
        <w:t xml:space="preserve">, o </w:t>
      </w:r>
      <w:r w:rsidR="00BA461C">
        <w:t>d</w:t>
      </w:r>
      <w:r>
        <w:t xml:space="preserve">esign </w:t>
      </w:r>
      <w:r w:rsidR="00BA461C">
        <w:t>c</w:t>
      </w:r>
      <w:r>
        <w:t xml:space="preserve">entrado no </w:t>
      </w:r>
      <w:r w:rsidR="00BA461C">
        <w:t>u</w:t>
      </w:r>
      <w:r>
        <w:t xml:space="preserve">suário é uma metodologia </w:t>
      </w:r>
      <w:r w:rsidR="00266028">
        <w:t xml:space="preserve">que </w:t>
      </w:r>
      <w:r>
        <w:t>se destaca por considerar as necessidades, metas e</w:t>
      </w:r>
      <w:r w:rsidR="00DE4EB1">
        <w:t xml:space="preserve"> o</w:t>
      </w:r>
      <w:r>
        <w:t xml:space="preserve"> sucesso do usuário final ao longo de todo o processo de desenvolvimento do produto</w:t>
      </w:r>
      <w:r w:rsidR="00DE4EB1">
        <w:t xml:space="preserve">. Para isso utiliza </w:t>
      </w:r>
      <w:r>
        <w:t>um processo iterativo, que envolve a observação dos usuários, geração de ideias, prototipação e realização de testes. Essa abordagem permite que o produto seja refinado e aprimorado com base nos feedbacks e imputes dos usuários, garantindo um resultado mais adequado e satisfatório (</w:t>
      </w:r>
      <w:r w:rsidR="00134382">
        <w:t xml:space="preserve">AZEVEDO </w:t>
      </w:r>
      <w:r w:rsidR="00134382">
        <w:rPr>
          <w:i/>
          <w:iCs/>
        </w:rPr>
        <w:t>et al.</w:t>
      </w:r>
      <w:r w:rsidR="00134382">
        <w:t>, 2019</w:t>
      </w:r>
      <w:r>
        <w:t>).</w:t>
      </w:r>
    </w:p>
    <w:p w14:paraId="038B9478" w14:textId="56CA5ED7" w:rsidR="00497259" w:rsidRDefault="00134382" w:rsidP="00266028">
      <w:pPr>
        <w:pStyle w:val="TF-TEXTO"/>
      </w:pPr>
      <w:r>
        <w:t>De acordo com</w:t>
      </w:r>
      <w:r w:rsidR="00266028">
        <w:t xml:space="preserve"> </w:t>
      </w:r>
      <w:r w:rsidR="00C13F22">
        <w:t>P</w:t>
      </w:r>
      <w:r w:rsidR="00D174F6">
        <w:t>agnan</w:t>
      </w:r>
      <w:r w:rsidR="00C13F22">
        <w:t xml:space="preserve"> </w:t>
      </w:r>
      <w:r w:rsidR="00C13F22">
        <w:rPr>
          <w:i/>
          <w:iCs/>
        </w:rPr>
        <w:t>et al.</w:t>
      </w:r>
      <w:r w:rsidR="00C13F22">
        <w:t xml:space="preserve"> (2019)</w:t>
      </w:r>
      <w:r w:rsidR="00266028">
        <w:t>, o</w:t>
      </w:r>
      <w:r w:rsidR="00497259">
        <w:t>s princípios</w:t>
      </w:r>
      <w:r w:rsidR="00BA461C">
        <w:t xml:space="preserve"> design centrado no usuário</w:t>
      </w:r>
      <w:r w:rsidR="00497259">
        <w:t xml:space="preserve"> do são fundamentais para sua efetividade. Busca-se resolver a raiz do problema, ter foco nas pessoas envolvidas, adotar uma abordagem sistêmica e realizar testes rápidos e contínuos</w:t>
      </w:r>
      <w:r w:rsidR="00266028">
        <w:t>, garantindo</w:t>
      </w:r>
      <w:r w:rsidR="00497259">
        <w:t xml:space="preserve"> uma abordagem mais holística e eficiente na criação de soluções centradas no usuário.</w:t>
      </w:r>
      <w:r w:rsidR="00266028">
        <w:t xml:space="preserve"> Além disso,</w:t>
      </w:r>
      <w:r>
        <w:t xml:space="preserve"> para </w:t>
      </w:r>
      <w:r w:rsidR="000A3BEF">
        <w:t>Camargo (2019</w:t>
      </w:r>
      <w:r w:rsidR="006E4335">
        <w:t>), o design centrado no usuário</w:t>
      </w:r>
      <w:r w:rsidR="00266028">
        <w:t xml:space="preserve"> faz com que o</w:t>
      </w:r>
      <w:r w:rsidR="00497259">
        <w:t xml:space="preserve"> produto </w:t>
      </w:r>
      <w:r w:rsidR="00266028">
        <w:t xml:space="preserve">se adapte </w:t>
      </w:r>
      <w:r w:rsidR="00497259">
        <w:t>ao usuário</w:t>
      </w:r>
      <w:r w:rsidR="00266028">
        <w:t>, ao invés do contrário</w:t>
      </w:r>
      <w:r w:rsidR="000A3BEF">
        <w:t xml:space="preserve">, </w:t>
      </w:r>
      <w:r w:rsidR="00497259">
        <w:t>promove</w:t>
      </w:r>
      <w:r w:rsidR="000A3BEF">
        <w:t>ndo assim</w:t>
      </w:r>
      <w:r w:rsidR="00497259">
        <w:t xml:space="preserve"> </w:t>
      </w:r>
      <w:r w:rsidR="000A3BEF">
        <w:t>um</w:t>
      </w:r>
      <w:r w:rsidR="00497259">
        <w:t xml:space="preserve"> design participativo, envolvendo ativamente os usuários em diferentes etapas do processo de desenvolvimento. Dessa forma, as particularidades, hábitos e preferências de um grupo específico de pessoas são consideradas e incorporadas no </w:t>
      </w:r>
      <w:r>
        <w:t>projeto</w:t>
      </w:r>
      <w:r w:rsidR="000A3BEF">
        <w:t xml:space="preserve"> (NIELSEN NORMAN GROUP, 2023)</w:t>
      </w:r>
      <w:r>
        <w:t>.</w:t>
      </w:r>
    </w:p>
    <w:p w14:paraId="0AFCB97B" w14:textId="2320ACB9" w:rsidR="00497259" w:rsidRPr="00497259" w:rsidRDefault="00266028" w:rsidP="00497259">
      <w:pPr>
        <w:pStyle w:val="TF-TEXTO"/>
      </w:pPr>
      <w:r>
        <w:t xml:space="preserve">Para </w:t>
      </w:r>
      <w:r w:rsidR="00CE6A17">
        <w:t xml:space="preserve">Azevedo </w:t>
      </w:r>
      <w:r w:rsidR="00CE6A17">
        <w:rPr>
          <w:i/>
          <w:iCs/>
        </w:rPr>
        <w:t>et al.</w:t>
      </w:r>
      <w:r w:rsidR="00CE6A17">
        <w:t xml:space="preserve"> (2019)</w:t>
      </w:r>
      <w:r>
        <w:t>, a</w:t>
      </w:r>
      <w:r w:rsidR="00497259">
        <w:t xml:space="preserve"> importância d</w:t>
      </w:r>
      <w:r w:rsidR="00BA461C">
        <w:t xml:space="preserve">esse tipo de design </w:t>
      </w:r>
      <w:r w:rsidR="00497259">
        <w:t>reside no desenvolvimento de recursos que atendam às necessidades dos usuário</w:t>
      </w:r>
      <w:r w:rsidR="00CE6A17">
        <w:t>s. Isso pode ser realizado por meio do trabalho</w:t>
      </w:r>
      <w:r w:rsidR="00497259">
        <w:t xml:space="preserve"> colaborativ</w:t>
      </w:r>
      <w:r w:rsidR="00CE6A17">
        <w:t>o</w:t>
      </w:r>
      <w:r w:rsidR="00497259">
        <w:t xml:space="preserve"> e </w:t>
      </w:r>
      <w:r w:rsidR="00CE6A17">
        <w:t>de</w:t>
      </w:r>
      <w:r w:rsidR="00497259">
        <w:t xml:space="preserve"> feedbacks dos</w:t>
      </w:r>
      <w:r w:rsidR="00CE6A17">
        <w:t xml:space="preserve"> </w:t>
      </w:r>
      <w:r w:rsidR="00497259">
        <w:t>ao longo do processo de desenvolvimento</w:t>
      </w:r>
      <w:r w:rsidR="00CE6A17">
        <w:t>, sendo essencial</w:t>
      </w:r>
      <w:r w:rsidR="00497259">
        <w:t xml:space="preserve"> para criar produtos utilizáveis e perceptíveis, que atendam às suas necessidades, interesses, objetivos, contexto de uso, habilidades e limitações. A usabilidade de um produto é resultado d</w:t>
      </w:r>
      <w:r w:rsidR="006252CC">
        <w:t>a aplicação do design centrado no usuário</w:t>
      </w:r>
      <w:r w:rsidR="00497259">
        <w:t>, que se estende mesmo após o lançamento do produto, visando a melhoria contínua em versões futuras</w:t>
      </w:r>
      <w:r>
        <w:t xml:space="preserve"> (</w:t>
      </w:r>
      <w:r w:rsidR="000A3BEF">
        <w:t>CAMARGO, 2019</w:t>
      </w:r>
      <w:r w:rsidR="00D66727">
        <w:t xml:space="preserve">; PAGNAN </w:t>
      </w:r>
      <w:r w:rsidR="00D66727">
        <w:rPr>
          <w:i/>
          <w:iCs/>
        </w:rPr>
        <w:t xml:space="preserve">et al. </w:t>
      </w:r>
      <w:r w:rsidR="00D66727">
        <w:t>2019</w:t>
      </w:r>
      <w:r>
        <w:t>)</w:t>
      </w:r>
      <w:r w:rsidR="00497259">
        <w:t>.</w:t>
      </w:r>
    </w:p>
    <w:p w14:paraId="60A59379" w14:textId="77777777" w:rsidR="00427252" w:rsidRPr="00680CE6" w:rsidRDefault="00427252" w:rsidP="00427252">
      <w:pPr>
        <w:pStyle w:val="Ttulo2"/>
      </w:pPr>
      <w:bookmarkStart w:id="19" w:name="_Ref132192887"/>
      <w:r w:rsidRPr="00680CE6">
        <w:t>Correlatos</w:t>
      </w:r>
      <w:bookmarkEnd w:id="19"/>
    </w:p>
    <w:p w14:paraId="4B176EC9" w14:textId="50A47A63"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(2016). Essa RL é composta por uma Revisão Sistemática na Literatura (RSL) e uma Revisão Tradicional na Literatura (RTL</w:t>
      </w:r>
      <w:r w:rsidR="00266028">
        <w:t>).</w:t>
      </w:r>
      <w:r w:rsidRPr="00680CE6">
        <w:t xml:space="preserve">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w:t>
      </w:r>
      <w:r w:rsidRPr="00680CE6">
        <w:lastRenderedPageBreak/>
        <w:t xml:space="preserve">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w:t>
      </w:r>
      <w:r w:rsidR="00D174F6">
        <w:t>C</w:t>
      </w:r>
      <w:r w:rsidRPr="00680CE6">
        <w:t>olaboração na gestão de suas atividades?</w:t>
      </w:r>
    </w:p>
    <w:p w14:paraId="5D01E916" w14:textId="170644DF"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IEEEXplore, SienceDirect, Google Acadêmico e o banco de dados da Sociedade Brasileira de Computação (SBC), devido a serem bases de dados de relevância e consolidadas da área de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r w:rsidRPr="00680CE6">
        <w:rPr>
          <w:i/>
          <w:iCs/>
        </w:rPr>
        <w:t>strings</w:t>
      </w:r>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r w:rsidRPr="00680CE6">
        <w:rPr>
          <w:i/>
          <w:iCs/>
        </w:rPr>
        <w:t>collaboration</w:t>
      </w:r>
      <w:r w:rsidRPr="00680CE6">
        <w:t xml:space="preserve">” </w:t>
      </w:r>
      <w:r w:rsidRPr="0015021F">
        <w:rPr>
          <w:i/>
          <w:iCs/>
        </w:rPr>
        <w:t>OR</w:t>
      </w:r>
      <w:r w:rsidRPr="00680CE6">
        <w:t xml:space="preserve"> “</w:t>
      </w:r>
      <w:r w:rsidRPr="00680CE6">
        <w:rPr>
          <w:i/>
          <w:iCs/>
        </w:rPr>
        <w:t>collaborative</w:t>
      </w:r>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r w:rsidRPr="00680CE6">
        <w:rPr>
          <w:i/>
          <w:iCs/>
        </w:rPr>
        <w:t>teams</w:t>
      </w:r>
      <w:r w:rsidRPr="00680CE6">
        <w:t xml:space="preserve">”) e outra </w:t>
      </w:r>
      <w:r w:rsidRPr="0015021F">
        <w:rPr>
          <w:i/>
          <w:iCs/>
        </w:rPr>
        <w:t>string</w:t>
      </w:r>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r w:rsidRPr="00680CE6">
        <w:rPr>
          <w:i/>
          <w:iCs/>
        </w:rPr>
        <w:t>collaborative</w:t>
      </w:r>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w:t>
      </w:r>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lastRenderedPageBreak/>
        <w:t xml:space="preserve">Tabela </w:t>
      </w:r>
      <w:fldSimple w:instr=" SEQ Tabela \* ARABIC ">
        <w:r w:rsidR="00BD344C">
          <w:rPr>
            <w:noProof/>
          </w:rPr>
          <w:t>1</w:t>
        </w:r>
      </w:fldSimple>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que a análise realizada nos estudos das bibliotecas digitais IEE Xplorer, ScienceDirect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t xml:space="preserve">Tabela </w:t>
      </w:r>
      <w:fldSimple w:instr=" SEQ Tabela \* ARABIC ">
        <w:r w:rsidR="00BD344C">
          <w:rPr>
            <w:noProof/>
          </w:rPr>
          <w:t>2</w:t>
        </w:r>
      </w:fldSimple>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IEEE Xplorer</w:t>
            </w:r>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r w:rsidRPr="001B37CA">
              <w:rPr>
                <w:b/>
                <w:bCs/>
                <w:sz w:val="19"/>
                <w:szCs w:val="19"/>
              </w:rPr>
              <w:t>SienceDirect</w:t>
            </w:r>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 xml:space="preserve">buscou os termos “colaborativo”, “gestão”, “time”, “equipe” no período dos últimos cinco anos. A pesquisa resultou em nove trabalhos que foram </w:t>
      </w:r>
      <w:r w:rsidRPr="00680CE6">
        <w:lastRenderedPageBreak/>
        <w:t>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r w:rsidRPr="00680CE6">
        <w:t>TeamSnap</w:t>
      </w:r>
      <w:bookmarkEnd w:id="24"/>
      <w:r w:rsidRPr="00680CE6">
        <w:t>, Futebolizeme, PlayPal e o Footy Addicts</w:t>
      </w:r>
      <w:bookmarkEnd w:id="23"/>
      <w:bookmarkEnd w:id="25"/>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Futebol Now, TeamSnap, Futebol de Rua, Golazzos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fldSimple w:instr=" SEQ Quadro \* ARABIC ">
        <w:r w:rsidR="00BD344C">
          <w:rPr>
            <w:noProof/>
          </w:rPr>
          <w:t>1</w:t>
        </w:r>
      </w:fldSimple>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D174F6">
        <w:trPr>
          <w:trHeight w:val="77"/>
          <w:jc w:val="center"/>
        </w:trPr>
        <w:tc>
          <w:tcPr>
            <w:tcW w:w="3573"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30"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108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3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D174F6">
        <w:trPr>
          <w:trHeight w:val="180"/>
          <w:jc w:val="center"/>
        </w:trPr>
        <w:tc>
          <w:tcPr>
            <w:tcW w:w="3573"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30"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D174F6">
        <w:tblPrEx>
          <w:jc w:val="left"/>
        </w:tblPrEx>
        <w:trPr>
          <w:gridAfter w:val="1"/>
          <w:wAfter w:w="11" w:type="dxa"/>
        </w:trPr>
        <w:tc>
          <w:tcPr>
            <w:tcW w:w="3573"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30"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D174F6">
        <w:tblPrEx>
          <w:jc w:val="left"/>
        </w:tblPrEx>
        <w:trPr>
          <w:gridAfter w:val="1"/>
          <w:wAfter w:w="11" w:type="dxa"/>
        </w:trPr>
        <w:tc>
          <w:tcPr>
            <w:tcW w:w="3573"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30"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3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D174F6">
        <w:tblPrEx>
          <w:jc w:val="left"/>
        </w:tblPrEx>
        <w:trPr>
          <w:gridAfter w:val="1"/>
          <w:wAfter w:w="11" w:type="dxa"/>
        </w:trPr>
        <w:tc>
          <w:tcPr>
            <w:tcW w:w="3573"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30"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3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D174F6">
        <w:tblPrEx>
          <w:jc w:val="left"/>
        </w:tblPrEx>
        <w:trPr>
          <w:gridAfter w:val="1"/>
          <w:wAfter w:w="11" w:type="dxa"/>
        </w:trPr>
        <w:tc>
          <w:tcPr>
            <w:tcW w:w="3573"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30"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Chat Gpt</w:t>
            </w:r>
          </w:p>
        </w:tc>
        <w:tc>
          <w:tcPr>
            <w:tcW w:w="203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D174F6">
        <w:tblPrEx>
          <w:jc w:val="left"/>
        </w:tblPrEx>
        <w:trPr>
          <w:gridAfter w:val="1"/>
          <w:wAfter w:w="11" w:type="dxa"/>
        </w:trPr>
        <w:tc>
          <w:tcPr>
            <w:tcW w:w="3573"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30"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Chat Gpt</w:t>
            </w:r>
          </w:p>
        </w:tc>
        <w:tc>
          <w:tcPr>
            <w:tcW w:w="203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Default="00427252" w:rsidP="00427252">
      <w:pPr>
        <w:pStyle w:val="TF-FONTE"/>
      </w:pPr>
      <w:r w:rsidRPr="00680CE6">
        <w:t>Fonte: elaborado pela autora</w:t>
      </w:r>
      <w:r>
        <w:t>.</w:t>
      </w:r>
    </w:p>
    <w:p w14:paraId="67C3FC6B" w14:textId="77777777" w:rsidR="00D174F6" w:rsidRPr="00680CE6" w:rsidRDefault="00D174F6" w:rsidP="00D174F6">
      <w:pPr>
        <w:pStyle w:val="TF-TEXTO"/>
      </w:pPr>
      <w:r w:rsidRPr="00F844FE">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w:t>
      </w:r>
      <w:r>
        <w:t>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r w:rsidRPr="008B277D">
        <w:lastRenderedPageBreak/>
        <w:t>TeampSnap</w:t>
      </w:r>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6E38A93A" w14:textId="3B163D0D" w:rsidR="00427252" w:rsidRDefault="00427252" w:rsidP="00F06A4D">
      <w:pPr>
        <w:pStyle w:val="TF-TEXTO"/>
        <w:rPr>
          <w:sz w:val="20"/>
        </w:rPr>
      </w:pPr>
      <w:r w:rsidRPr="009D17DF">
        <w:t xml:space="preserve">O </w:t>
      </w:r>
      <w:r w:rsidR="008B61AE" w:rsidRPr="008B61AE">
        <w:t xml:space="preserve">trabalho aqui proposto visa </w:t>
      </w:r>
      <w:r w:rsidR="008B61AE">
        <w:t xml:space="preserve">auxiliar </w:t>
      </w:r>
      <w:commentRangeStart w:id="39"/>
      <w:r w:rsidR="008B61AE" w:rsidRPr="008B61AE">
        <w:t>os integrantes da patota de futebol “Perebas FC” se conectarem, interagirem e gerenciarem suas atividades de forma colaborativa</w:t>
      </w:r>
      <w:commentRangeEnd w:id="39"/>
      <w:r w:rsidR="004A2452">
        <w:rPr>
          <w:rStyle w:val="Refdecomentrio"/>
        </w:rPr>
        <w:commentReference w:id="39"/>
      </w:r>
      <w:r w:rsidR="008B61AE" w:rsidRPr="008B61AE">
        <w:t xml:space="preserve">,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A Colaboração est</w:t>
      </w:r>
      <w:r w:rsidRPr="004E6641">
        <w:rPr>
          <w:highlight w:val="yellow"/>
        </w:rPr>
        <w:t>a</w:t>
      </w:r>
      <w:r>
        <w:t xml:space="preserve">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w:t>
      </w:r>
      <w:r w:rsidRPr="004E6641">
        <w:rPr>
          <w:highlight w:val="yellow"/>
        </w:rPr>
        <w:t>a</w:t>
      </w:r>
      <w:r>
        <w:t xml:space="preserve"> relacionada a subseção 2.1.2, que aborda o design social. Para Silva Neto (2021), o design social está fortemente associado </w:t>
      </w:r>
      <w:r w:rsidRPr="008D3AE2">
        <w:rPr>
          <w:highlight w:val="yellow"/>
        </w:rPr>
        <w:t>a</w:t>
      </w:r>
      <w:r>
        <w:t xml:space="preserve"> acessibilidade</w:t>
      </w:r>
      <w:r w:rsidR="0084038D">
        <w:t>.</w:t>
      </w:r>
      <w:r w:rsidR="00555738">
        <w:t xml:space="preserve"> </w:t>
      </w:r>
      <w:r>
        <w:t xml:space="preserve">Nesse contexto, o desenvolvimento da solução será guiado por diretrizes que visem a acessibilidade, </w:t>
      </w:r>
      <w:r w:rsidR="00DA3A31">
        <w:t xml:space="preserve">a </w:t>
      </w:r>
      <w:r>
        <w:t xml:space="preserve">usabilidade, a comunicabilidade e a </w:t>
      </w:r>
      <w:r w:rsidR="00387FA9" w:rsidRPr="00387FA9">
        <w:t>experiência</w:t>
      </w:r>
      <w:r w:rsidR="00387FA9">
        <w:t xml:space="preserve"> </w:t>
      </w:r>
      <w:r>
        <w:t>do usuário, como as diretrizes do WCAG, as diretrizes HGI, as heurísticas de Nielsen e o Método RURUCAg. N</w:t>
      </w:r>
      <w:r w:rsidRPr="00432B1E">
        <w:t>esse contexto, Placido (2019), Pereira (2021), Zucchi (2018), Santos (2022), Teamsnap (2022) e Footy-Addicts (2022) identificaram a possibilidade de desenvolver soluções para gestão de grupos amadores de futebol.</w:t>
      </w:r>
      <w:r>
        <w:t xml:space="preserve"> </w:t>
      </w:r>
    </w:p>
    <w:p w14:paraId="0EC0FD53" w14:textId="3AADDB80" w:rsidR="00427252" w:rsidRDefault="00F06A4D" w:rsidP="00F06A4D">
      <w:pPr>
        <w:pStyle w:val="TF-TEXTO"/>
      </w:pPr>
      <w:r>
        <w:t>Além disso é</w:t>
      </w:r>
      <w:r w:rsidR="00427252">
        <w:t xml:space="preserve"> possível afirmar que </w:t>
      </w:r>
      <w:r w:rsidR="00427252" w:rsidRPr="00395AB0">
        <w:t xml:space="preserve">apenas Placido (2019), Teamsnap (2022) e Footy-Addicts (2022) estão disponíveis para iOS, enquanto os demais são exclusivos para </w:t>
      </w:r>
      <w:r w:rsidR="00427252" w:rsidRPr="00CB0DDD">
        <w:t>Android</w:t>
      </w:r>
      <w:r w:rsidR="00427252" w:rsidRPr="00A31FF2">
        <w:t>.</w:t>
      </w:r>
      <w:r w:rsidR="00427252" w:rsidRPr="00B876B7">
        <w:rPr>
          <w:rFonts w:ascii="AppleSystemUIFont" w:hAnsi="AppleSystemUIFont" w:cs="AppleSystemUIFont"/>
          <w:sz w:val="26"/>
          <w:szCs w:val="26"/>
        </w:rPr>
        <w:t xml:space="preserve"> </w:t>
      </w:r>
      <w:r w:rsidR="00427252" w:rsidRPr="00A31FF2">
        <w:t xml:space="preserve">A </w:t>
      </w:r>
      <w:r w:rsidR="00427252">
        <w:t>característica</w:t>
      </w:r>
      <w:r w:rsidR="00427252" w:rsidRPr="00A31FF2">
        <w:t xml:space="preserve"> de gestão de agenda do time e de cadastro de usuários estão presentes em todos os aplicativos encontrados. Já o controle de pontuação e ranking é englobado por todos </w:t>
      </w:r>
      <w:r w:rsidR="00427252">
        <w:t>os trabalhos correlatos</w:t>
      </w:r>
      <w:r w:rsidR="00427252" w:rsidRPr="00A31FF2">
        <w:t xml:space="preserve"> exceto Footy-Addicts (2022). O histórico de jogos também é uma funcionalidade comum entre todos os correlatos enquanto o sorteio de times é contemplado apenas por Zucchi (2018), Santos (2022) e Teamsnap (2022)</w:t>
      </w:r>
      <w:r w:rsidR="00427252">
        <w:t>. E</w:t>
      </w:r>
      <w:r w:rsidR="00427252" w:rsidRPr="00A31FF2">
        <w:t>ste é realizado de forma randômica, sem considerar frequência ou regra de negócio. Santos (2022) e Teamsnap (2022)</w:t>
      </w:r>
      <w:r w:rsidR="00427252">
        <w:t xml:space="preserve"> </w:t>
      </w:r>
      <w:r w:rsidR="00427252">
        <w:lastRenderedPageBreak/>
        <w:t xml:space="preserve">se destacam por possuírem a </w:t>
      </w:r>
      <w:r w:rsidR="00427252" w:rsidRPr="00A31FF2">
        <w:t xml:space="preserve">gestão de conta bancária do time, </w:t>
      </w:r>
      <w:r w:rsidR="00427252">
        <w:t>realizando</w:t>
      </w:r>
      <w:r w:rsidR="00427252" w:rsidRPr="00A31FF2">
        <w:t xml:space="preserve"> apenas a contabilização de mensalidades, sem incluir os créditos e débitos extras do grupo. Zucchi (2018), Santos (2022) e Teamsnap (2022) disponibilizam funcionalidades com caráter colaborativo, como chat interno no aplicativo e agenda. O envio de notificações é contemplado por todos os aplicativos, exceto Teamsnap (2022).  Placido (2019) e Pereira (2021) dão enfoque na gestão de campeonatos de futebol masculino e feminino, respectivamente, deixando as </w:t>
      </w:r>
      <w:r w:rsidR="00427252">
        <w:t>características</w:t>
      </w:r>
      <w:r w:rsidR="00427252" w:rsidRPr="00A31FF2">
        <w:t xml:space="preserve"> de gestão em segundo plano. Por fim, apenas Footy-Addicts</w:t>
      </w:r>
      <w:r w:rsidR="00427252">
        <w:t xml:space="preserve"> </w:t>
      </w:r>
      <w:r w:rsidR="00427252" w:rsidRPr="00A31FF2">
        <w:t>(2022) realiza buscas de partida de futebol localizadas próximas a localização do usuário.</w:t>
      </w:r>
    </w:p>
    <w:p w14:paraId="1CC31852" w14:textId="3B990250" w:rsidR="00427252" w:rsidRDefault="002D3D86" w:rsidP="00427252">
      <w:pPr>
        <w:pStyle w:val="TF-TEXTO"/>
      </w:pPr>
      <w:r>
        <w:t>O aplicativo proposto nesse trabalho é socialmente relevante pois dará suporte a acessibilidade, buscando</w:t>
      </w:r>
      <w:r w:rsidRPr="001470BD">
        <w:t xml:space="preserve"> promover a inclusão e a diversidade no uso do aplicativo, tornando-o acessível para pessoas com </w:t>
      </w:r>
      <w:r>
        <w:t>baixa ou nenhuma visão por meio do leitor de tela e para daltônicos, por meio do reajuste de cores</w:t>
      </w:r>
      <w:r w:rsidRPr="001470BD">
        <w:t xml:space="preserve">. </w:t>
      </w:r>
      <w:r w:rsidR="0045313B">
        <w:t>Essa característica</w:t>
      </w:r>
      <w:r w:rsidR="0084038D">
        <w:t xml:space="preserve"> </w:t>
      </w:r>
      <w:r w:rsidR="00427252" w:rsidRPr="001470BD">
        <w:t xml:space="preserve">não foi </w:t>
      </w:r>
      <w:r w:rsidR="00427252">
        <w:t>constatada</w:t>
      </w:r>
      <w:r w:rsidR="00427252" w:rsidRPr="001470BD">
        <w:t xml:space="preserve"> em nenhum dos correlatos </w:t>
      </w:r>
      <w:r w:rsidR="00427252">
        <w:t>encontrados</w:t>
      </w:r>
      <w:r w:rsidR="00D174F6">
        <w:t xml:space="preserve">, destacando </w:t>
      </w:r>
      <w:r w:rsidR="0084038D">
        <w:t xml:space="preserve">ainda mais </w:t>
      </w:r>
      <w:r w:rsidR="006D01CC">
        <w:t>o suporte a acessibilidade</w:t>
      </w:r>
      <w:r w:rsidR="0084038D">
        <w:t xml:space="preserve"> como um diferencial</w:t>
      </w:r>
      <w:r w:rsidR="00443DCE">
        <w:t xml:space="preserve"> para o aplicativo proposto</w:t>
      </w:r>
      <w:r w:rsidR="00427252">
        <w:t xml:space="preserve">. O trabalho proposto se destaca também por buscar </w:t>
      </w:r>
      <w:r w:rsidR="00427252" w:rsidRPr="00B6238B">
        <w:t>solucionar um problema</w:t>
      </w:r>
      <w:r w:rsidR="00427252">
        <w:t xml:space="preserve"> </w:t>
      </w:r>
      <w:r w:rsidR="00427252" w:rsidRPr="00B6238B">
        <w:t>identificado na comunidade</w:t>
      </w:r>
      <w:r w:rsidR="00427252">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R="00427252" w:rsidDel="00E222C4">
        <w:t xml:space="preserve"> </w:t>
      </w:r>
      <w:r w:rsidR="00427252">
        <w:t>Já referente a contribuição tecnológica, a</w:t>
      </w:r>
      <w:r w:rsidR="00427252" w:rsidRPr="001470BD">
        <w:t xml:space="preserve"> proposta visa o desenvolvimento em código aberto (</w:t>
      </w:r>
      <w:r w:rsidR="00427252" w:rsidRPr="00061ED5">
        <w:rPr>
          <w:i/>
          <w:iCs/>
        </w:rPr>
        <w:t>open</w:t>
      </w:r>
      <w:r w:rsidR="00427252" w:rsidRPr="001470BD">
        <w:t xml:space="preserve"> </w:t>
      </w:r>
      <w:r w:rsidR="00427252" w:rsidRPr="001470BD">
        <w:rPr>
          <w:i/>
          <w:iCs/>
        </w:rPr>
        <w:t>source</w:t>
      </w:r>
      <w:r w:rsidR="00427252" w:rsidRPr="001470BD">
        <w:t xml:space="preserve">), o que significa que o código-fonte do aplicativo estará disponível para a comunidade de desenvolvedores. Essa abordagem promove a </w:t>
      </w:r>
      <w:r w:rsidR="00E249DD">
        <w:t>colaboração e pro</w:t>
      </w:r>
      <w:r w:rsidR="00E249DD" w:rsidRPr="001721BF">
        <w:rPr>
          <w:highlight w:val="yellow"/>
        </w:rPr>
        <w:t>mv</w:t>
      </w:r>
      <w:r w:rsidR="00E249DD">
        <w:t xml:space="preserve">e a transparência e credibilidade. </w:t>
      </w:r>
    </w:p>
    <w:p w14:paraId="3B2F78A5" w14:textId="4372CDEA" w:rsidR="00573D75" w:rsidRPr="00573D75" w:rsidRDefault="00573D75" w:rsidP="00573D75">
      <w:pPr>
        <w:pStyle w:val="TF-TEXTO"/>
      </w:pPr>
      <w:r>
        <w:t>Por fim,</w:t>
      </w:r>
      <w:r w:rsidRPr="00573D75">
        <w:t xml:space="preserve"> o trabalho proposto está alinhado com o </w:t>
      </w:r>
      <w:r>
        <w:t xml:space="preserve">eixo </w:t>
      </w:r>
      <w:r w:rsidRPr="00573D75">
        <w:t xml:space="preserve">Desenvolvimento de Software para Sistemas de Informação, que tem como </w:t>
      </w:r>
      <w:commentRangeStart w:id="40"/>
      <w:r w:rsidRPr="00573D75">
        <w:t>objetivo criar soluções de software eficientes e eficazes</w:t>
      </w:r>
      <w:r>
        <w:t xml:space="preserve"> para atender às necessidades do usuário final</w:t>
      </w:r>
      <w:commentRangeEnd w:id="40"/>
      <w:r w:rsidR="006869E5">
        <w:rPr>
          <w:rStyle w:val="Refdecomentrio"/>
        </w:rPr>
        <w:commentReference w:id="40"/>
      </w:r>
      <w:r w:rsidRPr="00573D75">
        <w:t xml:space="preserve">. </w:t>
      </w:r>
      <w:commentRangeStart w:id="41"/>
      <w:r>
        <w:t xml:space="preserve">A aderência ao eixo </w:t>
      </w:r>
      <w:commentRangeEnd w:id="41"/>
      <w:r w:rsidR="00D77F5F">
        <w:rPr>
          <w:rStyle w:val="Refdecomentrio"/>
        </w:rPr>
        <w:commentReference w:id="41"/>
      </w:r>
      <w:r>
        <w:t>é justificada devido a utilização do modelo M3C para identificar, analisar</w:t>
      </w:r>
      <w:r w:rsidR="004A2046">
        <w:t>, desenvolver</w:t>
      </w:r>
      <w:r>
        <w:t xml:space="preserve"> e modelar as interfaces do aplicativo e as práticas </w:t>
      </w:r>
      <w:r w:rsidRPr="00573D75">
        <w:t xml:space="preserve">de acessibilidade </w:t>
      </w:r>
      <w:r>
        <w:t>especificadas na</w:t>
      </w:r>
      <w:r w:rsidRPr="00573D75">
        <w:t xml:space="preserve">s diretrizes do WCAG e do HGI da Apple. Também será realizada a análise e avaliação da usabilidade, comunicabilidade, experiência do usuário e acessibilidade das interfaces e funcionalidades desenvolvidas, </w:t>
      </w:r>
      <w:r w:rsidR="00B144D8">
        <w:t>por meio do</w:t>
      </w:r>
      <w:r w:rsidRPr="00573D75">
        <w:t xml:space="preserve"> </w:t>
      </w:r>
      <w:r w:rsidR="00B144D8">
        <w:t>m</w:t>
      </w:r>
      <w:r w:rsidRPr="00573D75">
        <w:t>étodo RURUCAg, juntamente com as diretrizes do WCAG e do HGI.</w:t>
      </w:r>
    </w:p>
    <w:p w14:paraId="2F53DB3B" w14:textId="77777777" w:rsidR="00427252" w:rsidRPr="00E7785B" w:rsidRDefault="00427252" w:rsidP="00427252">
      <w:pPr>
        <w:pStyle w:val="Ttulo2"/>
      </w:pPr>
      <w:bookmarkStart w:id="42" w:name="_Ref131859848"/>
      <w:r>
        <w:t>PRINCIPAIS REQUISITOS</w:t>
      </w:r>
      <w:bookmarkEnd w:id="42"/>
      <w:r>
        <w:t xml:space="preserve"> </w:t>
      </w:r>
    </w:p>
    <w:p w14:paraId="692C8A88" w14:textId="18126A5E" w:rsidR="00900ABD" w:rsidRPr="00900ABD" w:rsidRDefault="00387FA9" w:rsidP="00900ABD">
      <w:pPr>
        <w:pStyle w:val="TF-TEXTO"/>
      </w:pPr>
      <w:r w:rsidRPr="00387FA9">
        <w:t xml:space="preserve">Os </w:t>
      </w:r>
      <w:r w:rsidR="00900ABD">
        <w:t xml:space="preserve">principais </w:t>
      </w:r>
      <w:r w:rsidRPr="00387FA9">
        <w:t>requisitos</w:t>
      </w:r>
      <w:r w:rsidR="00900ABD">
        <w:t xml:space="preserve"> Requisitos Funcionais (RF) e Requisitos Não Funcionais (RNF) (</w:t>
      </w:r>
      <w:r w:rsidR="00900ABD">
        <w:fldChar w:fldCharType="begin"/>
      </w:r>
      <w:r w:rsidR="00900ABD">
        <w:instrText xml:space="preserve"> REF _Ref131858617 \h </w:instrText>
      </w:r>
      <w:r w:rsidR="00900ABD">
        <w:fldChar w:fldCharType="separate"/>
      </w:r>
      <w:r w:rsidR="0084038D">
        <w:t xml:space="preserve">Quadro </w:t>
      </w:r>
      <w:r w:rsidR="00900ABD">
        <w:fldChar w:fldCharType="end"/>
      </w:r>
      <w:r w:rsidR="0084038D">
        <w:t>2) foram</w:t>
      </w:r>
      <w:r w:rsidR="00900ABD" w:rsidRPr="00900ABD">
        <w:t xml:space="preserve"> identificados </w:t>
      </w:r>
      <w:r w:rsidR="00724E2B">
        <w:t>por meio</w:t>
      </w:r>
      <w:r w:rsidR="00900ABD" w:rsidRPr="00900ABD">
        <w:t xml:space="preserve"> de </w:t>
      </w:r>
      <w:r w:rsidR="00724E2B" w:rsidRPr="00900ABD">
        <w:t>entrevistas</w:t>
      </w:r>
      <w:r w:rsidR="00724E2B">
        <w:t xml:space="preserve"> presenciais </w:t>
      </w:r>
      <w:r w:rsidR="00900ABD" w:rsidRPr="00900ABD">
        <w:t>com o mentor</w:t>
      </w:r>
      <w:r w:rsidR="00724E2B">
        <w:t>.</w:t>
      </w:r>
      <w:r w:rsidR="00900ABD" w:rsidRPr="00900ABD">
        <w:t xml:space="preserve"> Essa</w:t>
      </w:r>
      <w:r w:rsidR="00724E2B">
        <w:t xml:space="preserve"> técnica de coleta de requisitos</w:t>
      </w:r>
      <w:r w:rsidR="00900ABD" w:rsidRPr="00900ABD">
        <w:t xml:space="preserve"> proporciona um ambiente propício para uma comunicação detalhada e </w:t>
      </w:r>
      <w:r w:rsidR="00900ABD" w:rsidRPr="00900ABD">
        <w:lastRenderedPageBreak/>
        <w:t>aprofundada.</w:t>
      </w:r>
      <w:r w:rsidR="00900ABD">
        <w:t xml:space="preserve"> </w:t>
      </w:r>
      <w:r w:rsidR="00900ABD" w:rsidRPr="00900ABD">
        <w:t>Essa colaboração com o mentor contribuiu para a obtenção de uma compreensão mais precisa e abrangente das necessidades e expectativas do</w:t>
      </w:r>
      <w:r w:rsidR="00900ABD">
        <w:t xml:space="preserve"> usuário</w:t>
      </w:r>
      <w:r w:rsidR="00900ABD" w:rsidRPr="00900ABD">
        <w:t>.</w:t>
      </w:r>
    </w:p>
    <w:p w14:paraId="1C49A2B4" w14:textId="60A00F1E" w:rsidR="00427252" w:rsidRDefault="00427252" w:rsidP="00427252">
      <w:pPr>
        <w:pStyle w:val="TF-LEGENDA"/>
      </w:pPr>
      <w:bookmarkStart w:id="43" w:name="_Ref131858617"/>
      <w:r>
        <w:t xml:space="preserve">Quadro </w:t>
      </w:r>
      <w:bookmarkEnd w:id="43"/>
      <w:r w:rsidR="00555738">
        <w:t>2</w:t>
      </w:r>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2D3D86" w14:paraId="6552FFF1" w14:textId="77777777" w:rsidTr="00060E21">
        <w:tc>
          <w:tcPr>
            <w:tcW w:w="8445" w:type="dxa"/>
            <w:vAlign w:val="center"/>
          </w:tcPr>
          <w:p w14:paraId="0816D157" w14:textId="17A7664F" w:rsidR="002D3D86" w:rsidRPr="002526A3" w:rsidRDefault="002D3D86" w:rsidP="002D3D86">
            <w:pPr>
              <w:pStyle w:val="SemEspaamento"/>
              <w:jc w:val="both"/>
            </w:pPr>
            <w:r w:rsidRPr="003578D2">
              <w:t>ser acessível para pessoas com baixa ou nenhuma visão</w:t>
            </w:r>
            <w:bookmarkStart w:id="44" w:name="OLE_LINK2"/>
            <w:r>
              <w:t xml:space="preserve"> </w:t>
            </w:r>
            <w:bookmarkStart w:id="45" w:name="OLE_LINK3"/>
            <w:r>
              <w:t xml:space="preserve">de acordo com </w:t>
            </w:r>
            <w:r w:rsidRPr="003578D2">
              <w:t>a cartilha de acessibilidade do WCAG</w:t>
            </w:r>
            <w:bookmarkEnd w:id="44"/>
            <w:bookmarkEnd w:id="45"/>
          </w:p>
        </w:tc>
        <w:tc>
          <w:tcPr>
            <w:tcW w:w="617" w:type="dxa"/>
            <w:vAlign w:val="center"/>
          </w:tcPr>
          <w:p w14:paraId="6E69A104" w14:textId="5B6D510E" w:rsidR="002D3D86" w:rsidRPr="002526A3" w:rsidRDefault="002D3D86" w:rsidP="002D3D86">
            <w:pPr>
              <w:pStyle w:val="SemEspaamento"/>
              <w:jc w:val="center"/>
            </w:pPr>
            <w:r w:rsidRPr="002526A3">
              <w:t>RNF</w:t>
            </w:r>
          </w:p>
        </w:tc>
      </w:tr>
      <w:tr w:rsidR="002D3D86" w14:paraId="426DE17E" w14:textId="77777777" w:rsidTr="00060E21">
        <w:tc>
          <w:tcPr>
            <w:tcW w:w="8445" w:type="dxa"/>
            <w:vAlign w:val="center"/>
          </w:tcPr>
          <w:p w14:paraId="3C31A807" w14:textId="15092ED0" w:rsidR="002D3D86" w:rsidRPr="002526A3" w:rsidRDefault="002D3D86" w:rsidP="002D3D86">
            <w:pPr>
              <w:pStyle w:val="SemEspaamento"/>
              <w:jc w:val="both"/>
            </w:pPr>
            <w:r w:rsidRPr="003578D2">
              <w:t>ser acessível para pessoas com daltonismo</w:t>
            </w:r>
            <w:r>
              <w:t xml:space="preserve"> de acordo com </w:t>
            </w:r>
            <w:r w:rsidRPr="003578D2">
              <w:t>a cartilha de acessibilidade do WCAG</w:t>
            </w:r>
          </w:p>
        </w:tc>
        <w:tc>
          <w:tcPr>
            <w:tcW w:w="617" w:type="dxa"/>
            <w:vAlign w:val="center"/>
          </w:tcPr>
          <w:p w14:paraId="5807E876" w14:textId="1E6262D8" w:rsidR="002D3D86" w:rsidRPr="002526A3" w:rsidRDefault="002D3D86" w:rsidP="002D3D86">
            <w:pPr>
              <w:pStyle w:val="SemEspaamento"/>
              <w:jc w:val="center"/>
            </w:pPr>
            <w:r>
              <w:t>RNF</w:t>
            </w:r>
          </w:p>
        </w:tc>
      </w:tr>
      <w:tr w:rsidR="002D3D86" w14:paraId="3E509C85" w14:textId="77777777" w:rsidTr="00060E21">
        <w:trPr>
          <w:trHeight w:val="66"/>
        </w:trPr>
        <w:tc>
          <w:tcPr>
            <w:tcW w:w="8445" w:type="dxa"/>
            <w:vAlign w:val="center"/>
          </w:tcPr>
          <w:p w14:paraId="40D0F81F" w14:textId="088881DD" w:rsidR="002D3D86" w:rsidRPr="002526A3" w:rsidRDefault="002D3D86" w:rsidP="002D3D86">
            <w:pPr>
              <w:pStyle w:val="SemEspaamento"/>
              <w:jc w:val="both"/>
            </w:pPr>
            <w:r w:rsidRPr="002526A3">
              <w:t>ser desenvolvido respeitando o Human Interface Guideline da Apple</w:t>
            </w:r>
          </w:p>
        </w:tc>
        <w:tc>
          <w:tcPr>
            <w:tcW w:w="617" w:type="dxa"/>
            <w:vAlign w:val="center"/>
          </w:tcPr>
          <w:p w14:paraId="2BCBA39E" w14:textId="77777777" w:rsidR="002D3D86" w:rsidRPr="002526A3" w:rsidRDefault="002D3D86" w:rsidP="002D3D86">
            <w:pPr>
              <w:pStyle w:val="SemEspaamento"/>
              <w:jc w:val="center"/>
            </w:pPr>
            <w:r w:rsidRPr="002526A3">
              <w:t>RNF</w:t>
            </w:r>
          </w:p>
        </w:tc>
      </w:tr>
      <w:tr w:rsidR="002D3D86" w14:paraId="12A32C09" w14:textId="77777777" w:rsidTr="00060E21">
        <w:trPr>
          <w:trHeight w:val="66"/>
        </w:trPr>
        <w:tc>
          <w:tcPr>
            <w:tcW w:w="8445" w:type="dxa"/>
            <w:vAlign w:val="center"/>
          </w:tcPr>
          <w:p w14:paraId="4D7EE50F" w14:textId="2B125D04" w:rsidR="002D3D86" w:rsidRPr="002526A3" w:rsidRDefault="002D3D86" w:rsidP="002D3D86">
            <w:pPr>
              <w:pStyle w:val="SemEspaamento"/>
              <w:jc w:val="both"/>
            </w:pPr>
            <w:r>
              <w:t xml:space="preserve">ser disponibilizado para a plataforma iOS por meio de um </w:t>
            </w:r>
            <w:r w:rsidRPr="00DA6DF2">
              <w:rPr>
                <w:i/>
                <w:iCs/>
              </w:rPr>
              <w:t>Quick Response Code</w:t>
            </w:r>
            <w:r>
              <w:t xml:space="preserve"> (QRC) </w:t>
            </w:r>
          </w:p>
        </w:tc>
        <w:tc>
          <w:tcPr>
            <w:tcW w:w="617" w:type="dxa"/>
            <w:vAlign w:val="center"/>
          </w:tcPr>
          <w:p w14:paraId="18265BF9" w14:textId="33157E18" w:rsidR="002D3D86" w:rsidRPr="002526A3" w:rsidRDefault="002D3D86" w:rsidP="002D3D86">
            <w:pPr>
              <w:pStyle w:val="SemEspaamento"/>
              <w:jc w:val="center"/>
            </w:pPr>
            <w:r>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2BB9A9FC" w:rsidR="00427252" w:rsidRPr="00680CE6" w:rsidRDefault="001E1A16" w:rsidP="00427252">
      <w:pPr>
        <w:pStyle w:val="TF-TEXTO"/>
      </w:pPr>
      <w:r w:rsidRPr="001E1A16">
        <w:t xml:space="preserve">Costa (2018) destaca que a </w:t>
      </w:r>
      <w:commentRangeStart w:id="46"/>
      <w:r w:rsidRPr="001E1A16">
        <w:t>pesquisa</w:t>
      </w:r>
      <w:commentRangeEnd w:id="46"/>
      <w:r w:rsidR="00664775">
        <w:rPr>
          <w:rStyle w:val="Refdecomentrio"/>
        </w:rPr>
        <w:commentReference w:id="46"/>
      </w:r>
      <w:r w:rsidRPr="001E1A16">
        <w:t xml:space="preserve"> envolve a ciência do pensar e o entendimento da realidade do usuário, juntamente com a ciência da tecnologia para desenvolver soluções e gerar conhecimento. </w:t>
      </w:r>
      <w:r w:rsidR="00427252" w:rsidRPr="001E1A16">
        <w:t xml:space="preserve">Nesse </w:t>
      </w:r>
      <w:r w:rsidR="00427252">
        <w:t xml:space="preserve">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00427252" w:rsidRPr="00AF30A4">
        <w:t>As funcionalidades propostas serão desenvolvidas com base no</w:t>
      </w:r>
      <w:r w:rsidR="00427252">
        <w:t xml:space="preserve"> modelo </w:t>
      </w:r>
      <w:r w:rsidR="00427252" w:rsidRPr="00AF30A4">
        <w:t xml:space="preserve">M3C, sendo também utilizado o </w:t>
      </w:r>
      <w:r w:rsidR="00427252">
        <w:t xml:space="preserve">método </w:t>
      </w:r>
      <w:r w:rsidR="00427252" w:rsidRPr="00AF30A4">
        <w:t xml:space="preserve">RURUCAg para relacionar as heurísticas de Nielsen com as funcionalidades do aplicativo </w:t>
      </w:r>
      <w:r w:rsidR="00427252">
        <w:t xml:space="preserve">e para </w:t>
      </w:r>
      <w:r w:rsidR="00427252" w:rsidRPr="00AF30A4">
        <w:t>avaliar a usabilidade, comunicabilidade e experiência do usuário das interfaces desenvolvidas. Além disso, as diretrizes do WCAG</w:t>
      </w:r>
      <w:r w:rsidR="00427252">
        <w:t xml:space="preserve"> </w:t>
      </w:r>
      <w:r w:rsidR="00427252" w:rsidRPr="00AF30A4">
        <w:t xml:space="preserve">serão seguidas para orientar o desenvolvimento em termos de acessibilidade e avaliação da usabilidade, juntamente com as </w:t>
      </w:r>
      <w:r w:rsidR="00427252">
        <w:t>diretrizes HGI</w:t>
      </w:r>
      <w:r w:rsidR="00427252" w:rsidRPr="00AF30A4">
        <w:t xml:space="preserve"> da Apple.</w:t>
      </w:r>
      <w:r w:rsidR="00427252">
        <w:t xml:space="preserve"> </w:t>
      </w:r>
      <w:r w:rsidR="00427252" w:rsidRPr="00A0706A">
        <w:t>O</w:t>
      </w:r>
      <w:r w:rsidR="00427252" w:rsidRPr="00B93F24">
        <w:t xml:space="preserve"> projeto será desenvolvido observando as seguintes etapas</w:t>
      </w:r>
      <w:r w:rsidR="00427252"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3392B677" w:rsidR="00427252" w:rsidRDefault="00427252" w:rsidP="00427252">
      <w:pPr>
        <w:pStyle w:val="TF-ALNEA"/>
        <w:numPr>
          <w:ilvl w:val="0"/>
          <w:numId w:val="8"/>
        </w:numPr>
        <w:contextualSpacing w:val="0"/>
      </w:pPr>
      <w:r>
        <w:t xml:space="preserve">entrevistas com o mentor: realizar entrevistas com o mentor do trabalho para coletar informações </w:t>
      </w:r>
      <w:r w:rsidR="00E249DD">
        <w:t>e entender as funcionalidades a serem desenvolvidas;</w:t>
      </w:r>
      <w:r>
        <w:t xml:space="preserve">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1A2ECA7D"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r w:rsidRPr="001A7560">
        <w:rPr>
          <w:i/>
          <w:iCs/>
        </w:rPr>
        <w:t>wireframes</w:t>
      </w:r>
      <w:r>
        <w:t xml:space="preserve"> </w:t>
      </w:r>
      <w:r w:rsidR="00E249DD">
        <w:t xml:space="preserve">para </w:t>
      </w:r>
      <w:r w:rsidRPr="000442A8">
        <w:t xml:space="preserve">validar </w:t>
      </w:r>
      <w:r>
        <w:t xml:space="preserve">os requisitos funcionais levantados </w:t>
      </w:r>
      <w:r w:rsidRPr="000442A8">
        <w:t xml:space="preserve">com o </w:t>
      </w:r>
      <w:r>
        <w:t xml:space="preserve">mentor antes de iniciar a etapa de desenvolvimento por meio da ferramenta Mockups.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5D02585"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w:t>
      </w:r>
      <w:commentRangeStart w:id="47"/>
      <w:r>
        <w:t xml:space="preserve">pelo </w:t>
      </w:r>
      <w:r w:rsidR="00B01997">
        <w:t>mesmo</w:t>
      </w:r>
      <w:r>
        <w:t xml:space="preserve"> </w:t>
      </w:r>
      <w:commentRangeEnd w:id="47"/>
      <w:r w:rsidR="00B80F47">
        <w:rPr>
          <w:rStyle w:val="Refdecomentrio"/>
        </w:rPr>
        <w:commentReference w:id="47"/>
      </w:r>
      <w:r>
        <w:t>serão realizados ajustes no protótipo de alta fidelidade que serão revalidados para avançar para próxima etapa do projeto;</w:t>
      </w:r>
    </w:p>
    <w:p w14:paraId="0651DE5F" w14:textId="5ACDEC79" w:rsidR="00427252" w:rsidRDefault="00427252" w:rsidP="00427252">
      <w:pPr>
        <w:pStyle w:val="TF-ALNEA"/>
        <w:contextualSpacing w:val="0"/>
      </w:pPr>
      <w:r>
        <w:t>especificação e análise: formalizar as funcionalidades do aplicativo por meio da construção de diagramas da Unified Modeling Language (UML)</w:t>
      </w:r>
      <w:r w:rsidR="00C8217D">
        <w:t xml:space="preserve"> e</w:t>
      </w:r>
      <w:r>
        <w:t xml:space="preserve"> fazendo uso da ferramenta Lucidchart. Além disso será construída uma matriz de rastreabilidade entre os requisitos funcionais e os casos de uso; </w:t>
      </w:r>
    </w:p>
    <w:p w14:paraId="0DCC9B89" w14:textId="77777777" w:rsidR="00427252"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32957F02" w14:textId="210B7189" w:rsidR="009A3E4D" w:rsidRPr="00680CE6" w:rsidRDefault="009A3E4D" w:rsidP="009A3E4D">
      <w:pPr>
        <w:pStyle w:val="TF-ALNEA"/>
        <w:contextualSpacing w:val="0"/>
      </w:pPr>
      <w:r>
        <w:t xml:space="preserve">testes de homologação: validar as funcionalidades </w:t>
      </w:r>
      <w:r w:rsidR="00B518EA">
        <w:t>por meio</w:t>
      </w:r>
      <w:r>
        <w:t xml:space="preserve"> </w:t>
      </w:r>
      <w:r w:rsidR="00B518EA">
        <w:t>de</w:t>
      </w:r>
      <w:r>
        <w:t xml:space="preserve"> testes em um ambiente de homologação</w:t>
      </w:r>
      <w:r w:rsidR="00B518EA">
        <w:t>, com dados fictícios,</w:t>
      </w:r>
      <w:r>
        <w:t xml:space="preserve"> </w:t>
      </w:r>
      <w:r w:rsidR="00B518EA">
        <w:t>com o acompanhamento do</w:t>
      </w:r>
      <w:r>
        <w:t xml:space="preserve"> mento</w:t>
      </w:r>
      <w:r w:rsidR="002B53BE">
        <w:t>r</w:t>
      </w:r>
      <w:r>
        <w:t xml:space="preserve">. </w:t>
      </w:r>
    </w:p>
    <w:p w14:paraId="285F139B" w14:textId="34F02E83" w:rsidR="00B01997" w:rsidRDefault="00427252" w:rsidP="00B01997">
      <w:pPr>
        <w:pStyle w:val="TF-ALNEA"/>
        <w:contextualSpacing w:val="0"/>
      </w:pPr>
      <w:commentRangeStart w:id="48"/>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w:t>
      </w:r>
      <w:r w:rsidR="000F4710">
        <w:t xml:space="preserve">e </w:t>
      </w:r>
      <w:r w:rsidRPr="00B719E8">
        <w:t>funcionalidades</w:t>
      </w:r>
      <w:r w:rsidR="000F4710">
        <w:t xml:space="preserve"> desenvolvidas</w:t>
      </w:r>
      <w:r>
        <w:t xml:space="preserve"> </w:t>
      </w:r>
      <w:r w:rsidRPr="00B719E8">
        <w:t>utilizando as diretrize</w:t>
      </w:r>
      <w:r>
        <w:t xml:space="preserve">s </w:t>
      </w:r>
      <w:r w:rsidRPr="00B719E8">
        <w:t>do WCAG</w:t>
      </w:r>
      <w:r>
        <w:t xml:space="preserve"> e HGI</w:t>
      </w:r>
      <w:r w:rsidRPr="00680CE6">
        <w:t>.</w:t>
      </w:r>
      <w:r w:rsidR="00A646B5">
        <w:t xml:space="preserve"> </w:t>
      </w:r>
      <w:bookmarkStart w:id="49" w:name="_Toc351015602"/>
      <w:bookmarkEnd w:id="31"/>
      <w:bookmarkEnd w:id="32"/>
      <w:bookmarkEnd w:id="33"/>
      <w:bookmarkEnd w:id="34"/>
      <w:bookmarkEnd w:id="35"/>
      <w:bookmarkEnd w:id="36"/>
      <w:bookmarkEnd w:id="37"/>
      <w:commentRangeEnd w:id="48"/>
      <w:r w:rsidR="00DD02D8">
        <w:rPr>
          <w:rStyle w:val="Refdecomentrio"/>
        </w:rPr>
        <w:commentReference w:id="48"/>
      </w:r>
    </w:p>
    <w:p w14:paraId="2106DA6D" w14:textId="77777777" w:rsidR="00B91508" w:rsidRDefault="00B91508" w:rsidP="00B91508">
      <w:pPr>
        <w:pStyle w:val="TF-ALNEA"/>
        <w:numPr>
          <w:ilvl w:val="0"/>
          <w:numId w:val="0"/>
        </w:numPr>
        <w:ind w:left="1077" w:hanging="397"/>
        <w:contextualSpacing w:val="0"/>
      </w:pPr>
    </w:p>
    <w:p w14:paraId="696A20DF" w14:textId="77777777" w:rsidR="00B91508" w:rsidRDefault="00B91508" w:rsidP="00B91508">
      <w:pPr>
        <w:pStyle w:val="TF-ALNEA"/>
        <w:numPr>
          <w:ilvl w:val="0"/>
          <w:numId w:val="0"/>
        </w:numPr>
        <w:ind w:left="1077" w:hanging="397"/>
        <w:contextualSpacing w:val="0"/>
      </w:pPr>
    </w:p>
    <w:p w14:paraId="59BC11B3" w14:textId="77777777" w:rsidR="00B91508" w:rsidRPr="00B01997" w:rsidRDefault="00B91508" w:rsidP="00B91508">
      <w:pPr>
        <w:pStyle w:val="TF-ALNEA"/>
        <w:numPr>
          <w:ilvl w:val="0"/>
          <w:numId w:val="0"/>
        </w:numPr>
        <w:ind w:left="1077" w:hanging="397"/>
        <w:contextualSpacing w:val="0"/>
      </w:pPr>
    </w:p>
    <w:p w14:paraId="5FF0009F" w14:textId="77777777" w:rsidR="00427252" w:rsidRPr="00061ED5" w:rsidRDefault="00427252" w:rsidP="00427252">
      <w:pPr>
        <w:pStyle w:val="TF-refernciasbibliogrficasTTULO"/>
        <w:rPr>
          <w:lang w:val="en-US"/>
        </w:rPr>
      </w:pPr>
      <w:r w:rsidRPr="00061ED5">
        <w:rPr>
          <w:lang w:val="en-US"/>
        </w:rPr>
        <w:lastRenderedPageBreak/>
        <w:t>Referências</w:t>
      </w:r>
      <w:bookmarkEnd w:id="49"/>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33658CCB" w14:textId="0025FE69" w:rsidR="00092235"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Balneário Camboriú. </w:t>
      </w:r>
      <w:r w:rsidRPr="00427252">
        <w:rPr>
          <w:b/>
          <w:bCs/>
          <w:lang w:val="en-US"/>
        </w:rPr>
        <w:t>Anais</w:t>
      </w:r>
      <w:r w:rsidRPr="00427252">
        <w:rPr>
          <w:lang w:val="en-US"/>
        </w:rPr>
        <w:t xml:space="preserve"> [...]. Balneário Camboriú, Univali, 2021. p. 355-361. </w:t>
      </w:r>
      <w:r w:rsidRPr="00427252">
        <w:t xml:space="preserve">Disponível em: </w:t>
      </w:r>
      <w:hyperlink r:id="rId12" w:history="1">
        <w:r w:rsidRPr="00427252">
          <w:rPr>
            <w:rStyle w:val="Hyperlink"/>
            <w:color w:val="auto"/>
            <w:u w:val="none"/>
          </w:rPr>
          <w:t>https://periodicos.univali.br/index.php/acotb/article/view/17425/9912</w:t>
        </w:r>
      </w:hyperlink>
      <w:r w:rsidRPr="00427252">
        <w:t>. Acesso em: 21 mar. 2023.</w:t>
      </w:r>
    </w:p>
    <w:p w14:paraId="2A3F2B0D" w14:textId="1845D0B9" w:rsidR="00092235" w:rsidRDefault="00092235" w:rsidP="00427252">
      <w:pPr>
        <w:pStyle w:val="TF-refernciasITEM"/>
      </w:pPr>
      <w:r>
        <w:t>AZEVEDO</w:t>
      </w:r>
      <w:r w:rsidRPr="00427252">
        <w:t xml:space="preserve">, </w:t>
      </w:r>
      <w:r>
        <w:t>Pedro Manoel de</w:t>
      </w:r>
      <w:r w:rsidRPr="00427252">
        <w:t xml:space="preserve">; </w:t>
      </w:r>
      <w:r>
        <w:t>GIBERTONI</w:t>
      </w:r>
      <w:r w:rsidRPr="00427252">
        <w:t xml:space="preserve">, </w:t>
      </w:r>
      <w:r>
        <w:t>Gabriela. A importância do design centrado no usuário em metodologias ageis cono requisito de usabilidade.</w:t>
      </w:r>
      <w:r w:rsidRPr="00427252">
        <w:t xml:space="preserve"> + </w:t>
      </w:r>
      <w:r>
        <w:t>Interface Técnologica</w:t>
      </w:r>
      <w:r w:rsidRPr="00427252">
        <w:t xml:space="preserve">: </w:t>
      </w:r>
      <w:r w:rsidRPr="00427252">
        <w:rPr>
          <w:b/>
          <w:bCs/>
        </w:rPr>
        <w:t xml:space="preserve">Revista </w:t>
      </w:r>
      <w:r>
        <w:rPr>
          <w:b/>
          <w:bCs/>
        </w:rPr>
        <w:t>Fatec</w:t>
      </w:r>
      <w:r w:rsidRPr="00427252">
        <w:t xml:space="preserve"> [S. l.], v. 1, n. 1, p. </w:t>
      </w:r>
      <w:r>
        <w:t>293</w:t>
      </w:r>
      <w:r w:rsidRPr="00427252">
        <w:t>-</w:t>
      </w:r>
      <w:r>
        <w:t>305</w:t>
      </w:r>
      <w:r w:rsidRPr="00427252">
        <w:t xml:space="preserve">, </w:t>
      </w:r>
      <w:r>
        <w:t>dez</w:t>
      </w:r>
      <w:r w:rsidRPr="00427252">
        <w:t xml:space="preserve">. </w:t>
      </w:r>
      <w:r>
        <w:t>2020</w:t>
      </w:r>
      <w:r w:rsidRPr="00427252">
        <w:t>. Disponível em:</w:t>
      </w:r>
      <w:r>
        <w:t xml:space="preserve"> </w:t>
      </w:r>
      <w:r w:rsidRPr="00092235">
        <w:t>https://revista.fatectq.edu.br/interfacetecnologica/article/view/986/542</w:t>
      </w:r>
      <w:r w:rsidRPr="00427252">
        <w:t xml:space="preserve">. Acesso em: 29 </w:t>
      </w:r>
      <w:r>
        <w:t>mai</w:t>
      </w:r>
      <w:r w:rsidRPr="00427252">
        <w:t>. 2023.</w:t>
      </w:r>
    </w:p>
    <w:p w14:paraId="17975678" w14:textId="1570A970" w:rsidR="00134382" w:rsidRPr="00427252" w:rsidRDefault="00134382" w:rsidP="00427252">
      <w:pPr>
        <w:pStyle w:val="TF-refernciasITEM"/>
      </w:pPr>
      <w:r>
        <w:t>CAMARGO</w:t>
      </w:r>
      <w:r w:rsidRPr="00427252">
        <w:t xml:space="preserve">, </w:t>
      </w:r>
      <w:r>
        <w:t xml:space="preserve">Eleida Pereira </w:t>
      </w:r>
      <w:r w:rsidRPr="00134382">
        <w:rPr>
          <w:szCs w:val="24"/>
        </w:rPr>
        <w:t xml:space="preserve">de. </w:t>
      </w:r>
      <w:r w:rsidRPr="00134382">
        <w:rPr>
          <w:szCs w:val="24"/>
          <w:shd w:val="clear" w:color="auto" w:fill="FFFFFF"/>
        </w:rPr>
        <w:t>Design</w:t>
      </w:r>
      <w:r w:rsidR="006E4335">
        <w:rPr>
          <w:szCs w:val="24"/>
          <w:shd w:val="clear" w:color="auto" w:fill="FFFFFF"/>
        </w:rPr>
        <w:t xml:space="preserve"> </w:t>
      </w:r>
      <w:r w:rsidRPr="00134382">
        <w:rPr>
          <w:szCs w:val="24"/>
          <w:shd w:val="clear" w:color="auto" w:fill="FFFFFF"/>
        </w:rPr>
        <w:t>Centrado no Usuário: Análise de Sistemas de Apoio para Comunicação Alternativa</w:t>
      </w:r>
      <w:r w:rsidRPr="00427252">
        <w:t xml:space="preserve">. </w:t>
      </w:r>
      <w:r w:rsidRPr="00427252">
        <w:rPr>
          <w:b/>
          <w:bCs/>
        </w:rPr>
        <w:t xml:space="preserve">Revista </w:t>
      </w:r>
      <w:r>
        <w:rPr>
          <w:b/>
          <w:bCs/>
        </w:rPr>
        <w:t>Neurociências</w:t>
      </w:r>
      <w:r w:rsidRPr="00427252">
        <w:t xml:space="preserve">, [S. l.], v. 1, n. </w:t>
      </w:r>
      <w:r>
        <w:t>27</w:t>
      </w:r>
      <w:r w:rsidRPr="00427252">
        <w:t xml:space="preserve">, p. </w:t>
      </w:r>
      <w:r>
        <w:t>1</w:t>
      </w:r>
      <w:r w:rsidRPr="00427252">
        <w:t>-</w:t>
      </w:r>
      <w:r>
        <w:t>17</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5C1BF7B9" w14:textId="77777777" w:rsid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503570D1" w14:textId="06062256" w:rsidR="00A646B5" w:rsidRPr="00427252" w:rsidRDefault="00A646B5" w:rsidP="00427252">
      <w:pPr>
        <w:pStyle w:val="TF-refernciasITEM"/>
      </w:pPr>
      <w:r w:rsidRPr="00427252">
        <w:t xml:space="preserve">CORRÊA, Glaucinei Rodrigues. Design Social: uma experiência de desenvolvimento de projetos a partir de demandas reais. In: CONGRESSO DE PESQUISA E DESENVOLVIMENTO EM DESIGN, 09, </w:t>
      </w:r>
      <w:r>
        <w:t>2018</w:t>
      </w:r>
      <w:r w:rsidRPr="00427252">
        <w:t xml:space="preserve">, Joinville. </w:t>
      </w:r>
      <w:r w:rsidRPr="00427252">
        <w:rPr>
          <w:b/>
          <w:bCs/>
        </w:rPr>
        <w:t>Anais</w:t>
      </w:r>
      <w:r w:rsidRPr="00427252">
        <w:t xml:space="preserve"> [...]. Joinville. Diponível em:https://repositorio.ufmg.br/bitstream/1843/40817/2/Design%20Social_uma%20experiencia%20de%20desenv%20de%20proj%20a%20partir%20de%20demandas%20reais_Glaucinei.pdf. Acesso em: 09 abr. 2023. </w:t>
      </w:r>
    </w:p>
    <w:p w14:paraId="37FB5158" w14:textId="77777777" w:rsid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13"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4" w:history="1">
        <w:r w:rsidRPr="00427252">
          <w:rPr>
            <w:rStyle w:val="Hyperlink"/>
            <w:color w:val="auto"/>
            <w:u w:val="none"/>
          </w:rPr>
          <w:t>https://doi.org/10.5753/sbsc.2016.9508</w:t>
        </w:r>
      </w:hyperlink>
      <w:r w:rsidRPr="00427252">
        <w:t xml:space="preserve">. Disponível em: </w:t>
      </w:r>
      <w:hyperlink r:id="rId15"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Ingenio: </w:t>
      </w:r>
      <w:r w:rsidRPr="00427252">
        <w:rPr>
          <w:b/>
          <w:bCs/>
        </w:rPr>
        <w:t>Revista de Ciencia, Tecnología e Innovación</w:t>
      </w:r>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lastRenderedPageBreak/>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6"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Disponível em: </w:t>
      </w:r>
      <w:hyperlink r:id="rId17" w:history="1">
        <w:r w:rsidRPr="00427252">
          <w:rPr>
            <w:rStyle w:val="Hyperlink"/>
            <w:color w:val="auto"/>
            <w:u w:val="none"/>
            <w:lang w:val="en-US"/>
          </w:rPr>
          <w:t>https://ojs.brazilianjournals.com.br/ojs/index.php/BRJD/article/view/18989</w:t>
        </w:r>
      </w:hyperlink>
      <w:r w:rsidRPr="00427252">
        <w:rPr>
          <w:lang w:val="en-US"/>
        </w:rPr>
        <w:t>. Acesso em: 21 mar. 2023.</w:t>
      </w:r>
    </w:p>
    <w:p w14:paraId="7A0E55DB" w14:textId="77777777" w:rsidR="00427252" w:rsidRPr="002D3D86" w:rsidRDefault="00427252" w:rsidP="00427252">
      <w:pPr>
        <w:pStyle w:val="TF-refernciasITEM"/>
        <w:rPr>
          <w:lang w:val="en-US"/>
        </w:rPr>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nov. 2020. </w:t>
      </w:r>
      <w:r w:rsidRPr="00427252">
        <w:t xml:space="preserve">Disponível em: https://www.nngroup.com/articles/ten-usability-heuristics/. </w:t>
      </w:r>
      <w:r w:rsidRPr="002D3D86">
        <w:rPr>
          <w:lang w:val="en-US"/>
        </w:rPr>
        <w:t>Acesso em: 27 mar. 2023.</w:t>
      </w:r>
    </w:p>
    <w:p w14:paraId="13DF3D2C" w14:textId="69331E0D" w:rsidR="005D1148" w:rsidRPr="00427252" w:rsidRDefault="005D1148" w:rsidP="00427252">
      <w:pPr>
        <w:pStyle w:val="TF-refernciasITEM"/>
      </w:pPr>
      <w:r>
        <w:rPr>
          <w:lang w:val="en-US"/>
        </w:rPr>
        <w:t>NIELSEN NORMAN</w:t>
      </w:r>
      <w:r w:rsidRPr="00061ED5">
        <w:rPr>
          <w:lang w:val="en-US"/>
        </w:rPr>
        <w:t xml:space="preserve"> </w:t>
      </w:r>
      <w:r>
        <w:rPr>
          <w:lang w:val="en-US"/>
        </w:rPr>
        <w:t>GROUP</w:t>
      </w:r>
      <w:r w:rsidRPr="00061ED5">
        <w:rPr>
          <w:lang w:val="en-US"/>
        </w:rPr>
        <w:t xml:space="preserve">. </w:t>
      </w:r>
      <w:r>
        <w:rPr>
          <w:b/>
          <w:bCs/>
          <w:lang w:val="en-US"/>
        </w:rPr>
        <w:t>Niels</w:t>
      </w:r>
      <w:r w:rsidRPr="00061ED5">
        <w:rPr>
          <w:b/>
          <w:bCs/>
          <w:lang w:val="en-US"/>
        </w:rPr>
        <w:t>e</w:t>
      </w:r>
      <w:r>
        <w:rPr>
          <w:b/>
          <w:bCs/>
          <w:lang w:val="en-US"/>
        </w:rPr>
        <w:t>n</w:t>
      </w:r>
      <w:r w:rsidR="005E62AE">
        <w:rPr>
          <w:b/>
          <w:bCs/>
          <w:lang w:val="en-US"/>
        </w:rPr>
        <w:t xml:space="preserve"> Norman Group</w:t>
      </w:r>
      <w:r w:rsidRPr="00061ED5">
        <w:rPr>
          <w:b/>
          <w:bCs/>
          <w:lang w:val="en-US"/>
        </w:rPr>
        <w:t>:</w:t>
      </w:r>
      <w:r w:rsidRPr="00061ED5">
        <w:rPr>
          <w:lang w:val="en-US"/>
        </w:rPr>
        <w:t xml:space="preserve"> </w:t>
      </w:r>
      <w:r w:rsidR="005E62AE">
        <w:rPr>
          <w:lang w:val="en-US"/>
        </w:rPr>
        <w:t>Reports and Books</w:t>
      </w:r>
      <w:r w:rsidRPr="00427252">
        <w:rPr>
          <w:lang w:val="en-US"/>
        </w:rPr>
        <w:t xml:space="preserve">, 2023. </w:t>
      </w:r>
      <w:r w:rsidRPr="00427252">
        <w:t xml:space="preserve">Disponível em: </w:t>
      </w:r>
      <w:r w:rsidR="005E62AE" w:rsidRPr="005E62AE">
        <w:t>https://www.nngroup.com/reports/</w:t>
      </w:r>
      <w:r w:rsidR="005E62AE">
        <w:t>.</w:t>
      </w:r>
      <w:r w:rsidRPr="00427252">
        <w:t xml:space="preserve">Acesso em: </w:t>
      </w:r>
      <w:r w:rsidR="005E62AE">
        <w:t>29</w:t>
      </w:r>
      <w:r w:rsidRPr="00427252">
        <w:t xml:space="preserve"> </w:t>
      </w:r>
      <w:r w:rsidR="005E62AE">
        <w:t>mai</w:t>
      </w:r>
      <w:r w:rsidRPr="00427252">
        <w:t>. 2023.</w:t>
      </w:r>
    </w:p>
    <w:p w14:paraId="1300ACC5" w14:textId="77777777" w:rsid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r w:rsidRPr="00427252">
        <w:rPr>
          <w:b/>
          <w:bCs/>
        </w:rPr>
        <w:t>Brazilian Symposium on Computers in Education (Simpósio Brasileiro de Informática na Educação - SBIE)</w:t>
      </w:r>
      <w:r w:rsidRPr="00427252">
        <w:t xml:space="preserve">, [S.l.], p. 1955, nov. 2019. ISSN 2316-6533. DOI: </w:t>
      </w:r>
      <w:hyperlink r:id="rId18" w:history="1">
        <w:r w:rsidRPr="00427252">
          <w:rPr>
            <w:rStyle w:val="Hyperlink"/>
            <w:color w:val="auto"/>
            <w:u w:val="none"/>
          </w:rPr>
          <w:t>http://dx.doi.org/10.5753/cbie.sbie.2019.1955</w:t>
        </w:r>
      </w:hyperlink>
      <w:r w:rsidRPr="00427252">
        <w:t xml:space="preserve">. Disponível em: </w:t>
      </w:r>
      <w:hyperlink r:id="rId19" w:history="1">
        <w:r w:rsidRPr="00427252">
          <w:rPr>
            <w:rStyle w:val="Hyperlink"/>
            <w:color w:val="auto"/>
            <w:u w:val="none"/>
          </w:rPr>
          <w:t>http://ojs.sector3.com.br/index.php/sbie/article/view/8929/6482</w:t>
        </w:r>
      </w:hyperlink>
      <w:r w:rsidRPr="00427252">
        <w:t>. Acesso em: 29 mar. 2023.</w:t>
      </w:r>
    </w:p>
    <w:p w14:paraId="78209AB1" w14:textId="77777777" w:rsidR="000A3BEF" w:rsidRDefault="000A3BEF" w:rsidP="00427252">
      <w:pPr>
        <w:pStyle w:val="TF-refernciasITEM"/>
      </w:pPr>
    </w:p>
    <w:p w14:paraId="34019B0E" w14:textId="38B1A1D5" w:rsidR="000A3BEF" w:rsidRDefault="006E4335" w:rsidP="00427252">
      <w:pPr>
        <w:pStyle w:val="TF-refernciasITEM"/>
      </w:pPr>
      <w:r>
        <w:t>PAGNAN, Andreia Salvan; SIMPLÍCIO, Giovanna Costa; SANTOS, Valéria Carvalho; REZENDE, Edson José Carpinteiro</w:t>
      </w:r>
      <w:r w:rsidRPr="00134382">
        <w:rPr>
          <w:szCs w:val="24"/>
        </w:rPr>
        <w:t>.</w:t>
      </w:r>
      <w:r w:rsidRPr="006E4335">
        <w:rPr>
          <w:szCs w:val="24"/>
        </w:rPr>
        <w:t xml:space="preserve"> Design centrado no usuário e seus princípios éticos norteadores no ensino do design</w:t>
      </w:r>
      <w:r w:rsidRPr="00427252">
        <w:t xml:space="preserve">. </w:t>
      </w:r>
      <w:r w:rsidR="00C13F22">
        <w:rPr>
          <w:b/>
          <w:bCs/>
        </w:rPr>
        <w:t>Estudos em Design</w:t>
      </w:r>
      <w:r w:rsidRPr="00427252">
        <w:t xml:space="preserve">, [S. l.], v. </w:t>
      </w:r>
      <w:r w:rsidR="00C13F22">
        <w:t>27</w:t>
      </w:r>
      <w:r w:rsidRPr="00427252">
        <w:t xml:space="preserve">, n. </w:t>
      </w:r>
      <w:r w:rsidR="00C13F22">
        <w:t>1</w:t>
      </w:r>
      <w:r w:rsidRPr="00427252">
        <w:t xml:space="preserve">, p. </w:t>
      </w:r>
      <w:r w:rsidR="00C13F22">
        <w:t>131-148</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29129FD0" w14:textId="046D536C" w:rsidR="00F57530" w:rsidRPr="00427252" w:rsidRDefault="00F57530" w:rsidP="00427252">
      <w:pPr>
        <w:pStyle w:val="TF-refernciasITEM"/>
      </w:pPr>
      <w:r w:rsidRPr="004E3F71">
        <w:t xml:space="preserve">PEREIRA, Clebson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1BF0BEEF" w14:textId="77777777" w:rsidR="00427252" w:rsidRPr="004E3F71" w:rsidRDefault="00427252" w:rsidP="00427252">
      <w:pPr>
        <w:pStyle w:val="TF-refernciasITEM"/>
      </w:pPr>
      <w:r w:rsidRPr="004E3F71">
        <w:lastRenderedPageBreak/>
        <w:t xml:space="preserve">PLACIDO, Decio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apr.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r w:rsidRPr="004E3F71">
        <w:rPr>
          <w:b/>
          <w:bCs/>
        </w:rPr>
        <w:t>TeamSnap:</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014F1E65" w14:textId="534DC35C" w:rsidR="00E15CD1" w:rsidRDefault="00E15CD1">
      <w:pPr>
        <w:rPr>
          <w:szCs w:val="20"/>
        </w:rPr>
      </w:pPr>
      <w:r>
        <w:br w:type="page"/>
      </w:r>
    </w:p>
    <w:p w14:paraId="3745CA9B" w14:textId="77777777" w:rsidR="00E15CD1" w:rsidRDefault="00E15CD1" w:rsidP="00E15CD1">
      <w:pPr>
        <w:pStyle w:val="TF-xAvalTTULO"/>
      </w:pPr>
      <w:r w:rsidRPr="00320BFA">
        <w:lastRenderedPageBreak/>
        <w:t>FORMULÁRIO  DE  avaliação</w:t>
      </w:r>
      <w:r>
        <w:t xml:space="preserve"> SIS Acadêmico</w:t>
      </w:r>
    </w:p>
    <w:p w14:paraId="0B7A601F" w14:textId="77777777" w:rsidR="00E15CD1" w:rsidRDefault="00E15CD1" w:rsidP="00E15CD1">
      <w:pPr>
        <w:pStyle w:val="TF-xAvalTTULO"/>
      </w:pPr>
      <w:r w:rsidRPr="00320BFA">
        <w:t xml:space="preserve">PROFESSOR </w:t>
      </w:r>
      <w:r>
        <w:t>AVALIADOR – projeto</w:t>
      </w:r>
    </w:p>
    <w:p w14:paraId="70C6477F" w14:textId="44F3DE87" w:rsidR="00E15CD1" w:rsidRDefault="00E15CD1" w:rsidP="00E15CD1">
      <w:pPr>
        <w:pStyle w:val="TF-xAvalLINHA"/>
      </w:pPr>
      <w:r w:rsidRPr="00320BFA">
        <w:t>Avaliador(a):</w:t>
      </w:r>
      <w:r w:rsidRPr="00320BFA">
        <w:tab/>
      </w:r>
      <w:r w:rsidRPr="00E15CD1">
        <w:rPr>
          <w:b/>
          <w:bCs/>
        </w:rPr>
        <w:t>Marcel Hugo</w:t>
      </w:r>
    </w:p>
    <w:p w14:paraId="01B1C2DC" w14:textId="77777777" w:rsidR="00E15CD1" w:rsidRPr="00340EA0" w:rsidRDefault="00E15CD1" w:rsidP="00E15CD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15CD1" w:rsidRPr="00320BFA" w14:paraId="4F82D4EF" w14:textId="77777777" w:rsidTr="005308B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1B8D1ECE" w14:textId="77777777" w:rsidR="00E15CD1" w:rsidRPr="00320BFA" w:rsidRDefault="00E15CD1" w:rsidP="005308B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FE3971D" w14:textId="77777777" w:rsidR="00E15CD1" w:rsidRPr="00320BFA" w:rsidRDefault="00E15CD1" w:rsidP="005308B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928E896" w14:textId="77777777" w:rsidR="00E15CD1" w:rsidRPr="00320BFA" w:rsidRDefault="00E15CD1" w:rsidP="005308B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16F8D0C" w14:textId="77777777" w:rsidR="00E15CD1" w:rsidRPr="00320BFA" w:rsidRDefault="00E15CD1" w:rsidP="005308B6">
            <w:pPr>
              <w:pStyle w:val="TF-xAvalITEMTABELA"/>
            </w:pPr>
            <w:r w:rsidRPr="00320BFA">
              <w:t>não atende</w:t>
            </w:r>
          </w:p>
        </w:tc>
      </w:tr>
      <w:tr w:rsidR="00E15CD1" w:rsidRPr="00320BFA" w14:paraId="5BAC8F12" w14:textId="77777777" w:rsidTr="005308B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92FAAEA" w14:textId="77777777" w:rsidR="00E15CD1" w:rsidRPr="0000224C" w:rsidRDefault="00E15CD1" w:rsidP="005308B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4BCC7E5" w14:textId="77777777" w:rsidR="00E15CD1" w:rsidRPr="00320BFA" w:rsidRDefault="00E15CD1" w:rsidP="00E15CD1">
            <w:pPr>
              <w:pStyle w:val="TF-xAvalITEM"/>
              <w:numPr>
                <w:ilvl w:val="0"/>
                <w:numId w:val="11"/>
              </w:numPr>
            </w:pPr>
            <w:r>
              <w:t>CONTEXTUALIZAÇÃO</w:t>
            </w:r>
          </w:p>
          <w:p w14:paraId="394D83D1" w14:textId="77777777" w:rsidR="00E15CD1" w:rsidRPr="00320BFA" w:rsidRDefault="00E15CD1" w:rsidP="005308B6">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6DC6CAC8" w14:textId="1EC6C33C" w:rsidR="00E15CD1" w:rsidRPr="00320BFA" w:rsidRDefault="00256D3B" w:rsidP="005308B6">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E5E3D09" w14:textId="77777777" w:rsidR="00E15CD1" w:rsidRPr="00320BFA" w:rsidRDefault="00E15CD1" w:rsidP="005308B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0586F25" w14:textId="77777777" w:rsidR="00E15CD1" w:rsidRPr="00320BFA" w:rsidRDefault="00E15CD1" w:rsidP="005308B6">
            <w:pPr>
              <w:ind w:left="709" w:hanging="709"/>
              <w:jc w:val="center"/>
              <w:rPr>
                <w:sz w:val="18"/>
              </w:rPr>
            </w:pPr>
          </w:p>
        </w:tc>
      </w:tr>
      <w:tr w:rsidR="00E15CD1" w:rsidRPr="00320BFA" w14:paraId="1CE0392D" w14:textId="77777777" w:rsidTr="005308B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F97AF6"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EEEF3ED" w14:textId="77777777" w:rsidR="00E15CD1" w:rsidRPr="00320BFA" w:rsidRDefault="00E15CD1" w:rsidP="005308B6">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010ACA8" w14:textId="4A3C8520"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ABC6F8A"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0FD80E" w14:textId="77777777" w:rsidR="00E15CD1" w:rsidRPr="00320BFA" w:rsidRDefault="00E15CD1" w:rsidP="005308B6">
            <w:pPr>
              <w:ind w:left="709" w:hanging="709"/>
              <w:jc w:val="center"/>
              <w:rPr>
                <w:sz w:val="18"/>
              </w:rPr>
            </w:pPr>
          </w:p>
        </w:tc>
      </w:tr>
      <w:tr w:rsidR="00E15CD1" w:rsidRPr="00320BFA" w14:paraId="7FECA2D4"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FE2DA4"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29D28F" w14:textId="77777777" w:rsidR="00E15CD1" w:rsidRPr="00320BFA" w:rsidRDefault="00E15CD1" w:rsidP="005308B6">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97F7397" w14:textId="0ECBFC89"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982582C"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87D7489" w14:textId="77777777" w:rsidR="00E15CD1" w:rsidRPr="00320BFA" w:rsidRDefault="00E15CD1" w:rsidP="005308B6">
            <w:pPr>
              <w:ind w:left="709" w:hanging="709"/>
              <w:jc w:val="center"/>
              <w:rPr>
                <w:sz w:val="18"/>
              </w:rPr>
            </w:pPr>
          </w:p>
        </w:tc>
      </w:tr>
      <w:tr w:rsidR="00E15CD1" w:rsidRPr="00320BFA" w14:paraId="612AC1FF" w14:textId="77777777" w:rsidTr="005308B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42F90FC"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FD9D1AA" w14:textId="77777777" w:rsidR="00E15CD1" w:rsidRPr="00320BFA" w:rsidRDefault="00E15CD1" w:rsidP="005308B6">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24D307E" w14:textId="42A3DA6D"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649FB0F"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314B83" w14:textId="77777777" w:rsidR="00E15CD1" w:rsidRPr="00320BFA" w:rsidRDefault="00E15CD1" w:rsidP="005308B6">
            <w:pPr>
              <w:ind w:left="709" w:hanging="709"/>
              <w:jc w:val="center"/>
              <w:rPr>
                <w:sz w:val="18"/>
              </w:rPr>
            </w:pPr>
          </w:p>
        </w:tc>
      </w:tr>
      <w:tr w:rsidR="00E15CD1" w:rsidRPr="00320BFA" w14:paraId="6114D67A" w14:textId="77777777" w:rsidTr="005308B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613292"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DDEA32" w14:textId="77777777" w:rsidR="00E15CD1" w:rsidRPr="00320BFA" w:rsidRDefault="00E15CD1" w:rsidP="005308B6">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B6E743B" w14:textId="22FF6C74"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76DBCD9"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7F29A42" w14:textId="77777777" w:rsidR="00E15CD1" w:rsidRPr="00320BFA" w:rsidRDefault="00E15CD1" w:rsidP="005308B6">
            <w:pPr>
              <w:ind w:left="709" w:hanging="709"/>
              <w:jc w:val="center"/>
              <w:rPr>
                <w:sz w:val="18"/>
              </w:rPr>
            </w:pPr>
          </w:p>
        </w:tc>
      </w:tr>
      <w:tr w:rsidR="00E15CD1" w:rsidRPr="00320BFA" w14:paraId="669D7C3D"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774F3DD"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BC548D" w14:textId="77777777" w:rsidR="00E15CD1" w:rsidRPr="00320BFA" w:rsidRDefault="00E15CD1" w:rsidP="00E15CD1">
            <w:pPr>
              <w:pStyle w:val="TF-xAvalITEM"/>
            </w:pPr>
            <w:r>
              <w:t>BASES</w:t>
            </w:r>
            <w:r w:rsidRPr="00320BFA">
              <w:t xml:space="preserve"> </w:t>
            </w:r>
            <w:r>
              <w:t>TEÓRICAS</w:t>
            </w:r>
          </w:p>
          <w:p w14:paraId="40049B63" w14:textId="77777777" w:rsidR="00E15CD1" w:rsidRPr="00320BFA" w:rsidRDefault="00E15CD1" w:rsidP="005308B6">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BC9E99A" w14:textId="3BF06459"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C137B1B"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266A38E" w14:textId="77777777" w:rsidR="00E15CD1" w:rsidRPr="00320BFA" w:rsidRDefault="00E15CD1" w:rsidP="005308B6">
            <w:pPr>
              <w:ind w:left="709" w:hanging="709"/>
              <w:jc w:val="center"/>
              <w:rPr>
                <w:sz w:val="18"/>
              </w:rPr>
            </w:pPr>
          </w:p>
        </w:tc>
      </w:tr>
      <w:tr w:rsidR="00E15CD1" w:rsidRPr="00320BFA" w14:paraId="6ECF47A0"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B42187"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770B11" w14:textId="77777777" w:rsidR="00E15CD1" w:rsidRPr="00320BFA" w:rsidRDefault="00E15CD1" w:rsidP="005308B6">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8F0488A" w14:textId="10468BBE" w:rsidR="00E15CD1" w:rsidRPr="00320BFA" w:rsidRDefault="00256D3B"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51BCD46"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69EA28F" w14:textId="77777777" w:rsidR="00E15CD1" w:rsidRPr="00320BFA" w:rsidRDefault="00E15CD1" w:rsidP="005308B6">
            <w:pPr>
              <w:ind w:left="709" w:hanging="709"/>
              <w:jc w:val="center"/>
              <w:rPr>
                <w:sz w:val="18"/>
              </w:rPr>
            </w:pPr>
          </w:p>
        </w:tc>
      </w:tr>
      <w:tr w:rsidR="00E15CD1" w:rsidRPr="00320BFA" w14:paraId="7E902E45"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FBB2BF"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051955" w14:textId="77777777" w:rsidR="00E15CD1" w:rsidRPr="00320BFA" w:rsidRDefault="00E15CD1" w:rsidP="005308B6">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5A9CAD1" w14:textId="2F608B0A" w:rsidR="00E15CD1" w:rsidRPr="00320BFA" w:rsidRDefault="002E6B57"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DD66DFE"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46A0B6" w14:textId="77777777" w:rsidR="00E15CD1" w:rsidRPr="00320BFA" w:rsidRDefault="00E15CD1" w:rsidP="005308B6">
            <w:pPr>
              <w:ind w:left="709" w:hanging="709"/>
              <w:jc w:val="center"/>
              <w:rPr>
                <w:sz w:val="18"/>
              </w:rPr>
            </w:pPr>
          </w:p>
        </w:tc>
      </w:tr>
      <w:tr w:rsidR="00E15CD1" w:rsidRPr="00320BFA" w14:paraId="4B9631A9"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4C0A31"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300732" w14:textId="77777777" w:rsidR="00E15CD1" w:rsidRPr="00320BFA" w:rsidRDefault="00E15CD1" w:rsidP="005308B6">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2990B35A" w14:textId="25C2D613" w:rsidR="00E15CD1" w:rsidRPr="00320BFA" w:rsidRDefault="002E6B57"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F3D414A"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BFE7332" w14:textId="77777777" w:rsidR="00E15CD1" w:rsidRPr="00320BFA" w:rsidRDefault="00E15CD1" w:rsidP="005308B6">
            <w:pPr>
              <w:ind w:left="709" w:hanging="709"/>
              <w:jc w:val="center"/>
              <w:rPr>
                <w:sz w:val="18"/>
              </w:rPr>
            </w:pPr>
          </w:p>
        </w:tc>
      </w:tr>
      <w:tr w:rsidR="00E15CD1" w:rsidRPr="00320BFA" w14:paraId="0FDD898C" w14:textId="77777777" w:rsidTr="005308B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FBFAD5"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D2A06F" w14:textId="77777777" w:rsidR="00E15CD1" w:rsidRPr="00320BFA" w:rsidRDefault="00E15CD1" w:rsidP="00E15CD1">
            <w:pPr>
              <w:pStyle w:val="TF-xAvalITEM"/>
            </w:pPr>
            <w:r w:rsidRPr="00320BFA">
              <w:t>JUSTIFICATIVA</w:t>
            </w:r>
          </w:p>
          <w:p w14:paraId="6761A11B" w14:textId="77777777" w:rsidR="00E15CD1" w:rsidRPr="00320BFA" w:rsidRDefault="00E15CD1" w:rsidP="005308B6">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76E8079" w14:textId="3E9B6FC5" w:rsidR="00E15CD1" w:rsidRPr="00320BFA" w:rsidRDefault="002E6B57"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5435881"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A72FB2" w14:textId="77777777" w:rsidR="00E15CD1" w:rsidRPr="00320BFA" w:rsidRDefault="00E15CD1" w:rsidP="005308B6">
            <w:pPr>
              <w:ind w:left="709" w:hanging="709"/>
              <w:jc w:val="center"/>
              <w:rPr>
                <w:sz w:val="18"/>
              </w:rPr>
            </w:pPr>
          </w:p>
        </w:tc>
      </w:tr>
      <w:tr w:rsidR="00E15CD1" w:rsidRPr="00320BFA" w14:paraId="68F0F4F1"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F27715"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CF3573" w14:textId="77777777" w:rsidR="00E15CD1" w:rsidRPr="00320BFA" w:rsidRDefault="00E15CD1" w:rsidP="005308B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84247EF" w14:textId="6C1B9C60" w:rsidR="00E15CD1" w:rsidRPr="00320BFA" w:rsidRDefault="002E6B57" w:rsidP="005308B6">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1CE566B"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D6225C" w14:textId="77777777" w:rsidR="00E15CD1" w:rsidRPr="00320BFA" w:rsidRDefault="00E15CD1" w:rsidP="005308B6">
            <w:pPr>
              <w:ind w:left="709" w:hanging="709"/>
              <w:jc w:val="center"/>
              <w:rPr>
                <w:sz w:val="18"/>
              </w:rPr>
            </w:pPr>
          </w:p>
        </w:tc>
      </w:tr>
      <w:tr w:rsidR="00E15CD1" w:rsidRPr="00320BFA" w14:paraId="598A831F"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F1B35D"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7AF39E" w14:textId="77777777" w:rsidR="00E15CD1" w:rsidRPr="00320BFA" w:rsidRDefault="00E15CD1" w:rsidP="005308B6">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CE0BF8E"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521652D" w14:textId="7A4AF779" w:rsidR="00E15CD1" w:rsidRPr="00320BFA" w:rsidRDefault="002E6B57" w:rsidP="005308B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1D337133" w14:textId="77777777" w:rsidR="00E15CD1" w:rsidRPr="00320BFA" w:rsidRDefault="00E15CD1" w:rsidP="005308B6">
            <w:pPr>
              <w:ind w:left="709" w:hanging="709"/>
              <w:jc w:val="center"/>
              <w:rPr>
                <w:sz w:val="18"/>
              </w:rPr>
            </w:pPr>
          </w:p>
        </w:tc>
      </w:tr>
      <w:tr w:rsidR="00E15CD1" w:rsidRPr="00320BFA" w14:paraId="6F9350A6"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D5350C" w14:textId="77777777" w:rsidR="00E15CD1" w:rsidRPr="00320BFA" w:rsidRDefault="00E15CD1" w:rsidP="005308B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B60DFB4" w14:textId="77777777" w:rsidR="00E15CD1" w:rsidRPr="00320BFA" w:rsidRDefault="00E15CD1" w:rsidP="00E15CD1">
            <w:pPr>
              <w:pStyle w:val="TF-xAvalITEM"/>
            </w:pPr>
            <w:r>
              <w:t>METODOLOGIA</w:t>
            </w:r>
          </w:p>
          <w:p w14:paraId="2E72EE22" w14:textId="77777777" w:rsidR="00E15CD1" w:rsidRPr="00320BFA" w:rsidRDefault="00E15CD1" w:rsidP="005308B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A265DDB"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CEB4351" w14:textId="3EA6ACA5" w:rsidR="00E15CD1" w:rsidRPr="00320BFA" w:rsidRDefault="00C67EE0" w:rsidP="005308B6">
            <w:pPr>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6882736F" w14:textId="77777777" w:rsidR="00E15CD1" w:rsidRPr="00320BFA" w:rsidRDefault="00E15CD1" w:rsidP="005308B6">
            <w:pPr>
              <w:ind w:left="709" w:hanging="709"/>
              <w:jc w:val="center"/>
              <w:rPr>
                <w:sz w:val="18"/>
              </w:rPr>
            </w:pPr>
          </w:p>
        </w:tc>
      </w:tr>
      <w:tr w:rsidR="00E15CD1" w:rsidRPr="00320BFA" w14:paraId="0AF60DE5" w14:textId="77777777" w:rsidTr="005308B6">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189DCA8" w14:textId="77777777" w:rsidR="00E15CD1" w:rsidRPr="0000224C" w:rsidRDefault="00E15CD1" w:rsidP="005308B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0E2BF52" w14:textId="77777777" w:rsidR="00E15CD1" w:rsidRPr="00320BFA" w:rsidRDefault="00E15CD1" w:rsidP="00E15CD1">
            <w:pPr>
              <w:pStyle w:val="TF-xAvalITEM"/>
            </w:pPr>
            <w:r w:rsidRPr="00320BFA">
              <w:t>LINGUAGEM USADA (redação)</w:t>
            </w:r>
          </w:p>
          <w:p w14:paraId="35D27FA9" w14:textId="77777777" w:rsidR="00E15CD1" w:rsidRPr="00320BFA" w:rsidRDefault="00E15CD1" w:rsidP="005308B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77857B0" w14:textId="1B3A1A46" w:rsidR="00E15CD1" w:rsidRPr="00320BFA" w:rsidRDefault="00C67EE0" w:rsidP="005308B6">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0EC8E2A4" w14:textId="77777777" w:rsidR="00E15CD1" w:rsidRPr="00320BFA" w:rsidRDefault="00E15CD1" w:rsidP="005308B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BAB700A" w14:textId="77777777" w:rsidR="00E15CD1" w:rsidRPr="00320BFA" w:rsidRDefault="00E15CD1" w:rsidP="005308B6">
            <w:pPr>
              <w:ind w:left="709" w:hanging="709"/>
              <w:jc w:val="center"/>
              <w:rPr>
                <w:sz w:val="18"/>
              </w:rPr>
            </w:pPr>
          </w:p>
        </w:tc>
      </w:tr>
      <w:tr w:rsidR="00E15CD1" w:rsidRPr="00320BFA" w14:paraId="49780F11" w14:textId="77777777" w:rsidTr="005308B6">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7FD100" w14:textId="77777777" w:rsidR="00E15CD1" w:rsidRPr="00320BFA" w:rsidRDefault="00E15CD1" w:rsidP="005308B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E81B96D" w14:textId="77777777" w:rsidR="00E15CD1" w:rsidRPr="00320BFA" w:rsidRDefault="00E15CD1" w:rsidP="005308B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1B36EEE" w14:textId="1F0EAB3A" w:rsidR="00E15CD1" w:rsidRPr="00320BFA" w:rsidRDefault="00C67EE0" w:rsidP="005308B6">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BB35C54"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AE9E161" w14:textId="77777777" w:rsidR="00E15CD1" w:rsidRPr="00320BFA" w:rsidRDefault="00E15CD1" w:rsidP="005308B6">
            <w:pPr>
              <w:ind w:left="709" w:hanging="709"/>
              <w:jc w:val="center"/>
              <w:rPr>
                <w:sz w:val="18"/>
              </w:rPr>
            </w:pPr>
          </w:p>
        </w:tc>
      </w:tr>
    </w:tbl>
    <w:p w14:paraId="1DE6EE4C" w14:textId="77777777" w:rsidR="00E15CD1" w:rsidRPr="003F5F25" w:rsidRDefault="00E15CD1" w:rsidP="00E15CD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15CD1" w:rsidRPr="0000224C" w14:paraId="480B03C2" w14:textId="77777777" w:rsidTr="005308B6">
        <w:trPr>
          <w:cantSplit/>
          <w:jc w:val="center"/>
        </w:trPr>
        <w:tc>
          <w:tcPr>
            <w:tcW w:w="9163" w:type="dxa"/>
            <w:gridSpan w:val="3"/>
            <w:tcBorders>
              <w:top w:val="single" w:sz="12" w:space="0" w:color="auto"/>
              <w:left w:val="single" w:sz="12" w:space="0" w:color="auto"/>
              <w:bottom w:val="nil"/>
              <w:right w:val="single" w:sz="12" w:space="0" w:color="auto"/>
            </w:tcBorders>
            <w:hideMark/>
          </w:tcPr>
          <w:p w14:paraId="3F509B66" w14:textId="77777777" w:rsidR="00E15CD1" w:rsidRPr="0000224C" w:rsidRDefault="00E15CD1" w:rsidP="005308B6">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2665DF7" w14:textId="77777777" w:rsidR="00E15CD1" w:rsidRPr="0000224C" w:rsidRDefault="00E15CD1" w:rsidP="00E15CD1">
            <w:pPr>
              <w:numPr>
                <w:ilvl w:val="0"/>
                <w:numId w:val="13"/>
              </w:numPr>
              <w:ind w:left="357" w:hanging="357"/>
              <w:jc w:val="both"/>
              <w:rPr>
                <w:sz w:val="18"/>
              </w:rPr>
            </w:pPr>
            <w:r w:rsidRPr="0000224C">
              <w:rPr>
                <w:sz w:val="18"/>
              </w:rPr>
              <w:t>qualquer um dos itens tiver resposta NÃO ATENDE;</w:t>
            </w:r>
          </w:p>
          <w:p w14:paraId="7C2F9243" w14:textId="77777777" w:rsidR="00E15CD1" w:rsidRPr="0000224C" w:rsidRDefault="00E15CD1" w:rsidP="00E15CD1">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15CD1" w:rsidRPr="0000224C" w14:paraId="7C13DEB9" w14:textId="77777777" w:rsidTr="005308B6">
        <w:trPr>
          <w:cantSplit/>
          <w:jc w:val="center"/>
        </w:trPr>
        <w:tc>
          <w:tcPr>
            <w:tcW w:w="1322" w:type="dxa"/>
            <w:tcBorders>
              <w:top w:val="nil"/>
              <w:left w:val="single" w:sz="12" w:space="0" w:color="auto"/>
              <w:bottom w:val="single" w:sz="12" w:space="0" w:color="auto"/>
              <w:right w:val="nil"/>
            </w:tcBorders>
            <w:hideMark/>
          </w:tcPr>
          <w:p w14:paraId="699C0736" w14:textId="77777777" w:rsidR="00E15CD1" w:rsidRPr="0000224C" w:rsidRDefault="00E15CD1" w:rsidP="005308B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1CD8560" w14:textId="10CB819A" w:rsidR="00E15CD1" w:rsidRPr="0000224C" w:rsidRDefault="00E15CD1" w:rsidP="005308B6">
            <w:pPr>
              <w:spacing w:before="60" w:after="60"/>
              <w:jc w:val="center"/>
              <w:rPr>
                <w:sz w:val="18"/>
              </w:rPr>
            </w:pPr>
            <w:r w:rsidRPr="0000224C">
              <w:rPr>
                <w:sz w:val="20"/>
              </w:rPr>
              <w:t xml:space="preserve">(   </w:t>
            </w:r>
            <w:r w:rsidR="00C67EE0">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648276C9" w14:textId="77777777" w:rsidR="00E15CD1" w:rsidRPr="0000224C" w:rsidRDefault="00E15CD1" w:rsidP="005308B6">
            <w:pPr>
              <w:spacing w:before="60" w:after="60"/>
              <w:jc w:val="center"/>
              <w:rPr>
                <w:sz w:val="20"/>
              </w:rPr>
            </w:pPr>
            <w:r w:rsidRPr="0000224C">
              <w:rPr>
                <w:sz w:val="20"/>
              </w:rPr>
              <w:t>(      ) REPROVADO</w:t>
            </w:r>
          </w:p>
        </w:tc>
      </w:tr>
    </w:tbl>
    <w:p w14:paraId="21545A04" w14:textId="77777777" w:rsidR="00E15CD1" w:rsidRDefault="00E15CD1" w:rsidP="00E15CD1">
      <w:pPr>
        <w:pStyle w:val="TF-xAvalITEMDETALHE"/>
      </w:pPr>
    </w:p>
    <w:p w14:paraId="3C0E1A34" w14:textId="77777777" w:rsidR="00E15CD1" w:rsidRDefault="00E15CD1" w:rsidP="00E15CD1">
      <w:pPr>
        <w:pStyle w:val="TF-xAvalTTULO"/>
        <w:ind w:left="0" w:firstLine="0"/>
        <w:jc w:val="left"/>
      </w:pPr>
    </w:p>
    <w:p w14:paraId="694C82E0" w14:textId="77777777" w:rsidR="00E15CD1" w:rsidRPr="00427252" w:rsidRDefault="00E15CD1" w:rsidP="008A0767">
      <w:pPr>
        <w:pStyle w:val="TF-refernciasITEM"/>
      </w:pPr>
    </w:p>
    <w:sectPr w:rsidR="00E15CD1" w:rsidRPr="00427252" w:rsidSect="003E6DAB">
      <w:headerReference w:type="default" r:id="rId20"/>
      <w:footerReference w:type="even" r:id="rId21"/>
      <w:footerReference w:type="default" r:id="rId22"/>
      <w:headerReference w:type="first" r:id="rId23"/>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arcel Hugo" w:date="2023-06-13T20:32:00Z" w:initials="MH">
    <w:p w14:paraId="373A0221" w14:textId="77777777" w:rsidR="004A2452" w:rsidRDefault="004A2452">
      <w:pPr>
        <w:pStyle w:val="Textodecomentrio"/>
      </w:pPr>
      <w:r>
        <w:rPr>
          <w:rStyle w:val="Refdecomentrio"/>
        </w:rPr>
        <w:annotationRef/>
      </w:r>
      <w:r>
        <w:t xml:space="preserve">Continuo com a dúvida do pré-projeto: </w:t>
      </w:r>
    </w:p>
    <w:p w14:paraId="52E2459C" w14:textId="77777777" w:rsidR="004A2452" w:rsidRDefault="004A2452" w:rsidP="00AE04F9">
      <w:pPr>
        <w:pStyle w:val="Textodecomentrio"/>
      </w:pPr>
      <w:r>
        <w:t>a maioria dos 20 membros da patota usa iPhone?</w:t>
      </w:r>
    </w:p>
  </w:comment>
  <w:comment w:id="40" w:author="Marcel Hugo" w:date="2023-06-13T20:36:00Z" w:initials="MH">
    <w:p w14:paraId="70BEDB86" w14:textId="77777777" w:rsidR="00544EE1" w:rsidRDefault="006869E5">
      <w:pPr>
        <w:pStyle w:val="Textodecomentrio"/>
      </w:pPr>
      <w:r>
        <w:rPr>
          <w:rStyle w:val="Refdecomentrio"/>
        </w:rPr>
        <w:annotationRef/>
      </w:r>
      <w:r w:rsidR="00544EE1">
        <w:t>De onde tirou este objetivo?</w:t>
      </w:r>
    </w:p>
    <w:p w14:paraId="64F88A54" w14:textId="77777777" w:rsidR="00544EE1" w:rsidRDefault="00544EE1">
      <w:pPr>
        <w:pStyle w:val="Textodecomentrio"/>
      </w:pPr>
    </w:p>
    <w:p w14:paraId="2DDFB306" w14:textId="77777777" w:rsidR="00544EE1" w:rsidRDefault="00544EE1">
      <w:pPr>
        <w:pStyle w:val="Textodecomentrio"/>
      </w:pPr>
      <w:r>
        <w:t xml:space="preserve">O que está no PPC: </w:t>
      </w:r>
    </w:p>
    <w:p w14:paraId="79E3C657" w14:textId="77777777" w:rsidR="00544EE1" w:rsidRDefault="00544EE1">
      <w:pPr>
        <w:pStyle w:val="Textodecomentrio"/>
      </w:pPr>
      <w:r>
        <w:rPr>
          <w:b/>
          <w:bCs/>
          <w:i/>
          <w:iCs/>
          <w:color w:val="000000"/>
        </w:rPr>
        <w:t xml:space="preserve">Competência geral esperada para o eixo: Gerenciar </w:t>
      </w:r>
      <w:r>
        <w:rPr>
          <w:i/>
          <w:iCs/>
          <w:color w:val="000000"/>
        </w:rPr>
        <w:t xml:space="preserve">os sistemas de informação em contextos sociais e organizacionais, </w:t>
      </w:r>
      <w:r>
        <w:rPr>
          <w:b/>
          <w:bCs/>
          <w:i/>
          <w:iCs/>
          <w:color w:val="000000"/>
        </w:rPr>
        <w:t xml:space="preserve">avaliando </w:t>
      </w:r>
      <w:r>
        <w:rPr>
          <w:i/>
          <w:iCs/>
          <w:color w:val="000000"/>
        </w:rPr>
        <w:t xml:space="preserve">as necessidades de informatização nestes sistemas, </w:t>
      </w:r>
      <w:r>
        <w:rPr>
          <w:b/>
          <w:bCs/>
          <w:i/>
          <w:iCs/>
          <w:color w:val="000000"/>
        </w:rPr>
        <w:t xml:space="preserve">especificando </w:t>
      </w:r>
      <w:r>
        <w:rPr>
          <w:i/>
          <w:iCs/>
          <w:color w:val="000000"/>
        </w:rPr>
        <w:t xml:space="preserve">soluções de software para sistemas de informação, </w:t>
      </w:r>
      <w:r>
        <w:rPr>
          <w:b/>
          <w:bCs/>
          <w:i/>
          <w:iCs/>
          <w:color w:val="000000"/>
        </w:rPr>
        <w:t xml:space="preserve">produzindo </w:t>
      </w:r>
      <w:r>
        <w:rPr>
          <w:i/>
          <w:iCs/>
          <w:color w:val="000000"/>
        </w:rPr>
        <w:t xml:space="preserve">o software para o atendimento destas necessidades, </w:t>
      </w:r>
      <w:r>
        <w:rPr>
          <w:b/>
          <w:bCs/>
          <w:i/>
          <w:iCs/>
          <w:color w:val="000000"/>
        </w:rPr>
        <w:t xml:space="preserve">aplicando </w:t>
      </w:r>
      <w:r>
        <w:rPr>
          <w:i/>
          <w:iCs/>
          <w:color w:val="000000"/>
        </w:rPr>
        <w:t xml:space="preserve">processos, técnicas e ferramentas de desenvolvimento de software, </w:t>
      </w:r>
      <w:r>
        <w:rPr>
          <w:b/>
          <w:bCs/>
          <w:i/>
          <w:iCs/>
          <w:color w:val="000000"/>
        </w:rPr>
        <w:t xml:space="preserve">implantando </w:t>
      </w:r>
      <w:r>
        <w:rPr>
          <w:i/>
          <w:iCs/>
          <w:color w:val="000000"/>
        </w:rPr>
        <w:t xml:space="preserve">o software em contextos sociais e organizacionais de sistemas de </w:t>
      </w:r>
    </w:p>
    <w:p w14:paraId="550392F5" w14:textId="77777777" w:rsidR="00544EE1" w:rsidRDefault="00544EE1" w:rsidP="00691AC1">
      <w:pPr>
        <w:pStyle w:val="Textodecomentrio"/>
      </w:pPr>
      <w:r>
        <w:rPr>
          <w:i/>
          <w:iCs/>
          <w:color w:val="000000"/>
        </w:rPr>
        <w:t xml:space="preserve">informação, </w:t>
      </w:r>
      <w:r>
        <w:rPr>
          <w:b/>
          <w:bCs/>
          <w:i/>
          <w:iCs/>
          <w:color w:val="000000"/>
        </w:rPr>
        <w:t xml:space="preserve">mantendo </w:t>
      </w:r>
      <w:r>
        <w:rPr>
          <w:i/>
          <w:iCs/>
          <w:color w:val="000000"/>
        </w:rPr>
        <w:t xml:space="preserve">sua operação e </w:t>
      </w:r>
      <w:r>
        <w:rPr>
          <w:b/>
          <w:bCs/>
          <w:i/>
          <w:iCs/>
          <w:color w:val="000000"/>
        </w:rPr>
        <w:t xml:space="preserve">avaliando </w:t>
      </w:r>
      <w:r>
        <w:rPr>
          <w:i/>
          <w:iCs/>
          <w:color w:val="000000"/>
        </w:rPr>
        <w:t>o impacto de seu uso</w:t>
      </w:r>
      <w:r>
        <w:rPr>
          <w:color w:val="000000"/>
        </w:rPr>
        <w:t xml:space="preserve">. </w:t>
      </w:r>
    </w:p>
  </w:comment>
  <w:comment w:id="41" w:author="Marcel Hugo" w:date="2023-06-13T20:42:00Z" w:initials="MH">
    <w:p w14:paraId="0C486483" w14:textId="77777777" w:rsidR="00D77F5F" w:rsidRDefault="00D77F5F">
      <w:pPr>
        <w:pStyle w:val="Textodecomentrio"/>
      </w:pPr>
      <w:r>
        <w:rPr>
          <w:rStyle w:val="Refdecomentrio"/>
        </w:rPr>
        <w:annotationRef/>
      </w:r>
      <w:r>
        <w:t xml:space="preserve">A aderência estava melhor no pré-projeto. Agora está atendendo quase que apenas à competência </w:t>
      </w:r>
    </w:p>
    <w:p w14:paraId="5044BC3F" w14:textId="77777777" w:rsidR="00D77F5F" w:rsidRDefault="00D77F5F">
      <w:pPr>
        <w:pStyle w:val="Textodecomentrio"/>
      </w:pPr>
      <w:r>
        <w:rPr>
          <w:b/>
          <w:bCs/>
          <w:color w:val="000000"/>
        </w:rPr>
        <w:t xml:space="preserve">C.3.4. Construir </w:t>
      </w:r>
      <w:r>
        <w:rPr>
          <w:color w:val="000000"/>
        </w:rPr>
        <w:t xml:space="preserve">software para informatização de sistemas </w:t>
      </w:r>
      <w:r>
        <w:rPr>
          <w:b/>
          <w:bCs/>
          <w:color w:val="000000"/>
        </w:rPr>
        <w:t xml:space="preserve">avaliando </w:t>
      </w:r>
      <w:r>
        <w:rPr>
          <w:color w:val="000000"/>
        </w:rPr>
        <w:t xml:space="preserve">sua qualidade técnica, </w:t>
      </w:r>
      <w:r>
        <w:rPr>
          <w:b/>
          <w:bCs/>
          <w:color w:val="000000"/>
        </w:rPr>
        <w:t xml:space="preserve">testando </w:t>
      </w:r>
      <w:r>
        <w:rPr>
          <w:color w:val="000000"/>
        </w:rPr>
        <w:t xml:space="preserve">o seu funcionamento, e </w:t>
      </w:r>
      <w:r>
        <w:rPr>
          <w:b/>
          <w:bCs/>
          <w:color w:val="000000"/>
        </w:rPr>
        <w:t xml:space="preserve">validando </w:t>
      </w:r>
      <w:r>
        <w:rPr>
          <w:color w:val="000000"/>
        </w:rPr>
        <w:t xml:space="preserve">seu atendimento às necessidades de eficácia, eficiência, efetividade e sustentabilidade desses sistemas </w:t>
      </w:r>
    </w:p>
    <w:p w14:paraId="24EB97D1" w14:textId="77777777" w:rsidR="00D77F5F" w:rsidRDefault="00D77F5F" w:rsidP="00146836">
      <w:pPr>
        <w:pStyle w:val="Textodecomentrio"/>
      </w:pPr>
      <w:r>
        <w:t xml:space="preserve"> </w:t>
      </w:r>
    </w:p>
  </w:comment>
  <w:comment w:id="46" w:author="Marcel Hugo" w:date="2023-06-13T20:44:00Z" w:initials="MH">
    <w:p w14:paraId="28BD2F3F" w14:textId="77777777" w:rsidR="00664775" w:rsidRDefault="00664775" w:rsidP="004F6EA9">
      <w:pPr>
        <w:pStyle w:val="Textodecomentrio"/>
      </w:pPr>
      <w:r>
        <w:rPr>
          <w:rStyle w:val="Refdecomentrio"/>
        </w:rPr>
        <w:annotationRef/>
      </w:r>
      <w:r>
        <w:t>Insisto que a visão deve ser de extensão e não de pesquisa.</w:t>
      </w:r>
    </w:p>
  </w:comment>
  <w:comment w:id="47" w:author="Marcel Hugo" w:date="2023-06-13T20:47:00Z" w:initials="MH">
    <w:p w14:paraId="4344B723" w14:textId="77777777" w:rsidR="00B80F47" w:rsidRDefault="00B80F47" w:rsidP="00F53359">
      <w:pPr>
        <w:pStyle w:val="Textodecomentrio"/>
      </w:pPr>
      <w:r>
        <w:rPr>
          <w:rStyle w:val="Refdecomentrio"/>
        </w:rPr>
        <w:annotationRef/>
      </w:r>
      <w:r>
        <w:t>Quem é? Não há menção anterior a ninguém para que aqui se use "mesmo".</w:t>
      </w:r>
    </w:p>
  </w:comment>
  <w:comment w:id="48" w:author="Marcel Hugo" w:date="2023-06-13T20:58:00Z" w:initials="MH">
    <w:p w14:paraId="552DAE87" w14:textId="77777777" w:rsidR="00256D3B" w:rsidRDefault="00DD02D8" w:rsidP="004301D2">
      <w:pPr>
        <w:pStyle w:val="Textodecomentrio"/>
      </w:pPr>
      <w:r>
        <w:rPr>
          <w:rStyle w:val="Refdecomentrio"/>
        </w:rPr>
        <w:annotationRef/>
      </w:r>
      <w:r w:rsidR="00256D3B">
        <w:t>Continuo sentindo falta da implantação e avaliação do impacto de uso.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2459C" w15:done="0"/>
  <w15:commentEx w15:paraId="550392F5" w15:done="0"/>
  <w15:commentEx w15:paraId="24EB97D1" w15:done="0"/>
  <w15:commentEx w15:paraId="28BD2F3F" w15:done="0"/>
  <w15:commentEx w15:paraId="4344B723" w15:done="0"/>
  <w15:commentEx w15:paraId="552DAE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50F7" w16cex:dateUtc="2023-06-13T23:32:00Z"/>
  <w16cex:commentExtensible w16cex:durableId="283351D8" w16cex:dateUtc="2023-06-13T23:36:00Z"/>
  <w16cex:commentExtensible w16cex:durableId="2833531C" w16cex:dateUtc="2023-06-13T23:42:00Z"/>
  <w16cex:commentExtensible w16cex:durableId="283353BF" w16cex:dateUtc="2023-06-13T23:44:00Z"/>
  <w16cex:commentExtensible w16cex:durableId="28335444" w16cex:dateUtc="2023-06-13T23:47:00Z"/>
  <w16cex:commentExtensible w16cex:durableId="283356FC" w16cex:dateUtc="2023-06-13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2459C" w16cid:durableId="283350F7"/>
  <w16cid:commentId w16cid:paraId="550392F5" w16cid:durableId="283351D8"/>
  <w16cid:commentId w16cid:paraId="24EB97D1" w16cid:durableId="2833531C"/>
  <w16cid:commentId w16cid:paraId="28BD2F3F" w16cid:durableId="283353BF"/>
  <w16cid:commentId w16cid:paraId="4344B723" w16cid:durableId="28335444"/>
  <w16cid:commentId w16cid:paraId="552DAE87" w16cid:durableId="28335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5FC6" w14:textId="77777777" w:rsidR="008E1AB3" w:rsidRDefault="008E1AB3">
      <w:r>
        <w:separator/>
      </w:r>
    </w:p>
  </w:endnote>
  <w:endnote w:type="continuationSeparator" w:id="0">
    <w:p w14:paraId="04BEF0B0" w14:textId="77777777" w:rsidR="008E1AB3" w:rsidRDefault="008E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880E" w14:textId="77777777" w:rsidR="008E1AB3" w:rsidRDefault="008E1AB3">
      <w:r>
        <w:separator/>
      </w:r>
    </w:p>
  </w:footnote>
  <w:footnote w:type="continuationSeparator" w:id="0">
    <w:p w14:paraId="40535DA5" w14:textId="77777777" w:rsidR="008E1AB3" w:rsidRDefault="008E1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 w:numId="33" w16cid:durableId="509149853">
    <w:abstractNumId w:val="0"/>
    <w:lvlOverride w:ilvl="0">
      <w:startOverride w:val="2"/>
    </w:lvlOverride>
    <w:lvlOverride w:ilvl="1">
      <w:startOverride w:val="1"/>
    </w:lvlOverride>
    <w:lvlOverride w:ilvl="2">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AD" w15:userId="S::marcel@furb.br::bc0e072c-ff8b-4c7a-a4d4-d4d7c09c9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38AA"/>
    <w:rsid w:val="00070202"/>
    <w:rsid w:val="00092235"/>
    <w:rsid w:val="000A3BEF"/>
    <w:rsid w:val="000B2CB0"/>
    <w:rsid w:val="000E358E"/>
    <w:rsid w:val="000F4710"/>
    <w:rsid w:val="00134382"/>
    <w:rsid w:val="001361EC"/>
    <w:rsid w:val="001539F9"/>
    <w:rsid w:val="001721BF"/>
    <w:rsid w:val="001810A9"/>
    <w:rsid w:val="00191789"/>
    <w:rsid w:val="001E1A16"/>
    <w:rsid w:val="00254EEB"/>
    <w:rsid w:val="00256D3B"/>
    <w:rsid w:val="00266028"/>
    <w:rsid w:val="00272E93"/>
    <w:rsid w:val="002B53BE"/>
    <w:rsid w:val="002D3D86"/>
    <w:rsid w:val="002E6B57"/>
    <w:rsid w:val="00377E71"/>
    <w:rsid w:val="00387FA9"/>
    <w:rsid w:val="003C0201"/>
    <w:rsid w:val="003C5FB0"/>
    <w:rsid w:val="00426FEA"/>
    <w:rsid w:val="00427252"/>
    <w:rsid w:val="00443DCE"/>
    <w:rsid w:val="0045313B"/>
    <w:rsid w:val="00497259"/>
    <w:rsid w:val="004A2046"/>
    <w:rsid w:val="004A2452"/>
    <w:rsid w:val="004A66B9"/>
    <w:rsid w:val="004E6641"/>
    <w:rsid w:val="00544EE1"/>
    <w:rsid w:val="00555738"/>
    <w:rsid w:val="0056516C"/>
    <w:rsid w:val="00573D75"/>
    <w:rsid w:val="005D1148"/>
    <w:rsid w:val="005D35BC"/>
    <w:rsid w:val="005D6D6A"/>
    <w:rsid w:val="005E62AE"/>
    <w:rsid w:val="005F1364"/>
    <w:rsid w:val="006252CC"/>
    <w:rsid w:val="00664775"/>
    <w:rsid w:val="00671453"/>
    <w:rsid w:val="006869E5"/>
    <w:rsid w:val="006C4706"/>
    <w:rsid w:val="006D01CC"/>
    <w:rsid w:val="006E4335"/>
    <w:rsid w:val="00701C4B"/>
    <w:rsid w:val="0071313D"/>
    <w:rsid w:val="00724E2B"/>
    <w:rsid w:val="0074544E"/>
    <w:rsid w:val="0074783C"/>
    <w:rsid w:val="008320BD"/>
    <w:rsid w:val="0084038D"/>
    <w:rsid w:val="00843E1D"/>
    <w:rsid w:val="008500A5"/>
    <w:rsid w:val="008A0767"/>
    <w:rsid w:val="008B61AE"/>
    <w:rsid w:val="008D3AE2"/>
    <w:rsid w:val="008E1AB3"/>
    <w:rsid w:val="00900ABD"/>
    <w:rsid w:val="00992CB5"/>
    <w:rsid w:val="009A3E4D"/>
    <w:rsid w:val="009A4D2A"/>
    <w:rsid w:val="009C24F4"/>
    <w:rsid w:val="00A32625"/>
    <w:rsid w:val="00A646B5"/>
    <w:rsid w:val="00AC21B7"/>
    <w:rsid w:val="00B01997"/>
    <w:rsid w:val="00B144D8"/>
    <w:rsid w:val="00B31B9F"/>
    <w:rsid w:val="00B36D57"/>
    <w:rsid w:val="00B518EA"/>
    <w:rsid w:val="00B80F47"/>
    <w:rsid w:val="00B91508"/>
    <w:rsid w:val="00BA461C"/>
    <w:rsid w:val="00BD344C"/>
    <w:rsid w:val="00C13F22"/>
    <w:rsid w:val="00C22D7F"/>
    <w:rsid w:val="00C67EE0"/>
    <w:rsid w:val="00C8217D"/>
    <w:rsid w:val="00CB71E6"/>
    <w:rsid w:val="00CE6A17"/>
    <w:rsid w:val="00D14A28"/>
    <w:rsid w:val="00D174F6"/>
    <w:rsid w:val="00D66727"/>
    <w:rsid w:val="00D77F5F"/>
    <w:rsid w:val="00DA3A31"/>
    <w:rsid w:val="00DA6DF2"/>
    <w:rsid w:val="00DD02D8"/>
    <w:rsid w:val="00DE4EB1"/>
    <w:rsid w:val="00E15CD1"/>
    <w:rsid w:val="00E249DD"/>
    <w:rsid w:val="00E60AF6"/>
    <w:rsid w:val="00E760BC"/>
    <w:rsid w:val="00E77C3D"/>
    <w:rsid w:val="00EE0580"/>
    <w:rsid w:val="00F04A4E"/>
    <w:rsid w:val="00F06A4D"/>
    <w:rsid w:val="00F1089A"/>
    <w:rsid w:val="00F57530"/>
    <w:rsid w:val="00F85BD1"/>
    <w:rsid w:val="00FD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254EEB"/>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254EEB"/>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 w:type="character" w:customStyle="1" w:styleId="ui-provider">
    <w:name w:val="ui-provider"/>
    <w:basedOn w:val="Fontepargpadro"/>
    <w:rsid w:val="00D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7364">
      <w:bodyDiv w:val="1"/>
      <w:marLeft w:val="0"/>
      <w:marRight w:val="0"/>
      <w:marTop w:val="0"/>
      <w:marBottom w:val="0"/>
      <w:divBdr>
        <w:top w:val="none" w:sz="0" w:space="0" w:color="auto"/>
        <w:left w:val="none" w:sz="0" w:space="0" w:color="auto"/>
        <w:bottom w:val="none" w:sz="0" w:space="0" w:color="auto"/>
        <w:right w:val="none" w:sz="0" w:space="0" w:color="auto"/>
      </w:divBdr>
      <w:divsChild>
        <w:div w:id="399867453">
          <w:marLeft w:val="0"/>
          <w:marRight w:val="0"/>
          <w:marTop w:val="0"/>
          <w:marBottom w:val="0"/>
          <w:divBdr>
            <w:top w:val="single" w:sz="2" w:space="0" w:color="auto"/>
            <w:left w:val="single" w:sz="2" w:space="0" w:color="auto"/>
            <w:bottom w:val="single" w:sz="6" w:space="0" w:color="auto"/>
            <w:right w:val="single" w:sz="2" w:space="0" w:color="auto"/>
          </w:divBdr>
          <w:divsChild>
            <w:div w:id="19713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39736">
                  <w:marLeft w:val="0"/>
                  <w:marRight w:val="0"/>
                  <w:marTop w:val="0"/>
                  <w:marBottom w:val="0"/>
                  <w:divBdr>
                    <w:top w:val="single" w:sz="2" w:space="0" w:color="D9D9E3"/>
                    <w:left w:val="single" w:sz="2" w:space="0" w:color="D9D9E3"/>
                    <w:bottom w:val="single" w:sz="2" w:space="0" w:color="D9D9E3"/>
                    <w:right w:val="single" w:sz="2" w:space="0" w:color="D9D9E3"/>
                  </w:divBdr>
                  <w:divsChild>
                    <w:div w:id="920142701">
                      <w:marLeft w:val="0"/>
                      <w:marRight w:val="0"/>
                      <w:marTop w:val="0"/>
                      <w:marBottom w:val="0"/>
                      <w:divBdr>
                        <w:top w:val="single" w:sz="2" w:space="0" w:color="D9D9E3"/>
                        <w:left w:val="single" w:sz="2" w:space="0" w:color="D9D9E3"/>
                        <w:bottom w:val="single" w:sz="2" w:space="0" w:color="D9D9E3"/>
                        <w:right w:val="single" w:sz="2" w:space="0" w:color="D9D9E3"/>
                      </w:divBdr>
                      <w:divsChild>
                        <w:div w:id="545607243">
                          <w:marLeft w:val="0"/>
                          <w:marRight w:val="0"/>
                          <w:marTop w:val="0"/>
                          <w:marBottom w:val="0"/>
                          <w:divBdr>
                            <w:top w:val="single" w:sz="2" w:space="0" w:color="D9D9E3"/>
                            <w:left w:val="single" w:sz="2" w:space="0" w:color="D9D9E3"/>
                            <w:bottom w:val="single" w:sz="2" w:space="0" w:color="D9D9E3"/>
                            <w:right w:val="single" w:sz="2" w:space="0" w:color="D9D9E3"/>
                          </w:divBdr>
                          <w:divsChild>
                            <w:div w:id="7529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ol.sbc.org.br/index.php/sbsc/index" TargetMode="External"/><Relationship Id="rId18" Type="http://schemas.openxmlformats.org/officeDocument/2006/relationships/hyperlink" Target="http://dx.doi.org/10.5753/cbie.sbie.2019.19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eriodicos.univali.br/index.php/acotb/article/view/17425/9912" TargetMode="External"/><Relationship Id="rId17" Type="http://schemas.openxmlformats.org/officeDocument/2006/relationships/hyperlink" Target="https://ojs.brazilianjournals.com.br/ojs/index.php/BRJD/article/view/18989"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x.doi.org/10.1142/s021884300500117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39368782_Uma_Revisao_Sistematica_da_Literatura_para_Investigacao_de_Estrategias_de_Ensino_Colaborativo"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ojs.sector3.com.br/index.php/sbie/article/view/8929/648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753/sbsc.2016.9508" TargetMode="External"/><Relationship Id="rId22" Type="http://schemas.openxmlformats.org/officeDocument/2006/relationships/footer" Target="footer2.xm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16</Pages>
  <Words>7187</Words>
  <Characters>38816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Marcel Hugo</cp:lastModifiedBy>
  <cp:revision>19</cp:revision>
  <cp:lastPrinted>2023-04-24T13:19:00Z</cp:lastPrinted>
  <dcterms:created xsi:type="dcterms:W3CDTF">2023-06-10T22:25:00Z</dcterms:created>
  <dcterms:modified xsi:type="dcterms:W3CDTF">2023-06-14T20:46:00Z</dcterms:modified>
</cp:coreProperties>
</file>