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8043CAC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0F402E">
              <w:rPr>
                <w:rStyle w:val="Nmerodepgina"/>
              </w:rPr>
              <w:t>X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32579FC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 xml:space="preserve">Felipe Marques Hamann e Gustavo André </w:t>
      </w:r>
      <w:proofErr w:type="spellStart"/>
      <w:r w:rsidRPr="00E92AEA">
        <w:t>Bulhmann</w:t>
      </w:r>
      <w:proofErr w:type="spellEnd"/>
    </w:p>
    <w:p w14:paraId="138BB702" w14:textId="60FCC390" w:rsidR="001E682E" w:rsidRPr="00E92AEA" w:rsidRDefault="00D22189" w:rsidP="00B37046">
      <w:pPr>
        <w:pStyle w:val="TF-AUTOR0"/>
      </w:pPr>
      <w:r w:rsidRPr="00E92AEA">
        <w:t xml:space="preserve">Simone </w:t>
      </w:r>
      <w:proofErr w:type="spellStart"/>
      <w:r w:rsidRPr="00E92AEA">
        <w:t>Erbs</w:t>
      </w:r>
      <w:proofErr w:type="spellEnd"/>
      <w:r w:rsidRPr="00E92AEA">
        <w:t xml:space="preserve">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 xml:space="preserve">Edson </w:t>
      </w:r>
      <w:proofErr w:type="spellStart"/>
      <w:r w:rsidRPr="00E92AEA">
        <w:t>Bulhmann</w:t>
      </w:r>
      <w:proofErr w:type="spellEnd"/>
      <w:r w:rsidRPr="00E92AEA">
        <w:t xml:space="preserve">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2827B3AD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</w:t>
      </w:r>
      <w:proofErr w:type="spellStart"/>
      <w:r w:rsidRPr="00FB40A2">
        <w:t>Agrelli</w:t>
      </w:r>
      <w:proofErr w:type="spellEnd"/>
      <w:r w:rsidRPr="00FB40A2">
        <w:t xml:space="preserve">; </w:t>
      </w:r>
      <w:proofErr w:type="spellStart"/>
      <w:r w:rsidRPr="00FB40A2">
        <w:t>Octaviani</w:t>
      </w:r>
      <w:proofErr w:type="spellEnd"/>
      <w:r w:rsidRPr="00FB40A2">
        <w:t>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3A4BAB">
        <w:t>O</w:t>
      </w:r>
      <w:r w:rsidR="00E87320" w:rsidRPr="00E87320">
        <w:t xml:space="preserve">ficina </w:t>
      </w:r>
      <w:r w:rsidR="003A4BAB">
        <w:t>M</w:t>
      </w:r>
      <w:r w:rsidR="00E87320" w:rsidRPr="00E87320">
        <w:t xml:space="preserve">ecânica </w:t>
      </w:r>
      <w:proofErr w:type="spellStart"/>
      <w:r w:rsidR="00E87320" w:rsidRPr="00E87320">
        <w:t>Bulhmann</w:t>
      </w:r>
      <w:proofErr w:type="spellEnd"/>
      <w:r w:rsidR="00E87320">
        <w:t xml:space="preserve">, </w:t>
      </w:r>
      <w:r w:rsidRPr="00FB40A2">
        <w:t>que motivou o desenvolvimento dessa proposta de trabalho.</w:t>
      </w:r>
    </w:p>
    <w:p w14:paraId="0FDE33B4" w14:textId="40E7C303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3A4BAB">
        <w:t>O</w:t>
      </w:r>
      <w:r w:rsidR="00E87320" w:rsidRPr="000A2A55">
        <w:t xml:space="preserve">ficina </w:t>
      </w:r>
      <w:r w:rsidR="00465B37">
        <w:t>M</w:t>
      </w:r>
      <w:r w:rsidR="00E87320" w:rsidRPr="000A2A55">
        <w:t xml:space="preserve">ecânica </w:t>
      </w:r>
      <w:proofErr w:type="spellStart"/>
      <w:r w:rsidR="00E87320" w:rsidRPr="000A2A55">
        <w:t>Bulhmann</w:t>
      </w:r>
      <w:proofErr w:type="spellEnd"/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 xml:space="preserve">Business </w:t>
      </w:r>
      <w:proofErr w:type="spellStart"/>
      <w:r w:rsidR="00ED1567" w:rsidRPr="00ED1567">
        <w:t>Process</w:t>
      </w:r>
      <w:proofErr w:type="spellEnd"/>
      <w:r w:rsidR="00ED1567" w:rsidRPr="00ED1567">
        <w:t xml:space="preserve">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</w:t>
      </w:r>
      <w:proofErr w:type="spellStart"/>
      <w:r w:rsidRPr="000A2A55">
        <w:t>Salla</w:t>
      </w:r>
      <w:proofErr w:type="spellEnd"/>
      <w:r w:rsidRPr="000A2A55">
        <w:t xml:space="preserve">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98AD092" w:rsidR="00EB389A" w:rsidRDefault="006A6927" w:rsidP="00EB389A">
      <w:pPr>
        <w:pStyle w:val="TF-TEXTO"/>
      </w:pPr>
      <w:r w:rsidRPr="006A6927">
        <w:t xml:space="preserve">No contexto presente, a </w:t>
      </w:r>
      <w:r w:rsidR="00E04427">
        <w:t>O</w:t>
      </w:r>
      <w:r w:rsidRPr="006A6927">
        <w:t xml:space="preserve">ficina </w:t>
      </w:r>
      <w:r w:rsidR="00E04427">
        <w:t>M</w:t>
      </w:r>
      <w:r w:rsidRPr="006A6927">
        <w:t xml:space="preserve">ecânica </w:t>
      </w:r>
      <w:proofErr w:type="spellStart"/>
      <w:r w:rsidRPr="006A6927">
        <w:t>Bulhmann</w:t>
      </w:r>
      <w:proofErr w:type="spellEnd"/>
      <w:r w:rsidRPr="006A6927">
        <w:t xml:space="preserve"> enfrenta desafios na gestão de seus procedimentos internos. De acordo com </w:t>
      </w:r>
      <w:proofErr w:type="spellStart"/>
      <w:r w:rsidRPr="006A6927">
        <w:t>Bulhmann</w:t>
      </w:r>
      <w:proofErr w:type="spellEnd"/>
      <w:r w:rsidRPr="006A6927">
        <w:t xml:space="preserve">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</w:t>
      </w:r>
      <w:proofErr w:type="spellStart"/>
      <w:r w:rsidR="00EA0397" w:rsidRPr="00EA0397">
        <w:t>Bulhmann</w:t>
      </w:r>
      <w:proofErr w:type="spellEnd"/>
      <w:r w:rsidR="00EA0397" w:rsidRPr="00EA0397">
        <w:t>, 2024).</w:t>
      </w:r>
      <w:bookmarkStart w:id="10" w:name="_Ref133434706"/>
    </w:p>
    <w:p w14:paraId="6E3FB5F9" w14:textId="7F362F2B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3A90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491101C9">
            <wp:extent cx="5743317" cy="2514600"/>
            <wp:effectExtent l="19050" t="19050" r="1016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762355" cy="25229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135B6A17" w:rsidR="00542B55" w:rsidRDefault="00542B55" w:rsidP="00FA4E3C">
      <w:pPr>
        <w:pStyle w:val="TF-TEXTO"/>
      </w:pPr>
      <w:r w:rsidRPr="00542B55">
        <w:t>A Figura 2 traz um exemplo de orçamento elaborado para atender à demanda de um cliente da oficina. Na parte superior 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6AB19B2F">
            <wp:extent cx="2015963" cy="1616171"/>
            <wp:effectExtent l="19050" t="19050" r="22860" b="2222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13" cy="166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 xml:space="preserve">Fonte: </w:t>
      </w:r>
      <w:proofErr w:type="spellStart"/>
      <w:r>
        <w:t>Bulhmann</w:t>
      </w:r>
      <w:proofErr w:type="spellEnd"/>
      <w:r>
        <w:t xml:space="preserve">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 xml:space="preserve">Conforme </w:t>
      </w:r>
      <w:proofErr w:type="spellStart"/>
      <w:r w:rsidRPr="00CF6084">
        <w:t>Bulhmann</w:t>
      </w:r>
      <w:proofErr w:type="spellEnd"/>
      <w:r w:rsidRPr="00CF6084">
        <w:t xml:space="preserve">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</w:t>
      </w:r>
      <w:proofErr w:type="spellStart"/>
      <w:r w:rsidRPr="00CF6084">
        <w:t>Bulhmann</w:t>
      </w:r>
      <w:proofErr w:type="spellEnd"/>
      <w:r w:rsidRPr="00CF6084">
        <w:t>, 2024).</w:t>
      </w:r>
    </w:p>
    <w:p w14:paraId="5842946F" w14:textId="051D89D8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="00F16797">
        <w:t>c</w:t>
      </w:r>
      <w:r w:rsidRPr="0005026F">
        <w:t xml:space="preserve">omo melhorar a gestão da </w:t>
      </w:r>
      <w:r w:rsidR="00F16797">
        <w:t>O</w:t>
      </w:r>
      <w:r w:rsidRPr="0005026F">
        <w:t xml:space="preserve">ficina </w:t>
      </w:r>
      <w:r w:rsidR="00F16797">
        <w:t>M</w:t>
      </w:r>
      <w:r w:rsidRPr="0005026F">
        <w:t xml:space="preserve">ecânica </w:t>
      </w:r>
      <w:proofErr w:type="spellStart"/>
      <w:r w:rsidRPr="0005026F">
        <w:t>Bulhmann</w:t>
      </w:r>
      <w:proofErr w:type="spellEnd"/>
      <w:r w:rsidRPr="0005026F">
        <w:t xml:space="preserve">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</w:t>
      </w:r>
      <w:proofErr w:type="spellStart"/>
      <w:r w:rsidR="001B1D7A" w:rsidRPr="001B1D7A">
        <w:t>eXperience</w:t>
      </w:r>
      <w:proofErr w:type="spellEnd"/>
      <w:r w:rsidR="001B1D7A" w:rsidRPr="001B1D7A">
        <w:t xml:space="preserve">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</w:t>
      </w:r>
      <w:proofErr w:type="spellStart"/>
      <w:r w:rsidR="00070CFF" w:rsidRPr="001B1D7A">
        <w:t>Bulhmann</w:t>
      </w:r>
      <w:proofErr w:type="spellEnd"/>
      <w:r w:rsidR="00070CFF" w:rsidRPr="001B1D7A">
        <w:t xml:space="preserve">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 xml:space="preserve">por último, analisar e avaliar a usabilidade, comunicabilidade e experiência do usuário das interfaces desenvolvidas e suas funcionalidades, utilizando o Método </w:t>
      </w:r>
      <w:proofErr w:type="spellStart"/>
      <w:r w:rsidR="00B26AAF" w:rsidRPr="00B26AAF">
        <w:t>Relationship</w:t>
      </w:r>
      <w:proofErr w:type="spellEnd"/>
      <w:r w:rsidR="00B26AAF" w:rsidRPr="00B26AAF">
        <w:t xml:space="preserve"> </w:t>
      </w:r>
      <w:proofErr w:type="spellStart"/>
      <w:r w:rsidR="00B26AAF" w:rsidRPr="00B26AAF">
        <w:t>of</w:t>
      </w:r>
      <w:proofErr w:type="spellEnd"/>
      <w:r w:rsidR="00B26AAF" w:rsidRPr="00B26AAF">
        <w:t xml:space="preserve"> M3C </w:t>
      </w:r>
      <w:proofErr w:type="spellStart"/>
      <w:r w:rsidR="00B26AAF" w:rsidRPr="00B26AAF">
        <w:t>with</w:t>
      </w:r>
      <w:proofErr w:type="spellEnd"/>
      <w:r w:rsidR="00B26AAF" w:rsidRPr="00B26AAF">
        <w:t xml:space="preserve"> User </w:t>
      </w:r>
      <w:proofErr w:type="spellStart"/>
      <w:r w:rsidR="00B26AAF" w:rsidRPr="00B26AAF">
        <w:t>Requirements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Usability</w:t>
      </w:r>
      <w:proofErr w:type="spellEnd"/>
      <w:r w:rsidR="00B26AAF" w:rsidRPr="00B26AAF">
        <w:t xml:space="preserve"> </w:t>
      </w:r>
      <w:proofErr w:type="spellStart"/>
      <w:r w:rsidR="00B26AAF" w:rsidRPr="00B26AAF">
        <w:t>and</w:t>
      </w:r>
      <w:proofErr w:type="spellEnd"/>
      <w:r w:rsidR="00B26AAF" w:rsidRPr="00B26AAF">
        <w:t xml:space="preserve"> </w:t>
      </w:r>
      <w:proofErr w:type="spellStart"/>
      <w:r w:rsidR="00B26AAF" w:rsidRPr="00B26AAF">
        <w:t>Communicability</w:t>
      </w:r>
      <w:proofErr w:type="spellEnd"/>
      <w:r w:rsidR="00B26AAF" w:rsidRPr="00B26AAF">
        <w:t xml:space="preserve"> Assessment in </w:t>
      </w:r>
      <w:proofErr w:type="spellStart"/>
      <w:r w:rsidR="00B26AAF" w:rsidRPr="00B26AAF">
        <w:t>groupware</w:t>
      </w:r>
      <w:proofErr w:type="spellEnd"/>
      <w:r w:rsidR="00B26AAF" w:rsidRPr="00B26AAF">
        <w:t xml:space="preserve"> (</w:t>
      </w:r>
      <w:proofErr w:type="spellStart"/>
      <w:r w:rsidR="00B26AAF" w:rsidRPr="00B26AAF">
        <w:t>RURUCAg</w:t>
      </w:r>
      <w:proofErr w:type="spellEnd"/>
      <w:r w:rsidR="00B26AAF" w:rsidRPr="00B26AAF">
        <w:t>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6163D80B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103A90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103A90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 xml:space="preserve">retrata o Business </w:t>
      </w:r>
      <w:proofErr w:type="spellStart"/>
      <w:r w:rsidR="009E5AF9" w:rsidRPr="00E92AEA">
        <w:t>Process</w:t>
      </w:r>
      <w:proofErr w:type="spellEnd"/>
      <w:r w:rsidR="009E5AF9" w:rsidRPr="00E92AEA">
        <w:t xml:space="preserve">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 xml:space="preserve">Aguado, </w:t>
      </w:r>
      <w:proofErr w:type="spellStart"/>
      <w:r w:rsidR="00B70121" w:rsidRPr="00B70121">
        <w:t>Casarollo</w:t>
      </w:r>
      <w:proofErr w:type="spellEnd"/>
      <w:r w:rsidR="00B70121" w:rsidRPr="00B70121">
        <w:t xml:space="preserve">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</w:t>
      </w:r>
      <w:proofErr w:type="spellStart"/>
      <w:r w:rsidR="00B70121" w:rsidRPr="00B70121">
        <w:t>Somavila</w:t>
      </w:r>
      <w:proofErr w:type="spellEnd"/>
      <w:r w:rsidR="00B70121" w:rsidRPr="00B70121">
        <w:t>, 2021).</w:t>
      </w:r>
    </w:p>
    <w:p w14:paraId="1B426F86" w14:textId="77777777" w:rsidR="00CF30B9" w:rsidRPr="00A93C5D" w:rsidRDefault="00CF30B9" w:rsidP="00095D7F">
      <w:pPr>
        <w:pStyle w:val="Ttulo3"/>
        <w:rPr>
          <w:lang w:val="en-US"/>
        </w:rPr>
      </w:pPr>
      <w:bookmarkStart w:id="14" w:name="_Ref131264140"/>
      <w:r w:rsidRPr="00A93C5D">
        <w:rPr>
          <w:lang w:val="en-US"/>
        </w:rPr>
        <w:t>Business Process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 xml:space="preserve">O Business </w:t>
      </w:r>
      <w:proofErr w:type="spellStart"/>
      <w:r w:rsidRPr="00E92AEA">
        <w:t>Process</w:t>
      </w:r>
      <w:proofErr w:type="spellEnd"/>
      <w:r w:rsidRPr="00E92AEA">
        <w:t xml:space="preserve">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2B6E3084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37DC56A2" w:rsidR="00E92AEA" w:rsidRDefault="00E92AEA" w:rsidP="00E92AEA">
      <w:pPr>
        <w:pStyle w:val="TF-TEXTO"/>
      </w:pPr>
      <w:r>
        <w:t xml:space="preserve">De acordo com Preece, Rogers e Sharp (2005), a inclusão de protótipos é essencial no processo de desenvolvimento de sistemas, pois facilita a comunicação e debate de ideias entre todas as partes envolvidas, além de permitir testes e avaliações com os usuários. </w:t>
      </w:r>
      <w:proofErr w:type="spellStart"/>
      <w:r>
        <w:t>Sommerville</w:t>
      </w:r>
      <w:proofErr w:type="spellEnd"/>
      <w:r>
        <w:t xml:space="preserve">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>, podendo variar dependendo do estágio do desenvolvimento. Quanto mais próximo do produto final, maior a fidelidade, enquanto menor a similaridade, menor a fidelidade.</w:t>
      </w:r>
    </w:p>
    <w:p w14:paraId="3D3F3BC7" w14:textId="1CF9DFE1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 xml:space="preserve">; </w:t>
      </w:r>
      <w:proofErr w:type="spellStart"/>
      <w:r w:rsidRPr="00E92AEA">
        <w:t>M</w:t>
      </w:r>
      <w:r w:rsidR="009A3B0E">
        <w:t>aieski</w:t>
      </w:r>
      <w:proofErr w:type="spellEnd"/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>. (2020), são mais próximos do resultado,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User </w:t>
      </w:r>
      <w:proofErr w:type="spellStart"/>
      <w:r>
        <w:t>eXperience</w:t>
      </w:r>
      <w:proofErr w:type="spellEnd"/>
      <w:r>
        <w:t xml:space="preserve"> (UX), também conhecido como experiência do usuário, pois é uma técnica utilizada para validar a ideia com o usuário final e ocorre simultaneamente ao longo de todo o processo de desenvolvimento. </w:t>
      </w:r>
      <w:bookmarkEnd w:id="18"/>
      <w:r>
        <w:t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simples</w:t>
      </w:r>
      <w:r w:rsidR="009A3B0E">
        <w:t xml:space="preserve">. Já </w:t>
      </w:r>
      <w:proofErr w:type="spellStart"/>
      <w:r>
        <w:t>Neusesser</w:t>
      </w:r>
      <w:proofErr w:type="spellEnd"/>
      <w:r>
        <w:t xml:space="preserve"> (2023) destaca que o objetivo principal da UX é melhorar as experiências </w:t>
      </w:r>
      <w:r>
        <w:lastRenderedPageBreak/>
        <w:t>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095DD75E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proofErr w:type="spellStart"/>
      <w:r w:rsidRPr="00E92AEA">
        <w:rPr>
          <w:i/>
          <w:iCs/>
        </w:rPr>
        <w:t>strings</w:t>
      </w:r>
      <w:proofErr w:type="spellEnd"/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</w:t>
      </w:r>
      <w:r w:rsidR="006B71E6">
        <w:t>O</w:t>
      </w:r>
      <w:r w:rsidRPr="00E92AEA">
        <w:t xml:space="preserve">ficina </w:t>
      </w:r>
      <w:r w:rsidR="006B71E6">
        <w:t>M</w:t>
      </w:r>
      <w:r w:rsidRPr="00E92AEA">
        <w:t xml:space="preserve">ecânica </w:t>
      </w:r>
      <w:proofErr w:type="spellStart"/>
      <w:r w:rsidRPr="00E92AEA">
        <w:t>Bulhmann</w:t>
      </w:r>
      <w:proofErr w:type="spellEnd"/>
      <w:r w:rsidRPr="00E92AEA">
        <w:t xml:space="preserve"> e torná-la mais eficiente?”. Dessa forma, foi elaborada a QP: Quais sistemas ou ferramentas que auxiliam na gestão de oficinas mecânicas?</w:t>
      </w:r>
    </w:p>
    <w:p w14:paraId="1671C66F" w14:textId="00D9AC98" w:rsidR="002665ED" w:rsidRPr="00E92AEA" w:rsidRDefault="00964EB0" w:rsidP="008171B4">
      <w:pPr>
        <w:pStyle w:val="TF-TEXTO"/>
      </w:pPr>
      <w:r w:rsidRPr="00E92AEA">
        <w:t xml:space="preserve">Para realizar a RSL, foi utilizado o Google Acadêmico, por ser uma base de dados consolidada, de relevância e de familiaridade. As buscas foram feitas dentro de um período de </w:t>
      </w:r>
      <w:r w:rsidRPr="00E92AEA">
        <w:lastRenderedPageBreak/>
        <w:t xml:space="preserve">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proofErr w:type="spellStart"/>
      <w:r w:rsidRPr="00E92AEA">
        <w:rPr>
          <w:i/>
          <w:iCs/>
        </w:rPr>
        <w:t>string</w:t>
      </w:r>
      <w:proofErr w:type="spellEnd"/>
      <w:r w:rsidRPr="00E92AEA">
        <w:t xml:space="preserve"> de busca para a verificação das possíveis soluções que ajudassem a responder a QP: (</w:t>
      </w:r>
      <w:r w:rsidR="002F7C48" w:rsidRPr="00E92AEA">
        <w:t>“</w:t>
      </w:r>
      <w:r w:rsidRPr="00E92AEA">
        <w:t>controle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gestão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sistema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ferramenta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oficina mecânica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serviços</w:t>
      </w:r>
      <w:r w:rsidR="002F7C48">
        <w:t>”</w:t>
      </w:r>
      <w:r w:rsidRPr="00E92AEA">
        <w:t>) -</w:t>
      </w:r>
      <w:r w:rsidR="002F7C48">
        <w:t>“</w:t>
      </w:r>
      <w:r w:rsidRPr="00E92AEA">
        <w:t>ambiental</w:t>
      </w:r>
      <w:r w:rsidR="002F7C48">
        <w:t>”</w:t>
      </w:r>
      <w:r w:rsidRPr="00E92AEA">
        <w:t xml:space="preserve"> </w:t>
      </w:r>
      <w:r w:rsidR="002F7C48">
        <w:t>"</w:t>
      </w:r>
      <w:r w:rsidRPr="00E92AEA">
        <w:t>resíduo</w:t>
      </w:r>
      <w:r w:rsidR="002F7C48">
        <w:t>”</w:t>
      </w:r>
      <w:r w:rsidR="002665ED" w:rsidRPr="00E92AEA">
        <w:t>.</w:t>
      </w:r>
    </w:p>
    <w:p w14:paraId="17D9B7ED" w14:textId="10439388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1 se baseia em analisar os trabalhos pelo </w:t>
      </w:r>
      <w:r w:rsidR="005A66B5">
        <w:t>t</w:t>
      </w:r>
      <w:r w:rsidRPr="00E92AEA">
        <w:t xml:space="preserve">ítulo e </w:t>
      </w:r>
      <w:r w:rsidR="005A66B5">
        <w:t>r</w:t>
      </w:r>
      <w:r w:rsidRPr="00E92AEA">
        <w:t xml:space="preserve">esumo;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2 se refere a Leitura Diagonal e </w:t>
      </w:r>
      <w:r w:rsidR="00BC31BE" w:rsidRPr="00E92AEA">
        <w:t xml:space="preserve">o </w:t>
      </w:r>
      <w:r w:rsidR="005A66B5">
        <w:t>p</w:t>
      </w:r>
      <w:r w:rsidR="00BC31BE" w:rsidRPr="00E92AEA">
        <w:t>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 xml:space="preserve">no </w:t>
      </w:r>
      <w:r w:rsidR="00854F6B">
        <w:t>p</w:t>
      </w:r>
      <w:r w:rsidR="00BC31BE" w:rsidRPr="00E92AEA">
        <w:t>asso 3</w:t>
      </w:r>
      <w:r w:rsidR="00522345" w:rsidRPr="00E92AEA">
        <w:t>.</w:t>
      </w:r>
    </w:p>
    <w:p w14:paraId="02D43B06" w14:textId="56B50B18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327AC20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</w:t>
      </w:r>
      <w:r w:rsidR="002C2CB6">
        <w:t>p</w:t>
      </w:r>
      <w:r w:rsidR="00BC31BE" w:rsidRPr="00E92AEA">
        <w:t xml:space="preserve">asso 1. Os artigos selecionados nessa etapa são aqueles que ajudam a responder a QP e não fizessem parte dos CE, no qual foram selecionados 12 artigos; na Etapa 2, por leitura diagonal, os 12 artigos foram analisados e eliminados pelo </w:t>
      </w:r>
      <w:r w:rsidR="009668D9">
        <w:t>p</w:t>
      </w:r>
      <w:r w:rsidR="00BC31BE" w:rsidRPr="00E92AEA">
        <w:t>asso 2, resultando na seleção de quatro artigos; e por fim, na Etapa 3, por leitura completa, se utilizou dos CI da</w:t>
      </w:r>
      <w:r w:rsidR="00783E18">
        <w:t xml:space="preserve"> Tabela 1</w:t>
      </w:r>
      <w:r w:rsidR="00BC31BE" w:rsidRPr="00E92AEA">
        <w:t>, que ao totalizarem mais de cinco pontos são 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103A90" w:rsidRPr="00E92AEA">
        <w:t xml:space="preserve">Quadro </w:t>
      </w:r>
      <w:r w:rsidR="00103A90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3A92DC53" w:rsidR="00240D99" w:rsidRPr="00E92AEA" w:rsidRDefault="00240D99" w:rsidP="00240D99">
      <w:pPr>
        <w:pStyle w:val="TF-LEGENDA"/>
      </w:pPr>
      <w:bookmarkStart w:id="24" w:name="_Ref130937795"/>
      <w:r w:rsidRPr="00E92AEA">
        <w:lastRenderedPageBreak/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04AD651B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>CI estabelecidos e apresentados na</w:t>
      </w:r>
      <w:r w:rsidR="00190BB3">
        <w:t xml:space="preserve"> Tabela 1</w:t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0A2DEC">
        <w:t>Quadro 1</w:t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378B12F2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0E5363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0E5363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0E5363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0E5363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FA4E3C">
              <w:rPr>
                <w:sz w:val="18"/>
                <w:szCs w:val="18"/>
              </w:rPr>
              <w:t>SisMECÂNICA</w:t>
            </w:r>
            <w:proofErr w:type="spellEnd"/>
            <w:r w:rsidRPr="00FA4E3C">
              <w:rPr>
                <w:sz w:val="18"/>
                <w:szCs w:val="18"/>
              </w:rPr>
              <w:t>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FA4E3C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t>Justificativa</w:t>
      </w:r>
    </w:p>
    <w:p w14:paraId="60D92C67" w14:textId="205112AB" w:rsidR="007479F9" w:rsidRDefault="000C53D1" w:rsidP="00400620">
      <w:pPr>
        <w:pStyle w:val="TF-TEXTO"/>
      </w:pPr>
      <w:r w:rsidRPr="00E92AEA">
        <w:t xml:space="preserve">O trabalho aqui proposto </w:t>
      </w:r>
      <w:r w:rsidR="00045149">
        <w:t xml:space="preserve">tem como </w:t>
      </w:r>
      <w:r w:rsidR="007479F9">
        <w:t>objetiv</w:t>
      </w:r>
      <w:r w:rsidR="00045149">
        <w:t>o</w:t>
      </w:r>
      <w:r w:rsidR="007479F9" w:rsidRPr="007479F9">
        <w:t xml:space="preserve"> oferecer um sistema centralizado com interfaces amigáveis para ajudar a Oficina Mecânica </w:t>
      </w:r>
      <w:proofErr w:type="spellStart"/>
      <w:r w:rsidR="007479F9" w:rsidRPr="007479F9">
        <w:t>Bulhmann</w:t>
      </w:r>
      <w:proofErr w:type="spellEnd"/>
      <w:r w:rsidR="007479F9" w:rsidRPr="007479F9">
        <w:t xml:space="preserve"> a gerenciar seus serviços, </w:t>
      </w:r>
      <w:r w:rsidR="007479F9" w:rsidRPr="007479F9">
        <w:lastRenderedPageBreak/>
        <w:t>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</w:t>
      </w:r>
      <w:r w:rsidR="008E60B2">
        <w:t>Of</w:t>
      </w:r>
      <w:r w:rsidR="00400620" w:rsidRPr="00E92AEA">
        <w:t xml:space="preserve">icina </w:t>
      </w:r>
      <w:r w:rsidR="008E60B2">
        <w:t>M</w:t>
      </w:r>
      <w:r w:rsidR="00400620" w:rsidRPr="00E92AEA">
        <w:t xml:space="preserve">ecânica </w:t>
      </w:r>
      <w:proofErr w:type="spellStart"/>
      <w:r w:rsidR="00400620" w:rsidRPr="00E92AEA">
        <w:t>Bulhmann</w:t>
      </w:r>
      <w:proofErr w:type="spellEnd"/>
      <w:r w:rsidR="00400620" w:rsidRPr="00E92AEA">
        <w:t xml:space="preserve">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103A90">
        <w:t>1</w:t>
      </w:r>
      <w:r w:rsidR="00BE5D8C" w:rsidRPr="00E92AEA">
        <w:fldChar w:fldCharType="end"/>
      </w:r>
      <w:r w:rsidR="00BE5D8C"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2286FE3E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</w:t>
      </w:r>
      <w:proofErr w:type="spellStart"/>
      <w:r w:rsidR="005347F8">
        <w:t>Carmalengo</w:t>
      </w:r>
      <w:proofErr w:type="spellEnd"/>
      <w:r w:rsidR="007E1BB4">
        <w:t>;</w:t>
      </w:r>
      <w:r w:rsidRPr="00177036">
        <w:t xml:space="preserve"> 2021). Para informatizar esse contexto, agilizando e aprimorando os processos organizacionais, é crucial compreender os procedimentos de negócio envolvidos. De acordo com </w:t>
      </w:r>
      <w:proofErr w:type="spellStart"/>
      <w:r w:rsidRPr="00177036">
        <w:t>Idrogo</w:t>
      </w:r>
      <w:proofErr w:type="spellEnd"/>
      <w:r w:rsidRPr="00177036">
        <w:t xml:space="preserve">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</w:t>
      </w:r>
      <w:r w:rsidR="00B050C9" w:rsidRPr="00B050C9">
        <w:lastRenderedPageBreak/>
        <w:t xml:space="preserve">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3F6D7657" w:rsidR="003B7DF8" w:rsidRDefault="003B7DF8" w:rsidP="000E5363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 w:rsidR="000E5363">
        <w:t xml:space="preserve"> que o sistema será aplicado</w:t>
      </w:r>
      <w:r>
        <w:t xml:space="preserve">, pois visa atender às necessidades da Oficina Mecânica </w:t>
      </w:r>
      <w:proofErr w:type="spellStart"/>
      <w:r>
        <w:t>Bulhmann</w:t>
      </w:r>
      <w:proofErr w:type="spellEnd"/>
      <w:r>
        <w:t>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</w:t>
      </w:r>
      <w:r w:rsidR="000E5363">
        <w:t xml:space="preserve"> </w:t>
      </w:r>
      <w:r w:rsidR="0097349C">
        <w:t xml:space="preserve">Já no </w:t>
      </w:r>
      <w:r>
        <w:t xml:space="preserve">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1FF9A633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 xml:space="preserve">, 2018, p. 21). Já a natureza é do tipo aplicada, porque “[...] busca soluções decorrentes de problemas concretos e contribui com soluções práticas.” </w:t>
      </w:r>
      <w:r w:rsidR="006A1FEB" w:rsidRPr="006A1FEB">
        <w:t xml:space="preserve">(Cervo; </w:t>
      </w:r>
      <w:proofErr w:type="spellStart"/>
      <w:r w:rsidR="006A1FEB" w:rsidRPr="006A1FEB">
        <w:t>Bervian</w:t>
      </w:r>
      <w:proofErr w:type="spellEnd"/>
      <w:r w:rsidR="006A1FEB" w:rsidRPr="006A1FEB">
        <w:t xml:space="preserve">, 1983; </w:t>
      </w:r>
      <w:proofErr w:type="spellStart"/>
      <w:r w:rsidR="006A1FEB" w:rsidRPr="006A1FEB">
        <w:t>Kuklinski</w:t>
      </w:r>
      <w:proofErr w:type="spellEnd"/>
      <w:r w:rsidR="006A1FEB" w:rsidRPr="006A1FEB">
        <w:t xml:space="preserve">; Balestrini, 2010a; </w:t>
      </w:r>
      <w:proofErr w:type="spellStart"/>
      <w:r w:rsidR="006A1FEB" w:rsidRPr="006A1FEB">
        <w:t>Creswell</w:t>
      </w:r>
      <w:proofErr w:type="spellEnd"/>
      <w:r w:rsidR="006A1FEB" w:rsidRPr="006A1FEB">
        <w:t>, 2010 apud Costa, 2018 p. 34)</w:t>
      </w:r>
      <w:r w:rsidR="00875E4A" w:rsidRPr="00E92AEA">
        <w:t xml:space="preserve">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</w:t>
      </w:r>
      <w:proofErr w:type="spellStart"/>
      <w:r w:rsidR="00D40256">
        <w:t>RURUCAg</w:t>
      </w:r>
      <w:proofErr w:type="spellEnd"/>
      <w:r w:rsidR="00D40256">
        <w:t xml:space="preserve">. Além disso, o Método </w:t>
      </w:r>
      <w:proofErr w:type="spellStart"/>
      <w:r w:rsidR="00D40256">
        <w:t>RURUCAg</w:t>
      </w:r>
      <w:proofErr w:type="spellEnd"/>
      <w:r w:rsidR="00D40256">
        <w:t xml:space="preserve"> será utilizado na </w:t>
      </w:r>
      <w:r w:rsidR="00D40256">
        <w:lastRenderedPageBreak/>
        <w:t>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3ECBC664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r w:rsidR="00E319B8">
        <w:t>D</w:t>
      </w:r>
      <w:r w:rsidR="00D40256" w:rsidRPr="00D40256">
        <w:t>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 xml:space="preserve">criar um protótipo de baixa fidelidade do sistema que será implementado, para garantir o atendimento de todas as necessidades e validar os requisitos levantados, fazendo uso da ferramenta </w:t>
      </w:r>
      <w:proofErr w:type="spellStart"/>
      <w:r w:rsidR="003B77B3" w:rsidRPr="003B77B3">
        <w:t>Balsamiq</w:t>
      </w:r>
      <w:proofErr w:type="spellEnd"/>
      <w:r w:rsidR="003B77B3" w:rsidRPr="003B77B3">
        <w:t xml:space="preserve">; e criar um protótipo de alta fidelidade para validar o que foi realizado por meio ferramenta </w:t>
      </w:r>
      <w:proofErr w:type="spellStart"/>
      <w:r w:rsidR="003B77B3" w:rsidRPr="003B77B3">
        <w:t>Figma</w:t>
      </w:r>
      <w:proofErr w:type="spellEnd"/>
      <w:r w:rsidR="003B77B3" w:rsidRPr="003B77B3">
        <w:t>;</w:t>
      </w:r>
    </w:p>
    <w:p w14:paraId="5FFB7A85" w14:textId="4E1977CC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r w:rsidR="00D237A9">
        <w:t>R</w:t>
      </w:r>
      <w:r w:rsidR="007F5CC8">
        <w:t xml:space="preserve">egras de </w:t>
      </w:r>
      <w:r w:rsidR="00D237A9">
        <w:t>N</w:t>
      </w:r>
      <w:r w:rsidR="007F5CC8">
        <w:t>egócios</w:t>
      </w:r>
      <w:r w:rsidR="00D237A9">
        <w:t xml:space="preserve"> (RN)</w:t>
      </w:r>
      <w:r w:rsidR="007F5CC8">
        <w:t>,</w:t>
      </w:r>
      <w:r w:rsidR="007F5CC8" w:rsidRPr="007F5CC8">
        <w:t xml:space="preserve"> bem como pela elaboração de User Case (UC) e de diagramas da Linguagem de Modelagem Unificada (</w:t>
      </w:r>
      <w:proofErr w:type="spellStart"/>
      <w:r w:rsidR="000F3F0D">
        <w:t>Unified</w:t>
      </w:r>
      <w:proofErr w:type="spellEnd"/>
      <w:r w:rsidR="000F3F0D">
        <w:t xml:space="preserve"> </w:t>
      </w:r>
      <w:proofErr w:type="spellStart"/>
      <w:r w:rsidR="000F3F0D">
        <w:t>Modeling</w:t>
      </w:r>
      <w:proofErr w:type="spellEnd"/>
      <w:r w:rsidR="000F3F0D">
        <w:t xml:space="preserve"> </w:t>
      </w:r>
      <w:proofErr w:type="spellStart"/>
      <w:r w:rsidR="000F3F0D">
        <w:t>Language</w:t>
      </w:r>
      <w:proofErr w:type="spellEnd"/>
      <w:r w:rsidR="000F3F0D">
        <w:t xml:space="preserve"> - </w:t>
      </w:r>
      <w:r w:rsidR="007F5CC8" w:rsidRPr="007F5CC8">
        <w:t xml:space="preserve">UML), </w:t>
      </w:r>
      <w:r w:rsidR="007F5CC8" w:rsidRPr="00FA3D1A">
        <w:t xml:space="preserve">na ferramenta </w:t>
      </w:r>
      <w:proofErr w:type="spellStart"/>
      <w:r w:rsidR="007F5CC8" w:rsidRPr="00FA3D1A">
        <w:t>Astah</w:t>
      </w:r>
      <w:proofErr w:type="spellEnd"/>
      <w:r w:rsidR="007F5CC8" w:rsidRPr="00FA3D1A">
        <w:t xml:space="preserve"> UML</w:t>
      </w:r>
      <w:r w:rsidR="007F5CC8">
        <w:t>.</w:t>
      </w:r>
      <w:r w:rsidR="007F5CC8" w:rsidRPr="007F5CC8">
        <w:t xml:space="preserve"> Além disso, será estabelecido uma matriz de rastreabilidade entre os </w:t>
      </w:r>
      <w:proofErr w:type="spellStart"/>
      <w:r w:rsidR="007F5CC8" w:rsidRPr="007F5CC8">
        <w:t>RFs</w:t>
      </w:r>
      <w:proofErr w:type="spellEnd"/>
      <w:r w:rsidR="007F5CC8" w:rsidRPr="007F5CC8">
        <w:t xml:space="preserve">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 xml:space="preserve">a ferramenta </w:t>
      </w:r>
      <w:proofErr w:type="spellStart"/>
      <w:r w:rsidRPr="003D1EF6">
        <w:t>Bizzagi</w:t>
      </w:r>
      <w:proofErr w:type="spellEnd"/>
      <w:r w:rsidRPr="00D30998">
        <w:t>;</w:t>
      </w:r>
    </w:p>
    <w:p w14:paraId="12FA0B2C" w14:textId="2277DEF2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</w:t>
      </w:r>
      <w:proofErr w:type="spellStart"/>
      <w:r w:rsidR="0097349C" w:rsidRPr="0097349C">
        <w:t>HyperText</w:t>
      </w:r>
      <w:proofErr w:type="spellEnd"/>
      <w:r w:rsidR="0097349C" w:rsidRPr="0097349C">
        <w:t xml:space="preserve"> Markup </w:t>
      </w:r>
      <w:proofErr w:type="spellStart"/>
      <w:r w:rsidR="0097349C" w:rsidRPr="0097349C">
        <w:t>Language</w:t>
      </w:r>
      <w:proofErr w:type="spellEnd"/>
      <w:r w:rsidR="0097349C">
        <w:t xml:space="preserve"> (</w:t>
      </w:r>
      <w:r w:rsidR="00C72D4F" w:rsidRPr="00C72D4F">
        <w:t>HTM</w:t>
      </w:r>
      <w:r w:rsidR="0097349C">
        <w:t>L)</w:t>
      </w:r>
      <w:r w:rsidR="00C72D4F" w:rsidRPr="00C72D4F">
        <w:t xml:space="preserve"> e </w:t>
      </w:r>
      <w:proofErr w:type="spellStart"/>
      <w:r w:rsidR="0097349C" w:rsidRPr="0097349C">
        <w:t>Cascading</w:t>
      </w:r>
      <w:proofErr w:type="spellEnd"/>
      <w:r w:rsidR="0097349C" w:rsidRPr="0097349C">
        <w:t xml:space="preserve"> </w:t>
      </w:r>
      <w:proofErr w:type="spellStart"/>
      <w:r w:rsidR="0097349C" w:rsidRPr="0097349C">
        <w:t>Style</w:t>
      </w:r>
      <w:proofErr w:type="spellEnd"/>
      <w:r w:rsidR="0097349C" w:rsidRPr="0097349C">
        <w:t xml:space="preserve"> </w:t>
      </w:r>
      <w:proofErr w:type="spellStart"/>
      <w:r w:rsidR="0097349C" w:rsidRPr="0097349C">
        <w:t>Sheets</w:t>
      </w:r>
      <w:proofErr w:type="spellEnd"/>
      <w:r w:rsidR="0097349C">
        <w:t xml:space="preserve"> (</w:t>
      </w:r>
      <w:r w:rsidR="00C72D4F" w:rsidRPr="00C72D4F">
        <w:t>CSS</w:t>
      </w:r>
      <w:r w:rsidR="0097349C">
        <w:t>)</w:t>
      </w:r>
      <w:r w:rsidR="00C72D4F" w:rsidRPr="00C72D4F">
        <w:t xml:space="preserve">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 xml:space="preserve">realizar os testes do sistema e validar junto aos usuários as funcionalidades e as interfaces, por meio do Método </w:t>
      </w:r>
      <w:proofErr w:type="spellStart"/>
      <w:r w:rsidR="00FF2050" w:rsidRPr="00FF2050">
        <w:t>RURUCAg</w:t>
      </w:r>
      <w:proofErr w:type="spellEnd"/>
      <w:r w:rsidR="00FF2050" w:rsidRPr="00FF2050">
        <w:t>.</w:t>
      </w:r>
    </w:p>
    <w:p w14:paraId="75D8AE44" w14:textId="77777777" w:rsidR="00E903B7" w:rsidRDefault="00E903B7" w:rsidP="00E903B7">
      <w:pPr>
        <w:pStyle w:val="TF-ALNEA"/>
        <w:numPr>
          <w:ilvl w:val="0"/>
          <w:numId w:val="0"/>
        </w:numPr>
        <w:ind w:left="1077"/>
        <w:contextualSpacing w:val="0"/>
      </w:pP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Pr="00A93C5D" w:rsidRDefault="00EB2E48" w:rsidP="006C6C61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</w:t>
      </w:r>
      <w:r w:rsidRPr="00A93C5D">
        <w:rPr>
          <w:szCs w:val="24"/>
          <w:lang w:val="en-US"/>
        </w:rPr>
        <w:t xml:space="preserve">Acesso em: </w:t>
      </w:r>
      <w:r w:rsidR="00AE3E01" w:rsidRPr="00A93C5D">
        <w:rPr>
          <w:szCs w:val="24"/>
          <w:lang w:val="en-US"/>
        </w:rPr>
        <w:t>24 mar. 2024.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 xml:space="preserve">ABPMP </w:t>
      </w:r>
      <w:proofErr w:type="spellStart"/>
      <w:r w:rsidRPr="00E278CA">
        <w:rPr>
          <w:b/>
          <w:bCs/>
          <w:szCs w:val="24"/>
        </w:rPr>
        <w:t>International</w:t>
      </w:r>
      <w:proofErr w:type="spellEnd"/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767B07B5" w14:textId="535E0F27" w:rsidR="009E34B9" w:rsidRPr="009E34B9" w:rsidRDefault="009E34B9" w:rsidP="008D3397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</w:t>
      </w:r>
      <w:proofErr w:type="spellStart"/>
      <w:r w:rsidRPr="005A5790">
        <w:t>Sílabo</w:t>
      </w:r>
      <w:proofErr w:type="spellEnd"/>
      <w:r w:rsidRPr="005A5790">
        <w:t xml:space="preserve">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</w:t>
      </w:r>
      <w:proofErr w:type="spellStart"/>
      <w:r w:rsidRPr="00E92AEA">
        <w:t>Erbs</w:t>
      </w:r>
      <w:proofErr w:type="spellEnd"/>
      <w:r w:rsidRPr="00E92AEA">
        <w:t xml:space="preserve">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52888B38" w14:textId="7CA9465B" w:rsidR="006D5DE4" w:rsidRDefault="006D5DE4" w:rsidP="008D3397">
      <w:pPr>
        <w:pStyle w:val="TF-refernciasITEM"/>
      </w:pPr>
      <w:r w:rsidRPr="006D5DE4">
        <w:t xml:space="preserve">COSTA, Simone </w:t>
      </w:r>
      <w:proofErr w:type="spellStart"/>
      <w:r w:rsidRPr="006D5DE4">
        <w:t>Erbs</w:t>
      </w:r>
      <w:proofErr w:type="spellEnd"/>
      <w:r w:rsidRPr="006D5DE4">
        <w:t xml:space="preserve"> da. </w:t>
      </w:r>
      <w:proofErr w:type="spellStart"/>
      <w:r w:rsidRPr="000E5363">
        <w:rPr>
          <w:b/>
          <w:bCs/>
        </w:rPr>
        <w:t>iLibras</w:t>
      </w:r>
      <w:proofErr w:type="spellEnd"/>
      <w:r w:rsidRPr="000E5363">
        <w:rPr>
          <w:b/>
          <w:bCs/>
        </w:rPr>
        <w:t xml:space="preserve"> como facilitador na comunicação efetiva do surdo:</w:t>
      </w:r>
      <w:r w:rsidRPr="006D5DE4"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</w:t>
      </w:r>
      <w:proofErr w:type="spellStart"/>
      <w:r w:rsidRPr="00E92AEA">
        <w:t>Tecnologia"Adib</w:t>
      </w:r>
      <w:proofErr w:type="spellEnd"/>
      <w:r w:rsidRPr="00E92AEA">
        <w:t xml:space="preserve"> Moisés Dib". São Bernardo do Campo, 2022.</w:t>
      </w:r>
    </w:p>
    <w:p w14:paraId="72D38BB9" w14:textId="38B8413D" w:rsidR="009825DC" w:rsidRDefault="009825DC" w:rsidP="00177036">
      <w:pPr>
        <w:pStyle w:val="TF-refernciasITEM"/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4D9395B9" w14:textId="5A07A615" w:rsidR="00526050" w:rsidRPr="00526050" w:rsidRDefault="00526050" w:rsidP="00177036">
      <w:pPr>
        <w:pStyle w:val="TF-refernciasITEM"/>
        <w:rPr>
          <w:szCs w:val="24"/>
          <w:u w:val="single"/>
        </w:rPr>
      </w:pPr>
      <w:r w:rsidRPr="00526050">
        <w:rPr>
          <w:szCs w:val="24"/>
        </w:rPr>
        <w:t xml:space="preserve">BULHMANN, Edson. Problemas enfrentados na gestão da Oficina Mecânica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 xml:space="preserve">. Entrevista concedida a Gustavo André </w:t>
      </w:r>
      <w:proofErr w:type="spellStart"/>
      <w:r w:rsidRPr="00526050">
        <w:rPr>
          <w:szCs w:val="24"/>
        </w:rPr>
        <w:t>Bulhmann</w:t>
      </w:r>
      <w:proofErr w:type="spellEnd"/>
      <w:r w:rsidRPr="00526050">
        <w:rPr>
          <w:szCs w:val="24"/>
        </w:rPr>
        <w:t>. Blumenau, 24 mar. 2024. Entrevista pessoal.</w:t>
      </w:r>
    </w:p>
    <w:p w14:paraId="39CAB468" w14:textId="5BFAC565" w:rsidR="00177036" w:rsidRPr="00A93C5D" w:rsidRDefault="00177036" w:rsidP="00245471">
      <w:pPr>
        <w:pStyle w:val="TF-refernciasITEM"/>
        <w:rPr>
          <w:szCs w:val="24"/>
          <w:lang w:val="en-US"/>
        </w:rPr>
      </w:pPr>
      <w:r w:rsidRPr="00A93C5D">
        <w:rPr>
          <w:szCs w:val="24"/>
        </w:rPr>
        <w:t xml:space="preserve">IDROGO, Aurelia Altemira Acuna </w:t>
      </w:r>
      <w:r w:rsidRPr="00A93C5D">
        <w:rPr>
          <w:i/>
          <w:iCs/>
          <w:szCs w:val="24"/>
        </w:rPr>
        <w:t>et al</w:t>
      </w:r>
      <w:r w:rsidRPr="00A93C5D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A93C5D">
        <w:rPr>
          <w:szCs w:val="24"/>
          <w:lang w:val="en-US"/>
        </w:rPr>
        <w:t>Acesso em: 1 abr. 2024.</w:t>
      </w:r>
    </w:p>
    <w:p w14:paraId="15D9C46F" w14:textId="77777777" w:rsidR="00DC6AF4" w:rsidRPr="00A93C5D" w:rsidRDefault="001001DA" w:rsidP="00DC6AF4">
      <w:pPr>
        <w:pStyle w:val="TF-refernciasITEM"/>
        <w:rPr>
          <w:szCs w:val="24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Pr="000833C9">
        <w:rPr>
          <w:szCs w:val="24"/>
          <w:lang w:val="en-US"/>
        </w:rPr>
        <w:t>centred</w:t>
      </w:r>
      <w:proofErr w:type="spellEnd"/>
      <w:r w:rsidRPr="000833C9">
        <w:rPr>
          <w:szCs w:val="24"/>
          <w:lang w:val="en-US"/>
        </w:rPr>
        <w:t xml:space="preserve"> design within organizations.</w:t>
      </w:r>
      <w:r>
        <w:rPr>
          <w:szCs w:val="24"/>
          <w:lang w:val="en-US"/>
        </w:rPr>
        <w:t xml:space="preserve"> </w:t>
      </w:r>
      <w:r w:rsidRPr="00A93C5D">
        <w:rPr>
          <w:szCs w:val="24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proofErr w:type="spellStart"/>
      <w:r>
        <w:rPr>
          <w:szCs w:val="24"/>
          <w:lang w:val="en-US"/>
        </w:rPr>
        <w:t>S.l.</w:t>
      </w:r>
      <w:proofErr w:type="spellEnd"/>
      <w:r>
        <w:rPr>
          <w:szCs w:val="24"/>
          <w:lang w:val="en-US"/>
        </w:rPr>
        <w:t>], [</w:t>
      </w:r>
      <w:proofErr w:type="spellStart"/>
      <w:r>
        <w:rPr>
          <w:szCs w:val="24"/>
          <w:lang w:val="en-US"/>
        </w:rPr>
        <w:t>s</w:t>
      </w:r>
      <w:r w:rsidRPr="00222C2D">
        <w:rPr>
          <w:szCs w:val="24"/>
          <w:lang w:val="en-US"/>
        </w:rPr>
        <w:t>.d.</w:t>
      </w:r>
      <w:proofErr w:type="spellEnd"/>
      <w:r w:rsidRPr="00222C2D">
        <w:rPr>
          <w:szCs w:val="24"/>
          <w:lang w:val="en-US"/>
        </w:rPr>
        <w:t xml:space="preserve">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>
        <w:rPr>
          <w:szCs w:val="24"/>
        </w:rPr>
        <w:t>, 2021.</w:t>
      </w:r>
    </w:p>
    <w:p w14:paraId="1170FF32" w14:textId="1B1A414A" w:rsidR="0009252E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b/>
          <w:bCs/>
          <w:szCs w:val="24"/>
        </w:rPr>
        <w:t xml:space="preserve">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2345983B" w14:textId="7089B720" w:rsidR="00FD21E5" w:rsidRPr="00A93C5D" w:rsidRDefault="00FD21E5" w:rsidP="0009252E">
      <w:pPr>
        <w:pStyle w:val="TF-refernciasITEM"/>
        <w:rPr>
          <w:lang w:val="en-US"/>
        </w:rPr>
      </w:pPr>
      <w:r w:rsidRPr="00E92AEA">
        <w:t>NEVES</w:t>
      </w:r>
      <w:r>
        <w:t xml:space="preserve">, </w:t>
      </w:r>
      <w:r w:rsidRPr="00F23EF8">
        <w:t>Bruna Pereira das</w:t>
      </w:r>
      <w:r>
        <w:t xml:space="preserve"> </w:t>
      </w:r>
      <w:r w:rsidRPr="003F5BF6">
        <w:rPr>
          <w:i/>
          <w:iCs/>
        </w:rPr>
        <w:t>et al</w:t>
      </w:r>
      <w:r>
        <w:t>.</w:t>
      </w:r>
      <w:r w:rsidRPr="00E92AEA">
        <w:t xml:space="preserve"> </w:t>
      </w:r>
      <w:r w:rsidRPr="0090361E">
        <w:t xml:space="preserve">Estudo </w:t>
      </w:r>
      <w:r>
        <w:t>e</w:t>
      </w:r>
      <w:r w:rsidRPr="0090361E">
        <w:t xml:space="preserve">xploratório </w:t>
      </w:r>
      <w:r>
        <w:t>p</w:t>
      </w:r>
      <w:r w:rsidRPr="0090361E">
        <w:t xml:space="preserve">ara </w:t>
      </w:r>
      <w:r>
        <w:t>d</w:t>
      </w:r>
      <w:r w:rsidRPr="0090361E">
        <w:t xml:space="preserve">esenvolvimento </w:t>
      </w:r>
      <w:r>
        <w:t>d</w:t>
      </w:r>
      <w:r w:rsidRPr="0090361E">
        <w:t xml:space="preserve">e </w:t>
      </w:r>
      <w:r>
        <w:t>s</w:t>
      </w:r>
      <w:r w:rsidRPr="0090361E">
        <w:t xml:space="preserve">istema </w:t>
      </w:r>
      <w:r>
        <w:t>d</w:t>
      </w:r>
      <w:r w:rsidRPr="0090361E">
        <w:t xml:space="preserve">estinado </w:t>
      </w:r>
      <w:r>
        <w:t>a g</w:t>
      </w:r>
      <w:r w:rsidRPr="0090361E">
        <w:t xml:space="preserve">erenciamento </w:t>
      </w:r>
      <w:r>
        <w:t>d</w:t>
      </w:r>
      <w:r w:rsidRPr="0090361E">
        <w:t xml:space="preserve">e </w:t>
      </w:r>
      <w:r>
        <w:t>c</w:t>
      </w:r>
      <w:r w:rsidRPr="0090361E">
        <w:t>lientes</w:t>
      </w:r>
      <w:r>
        <w:t xml:space="preserve"> e o</w:t>
      </w:r>
      <w:r w:rsidRPr="0090361E">
        <w:t xml:space="preserve">rçamentos </w:t>
      </w:r>
      <w:r>
        <w:t>e</w:t>
      </w:r>
      <w:r w:rsidRPr="0090361E">
        <w:t xml:space="preserve">m </w:t>
      </w:r>
      <w:r>
        <w:t>u</w:t>
      </w:r>
      <w:r w:rsidRPr="0090361E">
        <w:t xml:space="preserve">ma </w:t>
      </w:r>
      <w:r>
        <w:t>o</w:t>
      </w:r>
      <w:r w:rsidRPr="0090361E">
        <w:t xml:space="preserve">ficina </w:t>
      </w:r>
      <w:r>
        <w:t>m</w:t>
      </w:r>
      <w:r w:rsidRPr="0090361E">
        <w:t xml:space="preserve">ecânica </w:t>
      </w:r>
      <w:r>
        <w:t>l</w:t>
      </w:r>
      <w:r w:rsidRPr="0090361E">
        <w:t xml:space="preserve">ocalizada </w:t>
      </w:r>
      <w:r>
        <w:t>e</w:t>
      </w:r>
      <w:r w:rsidRPr="0090361E">
        <w:t xml:space="preserve">m São José </w:t>
      </w:r>
      <w:r>
        <w:t>d</w:t>
      </w:r>
      <w:r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 xml:space="preserve">, São José dos Pinhais, v. 2, n. 2, p. 208-229, 2021. Disponível em: http://app.fiepr.org.br/revistacientifica/index.php/inovamais/article/view/590. </w:t>
      </w:r>
      <w:r w:rsidRPr="00A93C5D">
        <w:rPr>
          <w:lang w:val="en-US"/>
        </w:rPr>
        <w:t>Acesso em: 18 mar. 2024.</w:t>
      </w:r>
    </w:p>
    <w:p w14:paraId="36FAE340" w14:textId="39133D99" w:rsidR="0009252E" w:rsidRPr="00A93C5D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A93C5D">
        <w:rPr>
          <w:b/>
          <w:bCs/>
          <w:szCs w:val="24"/>
          <w:lang w:val="en-US"/>
        </w:rPr>
        <w:t>Nielsen Norman Group</w:t>
      </w:r>
      <w:r w:rsidRPr="00A93C5D">
        <w:rPr>
          <w:szCs w:val="24"/>
          <w:lang w:val="en-US"/>
        </w:rPr>
        <w:t>, 2012.</w:t>
      </w:r>
      <w:r w:rsidRPr="00A93C5D">
        <w:rPr>
          <w:lang w:val="en-US"/>
        </w:rPr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A93C5D">
        <w:rPr>
          <w:szCs w:val="24"/>
          <w:lang w:val="en-US"/>
        </w:rPr>
        <w:t xml:space="preserve">Acesso em: </w:t>
      </w:r>
      <w:r w:rsidR="00A4163E" w:rsidRPr="00A93C5D">
        <w:rPr>
          <w:szCs w:val="24"/>
          <w:lang w:val="en-US"/>
        </w:rPr>
        <w:t>18</w:t>
      </w:r>
      <w:r w:rsidRPr="00A93C5D">
        <w:rPr>
          <w:szCs w:val="24"/>
          <w:lang w:val="en-US"/>
        </w:rPr>
        <w:t xml:space="preserve"> </w:t>
      </w:r>
      <w:r w:rsidR="00A4163E" w:rsidRPr="00A93C5D">
        <w:rPr>
          <w:szCs w:val="24"/>
          <w:lang w:val="en-US"/>
        </w:rPr>
        <w:t>mar</w:t>
      </w:r>
      <w:r w:rsidRPr="00A93C5D">
        <w:rPr>
          <w:szCs w:val="24"/>
          <w:lang w:val="en-US"/>
        </w:rPr>
        <w:t>. 202</w:t>
      </w:r>
      <w:r w:rsidR="00A4163E" w:rsidRPr="00A93C5D">
        <w:rPr>
          <w:szCs w:val="24"/>
          <w:lang w:val="en-US"/>
        </w:rPr>
        <w:t>4</w:t>
      </w:r>
      <w:r w:rsidRPr="00A93C5D">
        <w:rPr>
          <w:szCs w:val="24"/>
          <w:lang w:val="en-US"/>
        </w:rPr>
        <w:t>.</w:t>
      </w:r>
    </w:p>
    <w:p w14:paraId="51ECF008" w14:textId="24F2F379" w:rsidR="0009252E" w:rsidRPr="00A93C5D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A93C5D">
        <w:rPr>
          <w:b/>
          <w:bCs/>
          <w:szCs w:val="24"/>
          <w:lang w:val="en-US"/>
        </w:rPr>
        <w:t>Nielsen Norman Group</w:t>
      </w:r>
      <w:r w:rsidRPr="00A93C5D">
        <w:rPr>
          <w:szCs w:val="24"/>
          <w:lang w:val="en-US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A93C5D">
        <w:rPr>
          <w:szCs w:val="24"/>
          <w:lang w:val="en-US"/>
        </w:rPr>
        <w:t>Acesso em: 1</w:t>
      </w:r>
      <w:r w:rsidR="00A4163E" w:rsidRPr="00A93C5D">
        <w:rPr>
          <w:szCs w:val="24"/>
          <w:lang w:val="en-US"/>
        </w:rPr>
        <w:t>8</w:t>
      </w:r>
      <w:r w:rsidRPr="00A93C5D">
        <w:rPr>
          <w:szCs w:val="24"/>
          <w:lang w:val="en-US"/>
        </w:rPr>
        <w:t xml:space="preserve"> </w:t>
      </w:r>
      <w:r w:rsidR="00A4163E" w:rsidRPr="00A93C5D">
        <w:rPr>
          <w:szCs w:val="24"/>
          <w:lang w:val="en-US"/>
        </w:rPr>
        <w:t>mar</w:t>
      </w:r>
      <w:r w:rsidRPr="00A93C5D">
        <w:rPr>
          <w:szCs w:val="24"/>
          <w:lang w:val="en-US"/>
        </w:rPr>
        <w:t>. 202</w:t>
      </w:r>
      <w:r w:rsidR="00A4163E" w:rsidRPr="00A93C5D">
        <w:rPr>
          <w:szCs w:val="24"/>
          <w:lang w:val="en-US"/>
        </w:rPr>
        <w:t>4</w:t>
      </w:r>
      <w:r w:rsidRPr="00A93C5D">
        <w:rPr>
          <w:szCs w:val="24"/>
          <w:lang w:val="en-US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proofErr w:type="spellStart"/>
      <w:r w:rsidRPr="00E92AEA">
        <w:rPr>
          <w:b/>
          <w:bCs/>
        </w:rPr>
        <w:t>SisMECÂNICA</w:t>
      </w:r>
      <w:proofErr w:type="spellEnd"/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Ferramentas - Cadastro de clientes</w:t>
      </w:r>
      <w:r w:rsidRPr="000E5363">
        <w:rPr>
          <w:szCs w:val="24"/>
        </w:rPr>
        <w:t>. 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6F81729F" w14:textId="2D81DE06" w:rsidR="00085814" w:rsidRDefault="00085814" w:rsidP="004125A1">
      <w:pPr>
        <w:pStyle w:val="TF-refernciasITEM"/>
        <w:rPr>
          <w:szCs w:val="24"/>
        </w:rPr>
      </w:pPr>
      <w:r>
        <w:rPr>
          <w:szCs w:val="24"/>
        </w:rPr>
        <w:t xml:space="preserve">SILVA, Bráulio Wilker. </w:t>
      </w:r>
      <w:r w:rsidRPr="000E5363">
        <w:rPr>
          <w:b/>
          <w:bCs/>
          <w:szCs w:val="24"/>
        </w:rPr>
        <w:t>Gestão de Estoques</w:t>
      </w:r>
      <w:r>
        <w:rPr>
          <w:szCs w:val="24"/>
        </w:rPr>
        <w:t xml:space="preserve">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A importância da gestão de negócios para o microempreendedor rural</w:t>
      </w:r>
      <w:r w:rsidRPr="000E5363">
        <w:rPr>
          <w:szCs w:val="24"/>
        </w:rPr>
        <w:t>. Sebrae,</w:t>
      </w:r>
      <w:r>
        <w:rPr>
          <w:szCs w:val="24"/>
        </w:rPr>
        <w:t xml:space="preserve">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1CDC4830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0E5363">
        <w:rPr>
          <w:b/>
          <w:bCs/>
          <w:szCs w:val="24"/>
        </w:rPr>
        <w:t>O estágio da transformação digital nas pequenas e médias empresas</w:t>
      </w:r>
      <w:r w:rsidRPr="000E5363">
        <w:rPr>
          <w:szCs w:val="24"/>
        </w:rPr>
        <w:t>. Sebrae,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2023.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Pr="00A93C5D" w:rsidRDefault="007A60DB" w:rsidP="007A60DB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0E5363">
        <w:rPr>
          <w:b/>
          <w:bCs/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0E5363">
        <w:rPr>
          <w:szCs w:val="24"/>
        </w:rPr>
        <w:t>Blog TOTVS.</w:t>
      </w:r>
      <w:r>
        <w:rPr>
          <w:szCs w:val="24"/>
        </w:rPr>
        <w:t xml:space="preserve"> </w:t>
      </w:r>
      <w:r w:rsidRPr="00EC4B69">
        <w:rPr>
          <w:szCs w:val="24"/>
        </w:rPr>
        <w:t>[</w:t>
      </w:r>
      <w:proofErr w:type="spellStart"/>
      <w:r>
        <w:rPr>
          <w:szCs w:val="24"/>
        </w:rPr>
        <w:t>S</w:t>
      </w:r>
      <w:r w:rsidRPr="00EC4B69">
        <w:rPr>
          <w:szCs w:val="24"/>
        </w:rPr>
        <w:t>.l</w:t>
      </w:r>
      <w:proofErr w:type="spellEnd"/>
      <w:r w:rsidRPr="00EC4B69">
        <w:rPr>
          <w:szCs w:val="24"/>
        </w:rPr>
        <w:t>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2F9C4A1A" w:rsidR="0029248F" w:rsidRDefault="0029248F">
      <w:pPr>
        <w:keepNext w:val="0"/>
        <w:keepLines w:val="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ED9E8B" w14:textId="77777777" w:rsidR="0029248F" w:rsidRDefault="0029248F" w:rsidP="0029248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4E825A5" w14:textId="77777777" w:rsidR="0029248F" w:rsidRDefault="0029248F" w:rsidP="0029248F">
      <w:pPr>
        <w:pStyle w:val="TF-xAvalTTULO"/>
      </w:pPr>
      <w:r w:rsidRPr="00320BFA">
        <w:t xml:space="preserve">PROFESSOR </w:t>
      </w:r>
      <w:r>
        <w:t>AVALIADOR – projeto</w:t>
      </w:r>
    </w:p>
    <w:p w14:paraId="18F8FB0B" w14:textId="7A149061" w:rsidR="0029248F" w:rsidRDefault="0029248F" w:rsidP="0029248F">
      <w:pPr>
        <w:pStyle w:val="TF-xAvalLINHA"/>
      </w:pPr>
      <w:r w:rsidRPr="00320BFA">
        <w:t>Avaliador(a):</w:t>
      </w:r>
      <w:r w:rsidRPr="00320BFA">
        <w:tab/>
      </w:r>
      <w:r w:rsidR="00A93C5D" w:rsidRPr="00A93C5D">
        <w:t>Luciana Pereira de Araújo Kohler</w:t>
      </w:r>
    </w:p>
    <w:p w14:paraId="22C38F24" w14:textId="77777777" w:rsidR="0029248F" w:rsidRPr="00340EA0" w:rsidRDefault="0029248F" w:rsidP="0029248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29248F" w:rsidRPr="00320BFA" w14:paraId="4B6582B3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57301E" w14:textId="77777777" w:rsidR="0029248F" w:rsidRPr="00320BFA" w:rsidRDefault="0029248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DDD927" w14:textId="77777777" w:rsidR="0029248F" w:rsidRPr="00320BFA" w:rsidRDefault="0029248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E05003" w14:textId="77777777" w:rsidR="0029248F" w:rsidRPr="00320BFA" w:rsidRDefault="0029248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F6A4854" w14:textId="77777777" w:rsidR="0029248F" w:rsidRPr="00320BFA" w:rsidRDefault="0029248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29248F" w:rsidRPr="00320BFA" w14:paraId="6A63DB4B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53F21C" w14:textId="77777777" w:rsidR="0029248F" w:rsidRPr="0000224C" w:rsidRDefault="0029248F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D0EB" w14:textId="77777777" w:rsidR="0029248F" w:rsidRPr="00320BFA" w:rsidRDefault="0029248F" w:rsidP="0029248F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C0AC2C7" w14:textId="77777777" w:rsidR="0029248F" w:rsidRPr="00320BFA" w:rsidRDefault="0029248F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2C6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2D2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A95663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3CD3B37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0C974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2EA0" w14:textId="77777777" w:rsidR="0029248F" w:rsidRPr="00320BFA" w:rsidRDefault="0029248F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6E8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89BC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BD6D3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8B5045A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65694C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6AEA" w14:textId="77777777" w:rsidR="0029248F" w:rsidRPr="00320BFA" w:rsidRDefault="0029248F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78D6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7DCF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2A66C2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05D5BECD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4F5C4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50D2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625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45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50338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6FD2F97E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058281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8C5F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D593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6A08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F7186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0F1BE060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A527C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E55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B617799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DC35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BCDC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533B6F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DC5091B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B8E8E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A299" w14:textId="77777777" w:rsidR="0029248F" w:rsidRPr="00320BFA" w:rsidRDefault="0029248F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8638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CD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DE05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5CD855D6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B28ED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D6F4" w14:textId="77777777" w:rsidR="0029248F" w:rsidRPr="00320BFA" w:rsidRDefault="0029248F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3B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8C2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790B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3E183153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1CEE7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5DCB" w14:textId="77777777" w:rsidR="0029248F" w:rsidRPr="00320BFA" w:rsidRDefault="0029248F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018C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38A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CC5A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58B9965E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90EE6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6DE9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CDE741C" w14:textId="77777777" w:rsidR="0029248F" w:rsidRPr="00320BFA" w:rsidRDefault="0029248F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48A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6A37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8C41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432D9975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CA7E9F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77E0" w14:textId="77777777" w:rsidR="0029248F" w:rsidRPr="00320BFA" w:rsidRDefault="0029248F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853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968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3A92A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614B459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64F83E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3B18" w14:textId="77777777" w:rsidR="0029248F" w:rsidRPr="00320BFA" w:rsidRDefault="0029248F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AFA7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92C1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0BDF9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8F6404D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57B1B2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48BAC7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F323836" w14:textId="77777777" w:rsidR="0029248F" w:rsidRPr="00320BFA" w:rsidRDefault="0029248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A35A3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C9C236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2C423E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68229F2E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0DCCE0" w14:textId="77777777" w:rsidR="0029248F" w:rsidRPr="0000224C" w:rsidRDefault="0029248F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6D71" w14:textId="77777777" w:rsidR="0029248F" w:rsidRPr="00320BFA" w:rsidRDefault="0029248F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3684724" w14:textId="77777777" w:rsidR="0029248F" w:rsidRPr="00320BFA" w:rsidRDefault="0029248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7A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11E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16CAB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9248F" w:rsidRPr="00320BFA" w14:paraId="73387E50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1975B" w14:textId="77777777" w:rsidR="0029248F" w:rsidRPr="00320BFA" w:rsidRDefault="0029248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584A42" w14:textId="77777777" w:rsidR="0029248F" w:rsidRPr="00320BFA" w:rsidRDefault="0029248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5BBC4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A1165D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E39E30" w14:textId="77777777" w:rsidR="0029248F" w:rsidRPr="00320BFA" w:rsidRDefault="0029248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952AC09" w14:textId="77777777" w:rsidR="0029248F" w:rsidRPr="003F5F25" w:rsidRDefault="0029248F" w:rsidP="0029248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9248F" w:rsidRPr="0000224C" w14:paraId="407D990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9EC18A" w14:textId="77777777" w:rsidR="0029248F" w:rsidRPr="0000224C" w:rsidRDefault="0029248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C73B708" w14:textId="77777777" w:rsidR="0029248F" w:rsidRPr="0000224C" w:rsidRDefault="0029248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E4176F6" w14:textId="77777777" w:rsidR="0029248F" w:rsidRPr="0000224C" w:rsidRDefault="0029248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9248F" w:rsidRPr="0000224C" w14:paraId="590E59CA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D647D55" w14:textId="77777777" w:rsidR="0029248F" w:rsidRPr="0000224C" w:rsidRDefault="0029248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28ECEA" w14:textId="77777777" w:rsidR="0029248F" w:rsidRPr="0000224C" w:rsidRDefault="0029248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41587FA" w14:textId="77777777" w:rsidR="0029248F" w:rsidRPr="0000224C" w:rsidRDefault="0029248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16976E4E" w14:textId="77777777" w:rsidR="0029248F" w:rsidRDefault="0029248F" w:rsidP="0029248F">
      <w:pPr>
        <w:pStyle w:val="TF-xAvalITEMDETALHE"/>
      </w:pPr>
    </w:p>
    <w:p w14:paraId="19D3A1A9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8B0C48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3C4D" w14:textId="77777777" w:rsidR="00AB5BCC" w:rsidRPr="00E92AEA" w:rsidRDefault="00AB5BCC">
      <w:r w:rsidRPr="00E92AEA">
        <w:separator/>
      </w:r>
    </w:p>
  </w:endnote>
  <w:endnote w:type="continuationSeparator" w:id="0">
    <w:p w14:paraId="02C91CB6" w14:textId="77777777" w:rsidR="00AB5BCC" w:rsidRPr="00E92AEA" w:rsidRDefault="00AB5BCC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61C1" w14:textId="77777777" w:rsidR="00AB5BCC" w:rsidRPr="00E92AEA" w:rsidRDefault="00AB5BCC">
      <w:r w:rsidRPr="00E92AEA">
        <w:separator/>
      </w:r>
    </w:p>
  </w:footnote>
  <w:footnote w:type="continuationSeparator" w:id="0">
    <w:p w14:paraId="32B17DD9" w14:textId="77777777" w:rsidR="00AB5BCC" w:rsidRPr="00E92AEA" w:rsidRDefault="00AB5BCC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5149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5814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2DEC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363"/>
    <w:rsid w:val="000E540C"/>
    <w:rsid w:val="000E6CE0"/>
    <w:rsid w:val="000E724B"/>
    <w:rsid w:val="000F2D33"/>
    <w:rsid w:val="000F3F0D"/>
    <w:rsid w:val="000F402E"/>
    <w:rsid w:val="000F512A"/>
    <w:rsid w:val="000F5387"/>
    <w:rsid w:val="000F59BD"/>
    <w:rsid w:val="000F6830"/>
    <w:rsid w:val="000F6EB1"/>
    <w:rsid w:val="000F77E3"/>
    <w:rsid w:val="001001DA"/>
    <w:rsid w:val="00103A90"/>
    <w:rsid w:val="001047B1"/>
    <w:rsid w:val="00107B02"/>
    <w:rsid w:val="001107AE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596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3B9D"/>
    <w:rsid w:val="0017482A"/>
    <w:rsid w:val="00177036"/>
    <w:rsid w:val="00180969"/>
    <w:rsid w:val="00185F3F"/>
    <w:rsid w:val="00186092"/>
    <w:rsid w:val="001907D9"/>
    <w:rsid w:val="00190850"/>
    <w:rsid w:val="00190BB3"/>
    <w:rsid w:val="00192BC4"/>
    <w:rsid w:val="00193A97"/>
    <w:rsid w:val="001945CE"/>
    <w:rsid w:val="001948BE"/>
    <w:rsid w:val="0019547B"/>
    <w:rsid w:val="00195570"/>
    <w:rsid w:val="001A02D5"/>
    <w:rsid w:val="001A12CE"/>
    <w:rsid w:val="001A36EA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87A16"/>
    <w:rsid w:val="0029078E"/>
    <w:rsid w:val="00291269"/>
    <w:rsid w:val="00291B8A"/>
    <w:rsid w:val="0029248F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B6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044"/>
    <w:rsid w:val="002F7A96"/>
    <w:rsid w:val="002F7B77"/>
    <w:rsid w:val="002F7C48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4BAB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0F9"/>
    <w:rsid w:val="003F2618"/>
    <w:rsid w:val="003F26CD"/>
    <w:rsid w:val="003F29DF"/>
    <w:rsid w:val="003F4B66"/>
    <w:rsid w:val="003F5BF6"/>
    <w:rsid w:val="003F5F25"/>
    <w:rsid w:val="003F6A6B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4E64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65B37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A75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12EE"/>
    <w:rsid w:val="00522345"/>
    <w:rsid w:val="005237C6"/>
    <w:rsid w:val="00525A41"/>
    <w:rsid w:val="00526050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10A4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6B5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61EC"/>
    <w:rsid w:val="006079B0"/>
    <w:rsid w:val="00610FD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5A82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1FEB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1E6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D5DE4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3E18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1BB4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5DFC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4F6B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87D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0B2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68D9"/>
    <w:rsid w:val="00967611"/>
    <w:rsid w:val="00971500"/>
    <w:rsid w:val="009716CF"/>
    <w:rsid w:val="00972344"/>
    <w:rsid w:val="0097349C"/>
    <w:rsid w:val="0097562F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95FF2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4B9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488C"/>
    <w:rsid w:val="00A45093"/>
    <w:rsid w:val="00A4522C"/>
    <w:rsid w:val="00A45690"/>
    <w:rsid w:val="00A50EAF"/>
    <w:rsid w:val="00A525FF"/>
    <w:rsid w:val="00A546BC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3C5D"/>
    <w:rsid w:val="00A94906"/>
    <w:rsid w:val="00A95DEB"/>
    <w:rsid w:val="00A95E9E"/>
    <w:rsid w:val="00A966E6"/>
    <w:rsid w:val="00A96CCA"/>
    <w:rsid w:val="00AA03E0"/>
    <w:rsid w:val="00AA118C"/>
    <w:rsid w:val="00AA1F90"/>
    <w:rsid w:val="00AA550B"/>
    <w:rsid w:val="00AB0820"/>
    <w:rsid w:val="00AB27FE"/>
    <w:rsid w:val="00AB2A9B"/>
    <w:rsid w:val="00AB2BE3"/>
    <w:rsid w:val="00AB3BF6"/>
    <w:rsid w:val="00AB4F15"/>
    <w:rsid w:val="00AB515B"/>
    <w:rsid w:val="00AB5BCC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4CAE"/>
    <w:rsid w:val="00AE5AE2"/>
    <w:rsid w:val="00AE71BF"/>
    <w:rsid w:val="00AE7343"/>
    <w:rsid w:val="00AE7546"/>
    <w:rsid w:val="00AE78C7"/>
    <w:rsid w:val="00AF2340"/>
    <w:rsid w:val="00AF2A98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371EC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C5C3B"/>
    <w:rsid w:val="00BD0055"/>
    <w:rsid w:val="00BD09AA"/>
    <w:rsid w:val="00BD0CB7"/>
    <w:rsid w:val="00BD18FB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48DA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5F4F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137C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00C1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7A9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0399"/>
    <w:rsid w:val="00D442FB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27D3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E7A6F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4427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2CC"/>
    <w:rsid w:val="00E1769F"/>
    <w:rsid w:val="00E17D9E"/>
    <w:rsid w:val="00E2252C"/>
    <w:rsid w:val="00E2269C"/>
    <w:rsid w:val="00E24F98"/>
    <w:rsid w:val="00E270C0"/>
    <w:rsid w:val="00E30581"/>
    <w:rsid w:val="00E319B8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3B7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7EB"/>
    <w:rsid w:val="00EB7992"/>
    <w:rsid w:val="00EC0104"/>
    <w:rsid w:val="00EC0184"/>
    <w:rsid w:val="00EC061A"/>
    <w:rsid w:val="00EC1619"/>
    <w:rsid w:val="00EC1AB0"/>
    <w:rsid w:val="00EC1F1B"/>
    <w:rsid w:val="00EC2D7A"/>
    <w:rsid w:val="00EC33AC"/>
    <w:rsid w:val="00EC633A"/>
    <w:rsid w:val="00EC63D3"/>
    <w:rsid w:val="00EC7C33"/>
    <w:rsid w:val="00ED0039"/>
    <w:rsid w:val="00ED0FBB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797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54E9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D21E5"/>
    <w:rsid w:val="00FE006E"/>
    <w:rsid w:val="00FE0288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7394</Words>
  <Characters>39929</Characters>
  <Application>Microsoft Office Word</Application>
  <DocSecurity>0</DocSecurity>
  <Lines>332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2024-06-08T23:17:00Z</cp:lastPrinted>
  <dcterms:created xsi:type="dcterms:W3CDTF">2024-06-08T23:16:00Z</dcterms:created>
  <dcterms:modified xsi:type="dcterms:W3CDTF">2024-06-24T18:21:00Z</dcterms:modified>
</cp:coreProperties>
</file>