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REGIONAL DE BLUMENAU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CIÊNCIAS EXATAS E NATURAIS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CIÊNCIA DA COMPUTAÇÃO – BACHARELADO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TERMO DE COMPROMISSO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  <w:tblGridChange w:id="0">
          <w:tblGrid>
            <w:gridCol w:w="1219"/>
            <w:gridCol w:w="168"/>
            <w:gridCol w:w="110"/>
            <w:gridCol w:w="558"/>
            <w:gridCol w:w="444"/>
            <w:gridCol w:w="3383"/>
            <w:gridCol w:w="38"/>
            <w:gridCol w:w="101"/>
            <w:gridCol w:w="565"/>
            <w:gridCol w:w="199"/>
            <w:gridCol w:w="42"/>
            <w:gridCol w:w="324"/>
            <w:gridCol w:w="1689"/>
            <w:gridCol w:w="565"/>
            <w:gridCol w:w="1051"/>
          </w:tblGrid>
        </w:tblGridChange>
      </w:tblGrid>
      <w:t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06">
            <w:pPr>
              <w:spacing w:after="48.00000000000001" w:before="48.00000000000001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u w:val="none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u w:val="none"/>
                <w:vertAlign w:val="baseline"/>
                <w:rtl w:val="0"/>
              </w:rPr>
              <w:t xml:space="preserve"> IDENTIFICAÇÃO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 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Silvio Greuel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CV Lattes: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http://lattes.cnpq.br/3562630653975521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silviogreuel@gmail.com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(47) </w:t>
            </w:r>
            <w:r w:rsidDel="00000000" w:rsidR="00000000" w:rsidRPr="00000000">
              <w:rPr>
                <w:rtl w:val="0"/>
              </w:rPr>
              <w:t xml:space="preserve">3038-7700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 – IDENTIFICAÇÃO DO TRABALHO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provisório: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APLICAÇÃO PARA CONTROLE DE FLUXO/MENSAGERIA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 SERVIÇOS E DISPOSITIVOS IOT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Orientador: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Coorientador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(se houver)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Linha de Pesquisa: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Tecnologias aplicadas à informática na educação</w:t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☐ Tecnologias aplicadas ao desenvolvimento de sistemas</w:t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 – COMPROMISSO DE REALIZAÇÃO DO TCC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(aluno)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spacing w:after="48.00000000000001" w:before="48.00000000000001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Silvio Greuel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comprometo-me a realizar o trabalho proposto no semestre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de  acordo  com  as  normas  e  os</w:t>
            </w:r>
          </w:p>
        </w:tc>
      </w:tr>
      <w:tr>
        <w:tc>
          <w:tcPr>
            <w:gridSpan w:val="1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prazos determinados pela FURB, conforme previsto na resolução nº.20/2016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Assinatura:</w:t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141">
            <w:pPr>
              <w:spacing w:after="48.00000000000001" w:before="48.00000000000001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IV – COMPROMISSO DE ORIENTAÇÃO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(orientador)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Dalton Solano dos Reis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comprometo-me a orientar o trabalho proposto no semestre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de  acordo  com  as  normas  e  os</w:t>
            </w:r>
          </w:p>
        </w:tc>
      </w:tr>
      <w:tr>
        <w:tc>
          <w:tcPr>
            <w:gridSpan w:val="1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prazos determinados pela FURB, conforme previsto na resolução nº.20/2016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Assinatura:</w:t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Blumenau,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/>
      <w:pgMar w:bottom="1134" w:top="1134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lviogreu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