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F57BF" w:rsidRDefault="007C283B">
      <w:pPr>
        <w:jc w:val="both"/>
      </w:pPr>
      <w:r>
        <w:rPr>
          <w:rFonts w:ascii="Arial" w:eastAsia="Arial" w:hAnsi="Arial" w:cs="Arial"/>
        </w:rPr>
        <w:t xml:space="preserve">Gestión de Horarios I.E. Rural </w:t>
      </w:r>
      <w:proofErr w:type="spellStart"/>
      <w:r>
        <w:rPr>
          <w:rFonts w:ascii="Arial" w:eastAsia="Arial" w:hAnsi="Arial" w:cs="Arial"/>
        </w:rPr>
        <w:t>Yarumito</w:t>
      </w:r>
      <w:proofErr w:type="spellEnd"/>
      <w:r>
        <w:rPr>
          <w:rFonts w:ascii="Arial" w:eastAsia="Arial" w:hAnsi="Arial" w:cs="Arial"/>
        </w:rPr>
        <w:t xml:space="preserve"> - Municipio de Barbosa Antioquia (Sede Principal).</w:t>
      </w:r>
    </w:p>
    <w:p w14:paraId="00000002" w14:textId="77777777" w:rsidR="006F57BF" w:rsidRDefault="006F57BF">
      <w:pPr>
        <w:rPr>
          <w:rFonts w:ascii="Arial" w:eastAsia="Arial" w:hAnsi="Arial" w:cs="Arial"/>
          <w:b/>
          <w:bCs/>
        </w:rPr>
      </w:pPr>
    </w:p>
    <w:p w14:paraId="00000003" w14:textId="77777777" w:rsidR="006F57BF" w:rsidRDefault="007C283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Reglas del Negocio</w:t>
      </w:r>
    </w:p>
    <w:p w14:paraId="00000004" w14:textId="77777777" w:rsidR="006F57BF" w:rsidRDefault="006F57BF">
      <w:pPr>
        <w:rPr>
          <w:rFonts w:ascii="Arial" w:eastAsia="Arial" w:hAnsi="Arial" w:cs="Arial"/>
          <w:b/>
          <w:bCs/>
        </w:rPr>
      </w:pPr>
    </w:p>
    <w:p w14:paraId="00000005" w14:textId="44394DC9" w:rsidR="006F57BF" w:rsidRPr="007A491C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Los estudiantes reciben un total de 30 horas de clase semanal.</w:t>
      </w:r>
      <w:r w:rsidR="007A491C">
        <w:rPr>
          <w:rFonts w:ascii="Arial" w:eastAsia="Arial" w:hAnsi="Arial" w:cs="Arial"/>
        </w:rPr>
        <w:t xml:space="preserve"> </w:t>
      </w:r>
      <w:r w:rsidR="007A491C">
        <w:rPr>
          <w:rFonts w:ascii="Arial" w:eastAsia="Arial" w:hAnsi="Arial" w:cs="Arial"/>
          <w:color w:val="FF0000"/>
        </w:rPr>
        <w:t xml:space="preserve">Esto aplica para los estudiantes del bachillerato académico, pues los estudiantes de la media técnica tienen una intensidad horaria de 37 horas semanales. Las 7 horas adicionales corresponden a formación en el programa técnico y se desarrollan en </w:t>
      </w:r>
      <w:proofErr w:type="spellStart"/>
      <w:r w:rsidR="007A491C">
        <w:rPr>
          <w:rFonts w:ascii="Arial" w:eastAsia="Arial" w:hAnsi="Arial" w:cs="Arial"/>
          <w:color w:val="FF0000"/>
        </w:rPr>
        <w:t>contrajornada</w:t>
      </w:r>
      <w:proofErr w:type="spellEnd"/>
      <w:r w:rsidR="007A491C">
        <w:rPr>
          <w:rFonts w:ascii="Arial" w:eastAsia="Arial" w:hAnsi="Arial" w:cs="Arial"/>
          <w:color w:val="FF0000"/>
        </w:rPr>
        <w:t>. El docente nombrado para la media técnica también puede servir horas en los demás grupos, siempre y cuando no sobrepase las 22 horas semanales; y si lo hace, se convierten en horas extras.</w:t>
      </w:r>
    </w:p>
    <w:p w14:paraId="00000006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materia para un grado debe ser dictada por completo por el mismo docente.</w:t>
      </w:r>
    </w:p>
    <w:p w14:paraId="00000007" w14:textId="19ADDE9B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la asignación del horario se debe iniciar los grados superiores (10 – 11)</w:t>
      </w:r>
      <w:r w:rsidR="00465CA9">
        <w:rPr>
          <w:rFonts w:ascii="Arial" w:eastAsia="Arial" w:hAnsi="Arial" w:cs="Arial"/>
        </w:rPr>
        <w:t>.</w:t>
      </w:r>
    </w:p>
    <w:p w14:paraId="00000008" w14:textId="23B45C83" w:rsidR="006F57BF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Un Docente debe dictar 22 horas de clase semanales sin contar horas extras.</w:t>
      </w:r>
      <w:r w:rsidR="00465CA9">
        <w:rPr>
          <w:rFonts w:ascii="Arial" w:eastAsia="Arial" w:hAnsi="Arial" w:cs="Arial"/>
        </w:rPr>
        <w:t xml:space="preserve"> </w:t>
      </w:r>
      <w:r w:rsidR="00465CA9" w:rsidRPr="00465CA9">
        <w:rPr>
          <w:rFonts w:ascii="Arial" w:eastAsia="Arial" w:hAnsi="Arial" w:cs="Arial"/>
          <w:color w:val="FF0000"/>
        </w:rPr>
        <w:t>Esa es la asignación para un docente de bachillerato</w:t>
      </w:r>
      <w:r w:rsidR="00465CA9">
        <w:rPr>
          <w:rFonts w:ascii="Arial" w:eastAsia="Arial" w:hAnsi="Arial" w:cs="Arial"/>
          <w:color w:val="FF0000"/>
        </w:rPr>
        <w:t>; sin embargo, si hay menos horas o carga académica no hay problema ya que el directivo asigna la ejecución un proyecto o alguna otra actividad institucional para compensar</w:t>
      </w:r>
      <w:r w:rsidR="00807588">
        <w:rPr>
          <w:rFonts w:ascii="Arial" w:eastAsia="Arial" w:hAnsi="Arial" w:cs="Arial"/>
          <w:color w:val="FF0000"/>
        </w:rPr>
        <w:t xml:space="preserve"> las horas que le hagan falta.</w:t>
      </w:r>
    </w:p>
    <w:p w14:paraId="00000009" w14:textId="77777777" w:rsidR="006F57BF" w:rsidRDefault="007C283B">
      <w:pPr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 w:eastAsia="Arial" w:hAnsi="Arial" w:cs="Arial"/>
        </w:rPr>
        <w:t>Un docente solo puede tener un máximo de 10 horas extras semanales.</w:t>
      </w:r>
    </w:p>
    <w:p w14:paraId="0000000A" w14:textId="0AF3E59F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se dictan más de 2 clases seguidas de la misma materia</w:t>
      </w:r>
      <w:r w:rsidR="00807588">
        <w:rPr>
          <w:rFonts w:ascii="Arial" w:eastAsia="Arial" w:hAnsi="Arial" w:cs="Arial"/>
        </w:rPr>
        <w:t>.</w:t>
      </w:r>
    </w:p>
    <w:p w14:paraId="0000000B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Una hora de clase dura 55 minutos.</w:t>
      </w:r>
    </w:p>
    <w:p w14:paraId="0000000C" w14:textId="49BCCA5F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Todos los días hay 6 horas de clase</w:t>
      </w:r>
      <w:r w:rsidR="00807588">
        <w:rPr>
          <w:rFonts w:ascii="Arial" w:eastAsia="Arial" w:hAnsi="Arial" w:cs="Arial"/>
        </w:rPr>
        <w:t>.</w:t>
      </w:r>
    </w:p>
    <w:p w14:paraId="0000000D" w14:textId="6AAC6E88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Cada 3 clase</w:t>
      </w:r>
      <w:r w:rsidR="00807588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seguidas hay un descanso de 30 minutos.</w:t>
      </w:r>
    </w:p>
    <w:p w14:paraId="0000000E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todos los años hay la misma cantidad de grados.</w:t>
      </w:r>
    </w:p>
    <w:p w14:paraId="0000000F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 todos los años hay la misma cantidad de docentes.</w:t>
      </w:r>
    </w:p>
    <w:p w14:paraId="00000010" w14:textId="0948443B" w:rsidR="006F57BF" w:rsidRPr="00B25F85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El docente debe tener un título profesional para el manejo de la “</w:t>
      </w:r>
      <w:r>
        <w:rPr>
          <w:rFonts w:ascii="Arial" w:eastAsia="Arial" w:hAnsi="Arial" w:cs="Arial"/>
          <w:i/>
          <w:iCs/>
        </w:rPr>
        <w:t>idoneidad</w:t>
      </w:r>
      <w:r>
        <w:rPr>
          <w:rFonts w:ascii="Arial" w:eastAsia="Arial" w:hAnsi="Arial" w:cs="Arial"/>
        </w:rPr>
        <w:t>” del docente.</w:t>
      </w:r>
      <w:r w:rsidR="00B25F85">
        <w:rPr>
          <w:rFonts w:ascii="Arial" w:eastAsia="Arial" w:hAnsi="Arial" w:cs="Arial"/>
        </w:rPr>
        <w:t xml:space="preserve"> </w:t>
      </w:r>
      <w:r w:rsidR="00B25F85" w:rsidRPr="00B25F85">
        <w:rPr>
          <w:rFonts w:ascii="Arial" w:eastAsia="Arial" w:hAnsi="Arial" w:cs="Arial"/>
          <w:color w:val="FF0000"/>
        </w:rPr>
        <w:t>El título profesional del docente le debe dar la idoneidad para servir las materias que le fueron asignadas atendiendo a su decreto de nombramiento</w:t>
      </w:r>
      <w:r w:rsidR="00B25F85">
        <w:rPr>
          <w:rFonts w:ascii="Arial" w:eastAsia="Arial" w:hAnsi="Arial" w:cs="Arial"/>
          <w:color w:val="FF0000"/>
        </w:rPr>
        <w:t>. La mayor parte de su asignación académica debe ser para atender el área para la que fue nombrado</w:t>
      </w:r>
      <w:r w:rsidR="00EC618A">
        <w:rPr>
          <w:rFonts w:ascii="Arial" w:eastAsia="Arial" w:hAnsi="Arial" w:cs="Arial"/>
          <w:color w:val="FF0000"/>
        </w:rPr>
        <w:t>, no necesariamente la totalidad de la carga académica.</w:t>
      </w:r>
    </w:p>
    <w:p w14:paraId="00000011" w14:textId="5DED6C6C" w:rsidR="006F57BF" w:rsidRPr="00EC618A" w:rsidRDefault="007C283B">
      <w:pPr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La materia de Media Técnica (</w:t>
      </w:r>
      <w:r>
        <w:rPr>
          <w:rFonts w:ascii="Arial" w:eastAsia="Arial" w:hAnsi="Arial" w:cs="Arial"/>
          <w:b/>
          <w:bCs/>
        </w:rPr>
        <w:t>especialidad</w:t>
      </w:r>
      <w:r>
        <w:rPr>
          <w:rFonts w:ascii="Arial" w:eastAsia="Arial" w:hAnsi="Arial" w:cs="Arial"/>
        </w:rPr>
        <w:t>) solo la puede dictar el profesor de emprendimiento.</w:t>
      </w:r>
      <w:r w:rsidR="00EC618A">
        <w:rPr>
          <w:rFonts w:ascii="Arial" w:eastAsia="Arial" w:hAnsi="Arial" w:cs="Arial"/>
        </w:rPr>
        <w:t xml:space="preserve"> </w:t>
      </w:r>
      <w:r w:rsidR="00EC618A">
        <w:rPr>
          <w:rFonts w:ascii="Arial" w:eastAsia="Arial" w:hAnsi="Arial" w:cs="Arial"/>
          <w:color w:val="FF0000"/>
        </w:rPr>
        <w:t>Esto no es cierto ya que cuando una institución tiene aprobación para ofertar la media técnica, la entidad territorial le debe nombrar un docente exclusivo e idóneo para servir las áreas de la especialidad que se ofrezca.</w:t>
      </w:r>
    </w:p>
    <w:p w14:paraId="00000012" w14:textId="435E4CDC" w:rsidR="006F57BF" w:rsidRPr="00EC618A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 xml:space="preserve">La materia </w:t>
      </w:r>
      <w:proofErr w:type="gramStart"/>
      <w:r>
        <w:rPr>
          <w:rFonts w:ascii="Arial" w:eastAsia="Arial" w:hAnsi="Arial" w:cs="Arial"/>
        </w:rPr>
        <w:t>Ingl</w:t>
      </w:r>
      <w:r w:rsidR="00EC618A">
        <w:rPr>
          <w:rFonts w:ascii="Arial" w:eastAsia="Arial" w:hAnsi="Arial" w:cs="Arial"/>
        </w:rPr>
        <w:t>é</w:t>
      </w:r>
      <w:r>
        <w:rPr>
          <w:rFonts w:ascii="Arial" w:eastAsia="Arial" w:hAnsi="Arial" w:cs="Arial"/>
        </w:rPr>
        <w:t>s</w:t>
      </w:r>
      <w:proofErr w:type="gramEnd"/>
      <w:r>
        <w:rPr>
          <w:rFonts w:ascii="Arial" w:eastAsia="Arial" w:hAnsi="Arial" w:cs="Arial"/>
        </w:rPr>
        <w:t xml:space="preserve"> solo la puede dar el docente de Ingl</w:t>
      </w:r>
      <w:r w:rsidR="00EC618A">
        <w:rPr>
          <w:rFonts w:ascii="Arial" w:eastAsia="Arial" w:hAnsi="Arial" w:cs="Arial"/>
        </w:rPr>
        <w:t>é</w:t>
      </w:r>
      <w:r>
        <w:rPr>
          <w:rFonts w:ascii="Arial" w:eastAsia="Arial" w:hAnsi="Arial" w:cs="Arial"/>
        </w:rPr>
        <w:t>s.</w:t>
      </w:r>
      <w:r w:rsidR="00EC618A">
        <w:rPr>
          <w:rFonts w:ascii="Arial" w:eastAsia="Arial" w:hAnsi="Arial" w:cs="Arial"/>
        </w:rPr>
        <w:t xml:space="preserve"> </w:t>
      </w:r>
      <w:r w:rsidR="00EC618A">
        <w:rPr>
          <w:rFonts w:ascii="Arial" w:eastAsia="Arial" w:hAnsi="Arial" w:cs="Arial"/>
          <w:color w:val="FF0000"/>
        </w:rPr>
        <w:t>No necesariamente, porque si un colegio es pequeño y no posee docente nombrado en esa plaza la materia la deben servir otros docentes.</w:t>
      </w:r>
    </w:p>
    <w:p w14:paraId="00000013" w14:textId="77777777" w:rsidR="006F57BF" w:rsidRDefault="007C283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Materias básicas </w:t>
      </w:r>
    </w:p>
    <w:p w14:paraId="00000014" w14:textId="05577CBD" w:rsidR="006F57BF" w:rsidRPr="00EC618A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Matemáticas</w:t>
      </w:r>
      <w:r w:rsidR="00EC618A">
        <w:rPr>
          <w:rFonts w:ascii="Arial" w:eastAsia="Arial" w:hAnsi="Arial" w:cs="Arial"/>
        </w:rPr>
        <w:t xml:space="preserve">. </w:t>
      </w:r>
      <w:r w:rsidR="00EC618A">
        <w:rPr>
          <w:rFonts w:ascii="Arial" w:eastAsia="Arial" w:hAnsi="Arial" w:cs="Arial"/>
          <w:color w:val="FF0000"/>
        </w:rPr>
        <w:t xml:space="preserve">Matemáticas es una sola área de la que se pueden desprender varias asignaturas </w:t>
      </w:r>
      <w:r w:rsidR="00C24CD1">
        <w:rPr>
          <w:rFonts w:ascii="Arial" w:eastAsia="Arial" w:hAnsi="Arial" w:cs="Arial"/>
          <w:color w:val="FF0000"/>
        </w:rPr>
        <w:t>dependiendo</w:t>
      </w:r>
      <w:r w:rsidR="00EC618A">
        <w:rPr>
          <w:rFonts w:ascii="Arial" w:eastAsia="Arial" w:hAnsi="Arial" w:cs="Arial"/>
          <w:color w:val="FF0000"/>
        </w:rPr>
        <w:t xml:space="preserve"> del plan de estudios aprobado en la institución por ejemplo álgebra, estadística, trigonometría, etc.</w:t>
      </w:r>
      <w:r w:rsidR="00C24CD1">
        <w:rPr>
          <w:rFonts w:ascii="Arial" w:eastAsia="Arial" w:hAnsi="Arial" w:cs="Arial"/>
          <w:color w:val="FF0000"/>
        </w:rPr>
        <w:t xml:space="preserve"> Física es una asignatura del área de ciencias naturales.</w:t>
      </w:r>
    </w:p>
    <w:p w14:paraId="00000015" w14:textId="13494A71" w:rsidR="006F57BF" w:rsidRPr="00C24CD1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lastRenderedPageBreak/>
        <w:t>Ciencias Naturales - Biología – Química.</w:t>
      </w:r>
      <w:r w:rsidR="00C24CD1">
        <w:rPr>
          <w:rFonts w:ascii="Arial" w:eastAsia="Arial" w:hAnsi="Arial" w:cs="Arial"/>
        </w:rPr>
        <w:t xml:space="preserve"> </w:t>
      </w:r>
      <w:r w:rsidR="00C24CD1" w:rsidRPr="00C24CD1">
        <w:rPr>
          <w:rFonts w:ascii="Arial" w:eastAsia="Arial" w:hAnsi="Arial" w:cs="Arial"/>
          <w:color w:val="FF0000"/>
        </w:rPr>
        <w:t>El área de ciencias naturales la comprenden las asignaturas de biología, química y física.</w:t>
      </w:r>
    </w:p>
    <w:p w14:paraId="00000016" w14:textId="29126EE7" w:rsidR="006F57BF" w:rsidRPr="00C24CD1" w:rsidRDefault="007C283B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Ciencias Sociales – Ciencias Políticas.</w:t>
      </w:r>
      <w:r w:rsidR="00C24CD1">
        <w:rPr>
          <w:rFonts w:ascii="Arial" w:eastAsia="Arial" w:hAnsi="Arial" w:cs="Arial"/>
        </w:rPr>
        <w:t xml:space="preserve"> </w:t>
      </w:r>
      <w:r w:rsidR="00C24CD1" w:rsidRPr="00C24CD1">
        <w:rPr>
          <w:rFonts w:ascii="Arial" w:eastAsia="Arial" w:hAnsi="Arial" w:cs="Arial"/>
          <w:color w:val="FF0000"/>
        </w:rPr>
        <w:t xml:space="preserve">Son 2 áreas independientes; es decir, ciencias sociales es un área </w:t>
      </w:r>
      <w:r w:rsidR="00C24CD1">
        <w:rPr>
          <w:rFonts w:ascii="Arial" w:eastAsia="Arial" w:hAnsi="Arial" w:cs="Arial"/>
          <w:color w:val="FF0000"/>
        </w:rPr>
        <w:t xml:space="preserve">que se orienta de 6º a 11º </w:t>
      </w:r>
      <w:r w:rsidR="00C24CD1" w:rsidRPr="00C24CD1">
        <w:rPr>
          <w:rFonts w:ascii="Arial" w:eastAsia="Arial" w:hAnsi="Arial" w:cs="Arial"/>
          <w:color w:val="FF0000"/>
        </w:rPr>
        <w:t>y ciencias económicas y políticas es otra</w:t>
      </w:r>
      <w:r w:rsidR="00C24CD1">
        <w:rPr>
          <w:rFonts w:ascii="Arial" w:eastAsia="Arial" w:hAnsi="Arial" w:cs="Arial"/>
          <w:color w:val="FF0000"/>
        </w:rPr>
        <w:t xml:space="preserve"> que se orienta en 10º y 11º</w:t>
      </w:r>
      <w:r w:rsidR="00C24CD1" w:rsidRPr="00C24CD1">
        <w:rPr>
          <w:rFonts w:ascii="Arial" w:eastAsia="Arial" w:hAnsi="Arial" w:cs="Arial"/>
          <w:color w:val="FF0000"/>
        </w:rPr>
        <w:t>.</w:t>
      </w:r>
    </w:p>
    <w:p w14:paraId="00000017" w14:textId="43355C86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Español (puede dar otras materias)</w:t>
      </w:r>
      <w:r w:rsidR="00C24CD1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</w:t>
      </w:r>
    </w:p>
    <w:p w14:paraId="00000018" w14:textId="7C4DE1D3" w:rsidR="006F57BF" w:rsidRDefault="00C24CD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Inglés</w:t>
      </w:r>
      <w:r w:rsidR="007C283B">
        <w:rPr>
          <w:rFonts w:ascii="Arial" w:eastAsia="Arial" w:hAnsi="Arial" w:cs="Arial"/>
        </w:rPr>
        <w:t xml:space="preserve"> y puede dictar otras materias</w:t>
      </w:r>
      <w:r>
        <w:rPr>
          <w:rFonts w:ascii="Arial" w:eastAsia="Arial" w:hAnsi="Arial" w:cs="Arial"/>
        </w:rPr>
        <w:t>.</w:t>
      </w:r>
    </w:p>
    <w:p w14:paraId="00000019" w14:textId="21A6B0BC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Educación Física, solo la dicta el docente de Educación Física</w:t>
      </w:r>
      <w:r w:rsidR="00C24CD1">
        <w:rPr>
          <w:rFonts w:ascii="Arial" w:eastAsia="Arial" w:hAnsi="Arial" w:cs="Arial"/>
        </w:rPr>
        <w:t xml:space="preserve">. </w:t>
      </w:r>
      <w:r w:rsidR="00C24CD1">
        <w:rPr>
          <w:rFonts w:ascii="Arial" w:eastAsia="Arial" w:hAnsi="Arial" w:cs="Arial"/>
          <w:color w:val="FF0000"/>
        </w:rPr>
        <w:t>No necesariamente, porque si un colegio es pequeño y no posee docente nombrado en esa plaza la materia la deben servir otros docentes.</w:t>
      </w:r>
    </w:p>
    <w:p w14:paraId="0000001A" w14:textId="5597747B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Tecnología solo la dicta el docente de Tecnología</w:t>
      </w:r>
      <w:r w:rsidR="00C24CD1">
        <w:rPr>
          <w:rFonts w:ascii="Arial" w:eastAsia="Arial" w:hAnsi="Arial" w:cs="Arial"/>
        </w:rPr>
        <w:t xml:space="preserve">. </w:t>
      </w:r>
      <w:r w:rsidR="00C24CD1">
        <w:rPr>
          <w:rFonts w:ascii="Arial" w:eastAsia="Arial" w:hAnsi="Arial" w:cs="Arial"/>
          <w:color w:val="FF0000"/>
        </w:rPr>
        <w:t>No necesariamente, porque si un colegio es pequeño y no posee docente nombrado en esa plaza la materia la deben servir otros docentes.</w:t>
      </w:r>
    </w:p>
    <w:p w14:paraId="0000001B" w14:textId="77777777" w:rsidR="006F57BF" w:rsidRDefault="007C283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Otras materias</w:t>
      </w:r>
    </w:p>
    <w:p w14:paraId="0000001C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Religión la puede dictar el docente de Sociales o el de español.</w:t>
      </w:r>
    </w:p>
    <w:p w14:paraId="0000001D" w14:textId="590DADF2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Emprendimiento, puede dar otras materias que no sean básicas</w:t>
      </w:r>
      <w:r w:rsidR="00331167">
        <w:rPr>
          <w:rFonts w:ascii="Arial" w:eastAsia="Arial" w:hAnsi="Arial" w:cs="Arial"/>
        </w:rPr>
        <w:t>.</w:t>
      </w:r>
    </w:p>
    <w:p w14:paraId="0000001E" w14:textId="7CD70EF4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Ética, la puede dar cualquier docente</w:t>
      </w:r>
      <w:r w:rsidR="00331167">
        <w:rPr>
          <w:rFonts w:ascii="Arial" w:eastAsia="Arial" w:hAnsi="Arial" w:cs="Arial"/>
        </w:rPr>
        <w:t>.</w:t>
      </w:r>
    </w:p>
    <w:p w14:paraId="0000001F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Educación Artística, la puede dar cualquier docente</w:t>
      </w:r>
    </w:p>
    <w:p w14:paraId="00000020" w14:textId="6214DCA9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Filosofía</w:t>
      </w:r>
      <w:r w:rsidR="008524F1">
        <w:rPr>
          <w:rFonts w:ascii="Arial" w:eastAsia="Arial" w:hAnsi="Arial" w:cs="Arial"/>
        </w:rPr>
        <w:t>.</w:t>
      </w:r>
    </w:p>
    <w:p w14:paraId="00000021" w14:textId="301A3978" w:rsidR="006F57BF" w:rsidRPr="008524F1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 momento no hay profesor de Religión – ni de Ética.</w:t>
      </w:r>
      <w:r w:rsidR="008524F1">
        <w:rPr>
          <w:rFonts w:ascii="Arial" w:eastAsia="Arial" w:hAnsi="Arial" w:cs="Arial"/>
        </w:rPr>
        <w:t xml:space="preserve"> </w:t>
      </w:r>
      <w:r w:rsidR="008524F1" w:rsidRPr="008524F1">
        <w:rPr>
          <w:rFonts w:ascii="Arial" w:eastAsia="Arial" w:hAnsi="Arial" w:cs="Arial"/>
          <w:color w:val="FF0000"/>
        </w:rPr>
        <w:t>En el colegio sí hay docente de planta nombrado para el área de religión. El área de ética se distribuye para ser orientada entre varios docentes</w:t>
      </w:r>
      <w:r w:rsidR="008524F1">
        <w:rPr>
          <w:rFonts w:ascii="Arial" w:eastAsia="Arial" w:hAnsi="Arial" w:cs="Arial"/>
          <w:color w:val="FF0000"/>
        </w:rPr>
        <w:t>.</w:t>
      </w:r>
      <w:r w:rsidRPr="008524F1">
        <w:rPr>
          <w:rFonts w:ascii="Arial" w:eastAsia="Arial" w:hAnsi="Arial" w:cs="Arial"/>
        </w:rPr>
        <w:t xml:space="preserve"> </w:t>
      </w:r>
    </w:p>
    <w:p w14:paraId="00000022" w14:textId="791B74C6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total son 14 profesores</w:t>
      </w:r>
      <w:r w:rsidR="008524F1">
        <w:rPr>
          <w:rFonts w:ascii="Arial" w:eastAsia="Arial" w:hAnsi="Arial" w:cs="Arial"/>
        </w:rPr>
        <w:t>.</w:t>
      </w:r>
    </w:p>
    <w:p w14:paraId="00000023" w14:textId="43D58CE1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Hay 9 </w:t>
      </w:r>
      <w:proofErr w:type="gramStart"/>
      <w:r>
        <w:rPr>
          <w:rFonts w:ascii="Arial" w:eastAsia="Arial" w:hAnsi="Arial" w:cs="Arial"/>
        </w:rPr>
        <w:t>áreas</w:t>
      </w:r>
      <w:proofErr w:type="gramEnd"/>
      <w:r>
        <w:rPr>
          <w:rFonts w:ascii="Arial" w:eastAsia="Arial" w:hAnsi="Arial" w:cs="Arial"/>
        </w:rPr>
        <w:t xml:space="preserve"> pero no </w:t>
      </w:r>
      <w:proofErr w:type="spellStart"/>
      <w:r>
        <w:rPr>
          <w:rFonts w:ascii="Arial" w:eastAsia="Arial" w:hAnsi="Arial" w:cs="Arial"/>
        </w:rPr>
        <w:t>lasa</w:t>
      </w:r>
      <w:proofErr w:type="spellEnd"/>
      <w:r>
        <w:rPr>
          <w:rFonts w:ascii="Arial" w:eastAsia="Arial" w:hAnsi="Arial" w:cs="Arial"/>
        </w:rPr>
        <w:t xml:space="preserve"> tenemos bien definidas al momento</w:t>
      </w:r>
      <w:r w:rsidR="008524F1">
        <w:rPr>
          <w:rFonts w:ascii="Arial" w:eastAsia="Arial" w:hAnsi="Arial" w:cs="Arial"/>
        </w:rPr>
        <w:t xml:space="preserve">. </w:t>
      </w:r>
      <w:r w:rsidR="008524F1" w:rsidRPr="008524F1">
        <w:rPr>
          <w:rFonts w:ascii="Arial" w:eastAsia="Arial" w:hAnsi="Arial" w:cs="Arial"/>
          <w:color w:val="FF0000"/>
        </w:rPr>
        <w:t>Anexo el plan de estudios</w:t>
      </w:r>
      <w:r w:rsidR="008524F1">
        <w:rPr>
          <w:rFonts w:ascii="Arial" w:eastAsia="Arial" w:hAnsi="Arial" w:cs="Arial"/>
          <w:color w:val="FF0000"/>
        </w:rPr>
        <w:t xml:space="preserve"> para básica secundaria y para la media</w:t>
      </w:r>
      <w:r w:rsidR="008524F1" w:rsidRPr="008524F1">
        <w:rPr>
          <w:rFonts w:ascii="Arial" w:eastAsia="Arial" w:hAnsi="Arial" w:cs="Arial"/>
          <w:color w:val="FF0000"/>
        </w:rPr>
        <w:t>:</w:t>
      </w:r>
    </w:p>
    <w:p w14:paraId="00000024" w14:textId="553E7C1D" w:rsidR="006F57BF" w:rsidRDefault="008524F1">
      <w:pPr>
        <w:rPr>
          <w:rFonts w:ascii="Arial" w:eastAsia="Arial" w:hAnsi="Arial" w:cs="Arial"/>
        </w:rPr>
      </w:pPr>
      <w:r w:rsidRPr="008524F1">
        <w:rPr>
          <w:noProof/>
          <w:lang w:val="es-ES" w:eastAsia="es-ES"/>
        </w:rPr>
        <w:drawing>
          <wp:inline distT="0" distB="0" distL="0" distR="0" wp14:anchorId="070804C9" wp14:editId="711D2CDD">
            <wp:extent cx="6031230" cy="24968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5" w14:textId="6D8BB0E2" w:rsidR="006F57BF" w:rsidRDefault="008524F1">
      <w:pPr>
        <w:rPr>
          <w:rFonts w:ascii="Arial" w:eastAsia="Arial" w:hAnsi="Arial" w:cs="Arial"/>
        </w:rPr>
      </w:pPr>
      <w:r w:rsidRPr="008524F1">
        <w:rPr>
          <w:noProof/>
          <w:lang w:val="es-ES" w:eastAsia="es-ES"/>
        </w:rPr>
        <w:lastRenderedPageBreak/>
        <w:drawing>
          <wp:inline distT="0" distB="0" distL="0" distR="0" wp14:anchorId="519D363A" wp14:editId="61AFB82C">
            <wp:extent cx="6031230" cy="40322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6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Dudas por el momento:</w:t>
      </w:r>
    </w:p>
    <w:p w14:paraId="00000027" w14:textId="77777777" w:rsidR="006F57BF" w:rsidRDefault="007C283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Revisar si las reglas del negocio están bien planteadas y si algunas faltan</w:t>
      </w:r>
    </w:p>
    <w:p w14:paraId="00000028" w14:textId="33F08B10" w:rsidR="006F57BF" w:rsidRPr="008524F1" w:rsidRDefault="007C283B">
      <w:pPr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>Qué áreas de estudio comprenden las materias básicas. (en el documento se establecieron algunas materias, pero no sabemos si faltan o sobran.</w:t>
      </w:r>
      <w:r w:rsidR="008524F1">
        <w:rPr>
          <w:rFonts w:ascii="Arial" w:eastAsia="Arial" w:hAnsi="Arial" w:cs="Arial"/>
        </w:rPr>
        <w:t xml:space="preserve"> </w:t>
      </w:r>
      <w:r w:rsidR="008524F1">
        <w:rPr>
          <w:rFonts w:ascii="Arial" w:eastAsia="Arial" w:hAnsi="Arial" w:cs="Arial"/>
          <w:color w:val="FF0000"/>
        </w:rPr>
        <w:t xml:space="preserve">Revisar el plan de estudios </w:t>
      </w:r>
      <w:r>
        <w:rPr>
          <w:rFonts w:ascii="Arial" w:eastAsia="Arial" w:hAnsi="Arial" w:cs="Arial"/>
          <w:color w:val="FF0000"/>
        </w:rPr>
        <w:t>que se anexa.</w:t>
      </w:r>
    </w:p>
    <w:p w14:paraId="00000029" w14:textId="10B86035" w:rsidR="006F57BF" w:rsidRDefault="007C283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Qué docentes están en capacidad de dictar materias diferentes a las de su especialidad, esto atendiendo a la idoneidad del docente.</w:t>
      </w:r>
      <w:r w:rsidRPr="007C283B">
        <w:rPr>
          <w:rFonts w:ascii="Arial" w:eastAsia="Arial" w:hAnsi="Arial" w:cs="Arial"/>
          <w:color w:val="FF0000"/>
        </w:rPr>
        <w:t xml:space="preserve"> Esto depende del contexto institucional y de la disponibilidad de docentes que se tengan en el colegio.</w:t>
      </w:r>
    </w:p>
    <w:p w14:paraId="0000002A" w14:textId="520F2230" w:rsidR="006F57BF" w:rsidRDefault="007C283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Que pasa con los docentes que no cumplen con las 22 horas de clase reglamentarias (en el horario hay un docente con 21 horas de clases). </w:t>
      </w:r>
      <w:r>
        <w:rPr>
          <w:rFonts w:ascii="Arial" w:eastAsia="Arial" w:hAnsi="Arial" w:cs="Arial"/>
          <w:color w:val="FF0000"/>
        </w:rPr>
        <w:t>El directivo asigna la ejecución un proyecto o alguna otra actividad institucional para compensar las horas que le hagan falta.</w:t>
      </w:r>
    </w:p>
    <w:p w14:paraId="00000032" w14:textId="2F0F7080" w:rsidR="006F57BF" w:rsidRDefault="007C283B" w:rsidP="007C283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Hay condiciones especiales de los docentes que impidan el cumplimiento de las 22 horas de clase semanal. </w:t>
      </w:r>
      <w:r w:rsidRPr="007C283B">
        <w:rPr>
          <w:rFonts w:ascii="Arial" w:eastAsia="Arial" w:hAnsi="Arial" w:cs="Arial"/>
          <w:color w:val="FF0000"/>
        </w:rPr>
        <w:t xml:space="preserve">Se puede presentar </w:t>
      </w:r>
      <w:r>
        <w:rPr>
          <w:rFonts w:ascii="Arial" w:eastAsia="Arial" w:hAnsi="Arial" w:cs="Arial"/>
          <w:color w:val="FF0000"/>
        </w:rPr>
        <w:t xml:space="preserve">y debe haber una justificación muy sólida o emitida des una autoridad competente, </w:t>
      </w:r>
      <w:r w:rsidRPr="007C283B">
        <w:rPr>
          <w:rFonts w:ascii="Arial" w:eastAsia="Arial" w:hAnsi="Arial" w:cs="Arial"/>
          <w:color w:val="FF0000"/>
        </w:rPr>
        <w:t>pero no es lo habitual</w:t>
      </w:r>
      <w:r>
        <w:rPr>
          <w:rFonts w:ascii="Arial" w:eastAsia="Arial" w:hAnsi="Arial" w:cs="Arial"/>
        </w:rPr>
        <w:t>.</w:t>
      </w:r>
    </w:p>
    <w:p w14:paraId="00000033" w14:textId="77777777" w:rsidR="006F57BF" w:rsidRDefault="006F57BF">
      <w:pPr>
        <w:rPr>
          <w:rFonts w:ascii="Arial" w:eastAsia="Arial" w:hAnsi="Arial" w:cs="Arial"/>
        </w:rPr>
      </w:pPr>
    </w:p>
    <w:p w14:paraId="00000034" w14:textId="77777777" w:rsidR="006F57BF" w:rsidRDefault="006F57BF">
      <w:pPr>
        <w:rPr>
          <w:rFonts w:ascii="Arial" w:eastAsia="Arial" w:hAnsi="Arial" w:cs="Arial"/>
        </w:rPr>
      </w:pPr>
    </w:p>
    <w:p w14:paraId="00000035" w14:textId="77777777" w:rsidR="006F57BF" w:rsidRDefault="006F57BF">
      <w:pPr>
        <w:rPr>
          <w:rFonts w:ascii="Arial" w:eastAsia="Arial" w:hAnsi="Arial" w:cs="Arial"/>
        </w:rPr>
      </w:pPr>
    </w:p>
    <w:p w14:paraId="00000036" w14:textId="77777777" w:rsidR="006F57BF" w:rsidRDefault="006F57BF">
      <w:pPr>
        <w:rPr>
          <w:rFonts w:ascii="Arial" w:eastAsia="Arial" w:hAnsi="Arial" w:cs="Arial"/>
        </w:rPr>
      </w:pPr>
    </w:p>
    <w:p w14:paraId="00000037" w14:textId="77777777" w:rsidR="006F57BF" w:rsidRDefault="006F57BF">
      <w:pPr>
        <w:rPr>
          <w:rFonts w:ascii="Arial" w:eastAsia="Arial" w:hAnsi="Arial" w:cs="Arial"/>
        </w:rPr>
      </w:pPr>
    </w:p>
    <w:sectPr w:rsidR="006F57BF">
      <w:pgSz w:w="12240" w:h="15840"/>
      <w:pgMar w:top="709" w:right="1041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5F1AEC9-9E4E-426C-A83B-72689124A86D}"/>
    <w:embedItalic r:id="rId2" w:fontKey="{FA66A05B-9CF5-420C-B639-23E8B471EA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3A00FD-499A-42DA-9CE5-27C5949455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BF"/>
    <w:rsid w:val="00331167"/>
    <w:rsid w:val="00465CA9"/>
    <w:rsid w:val="004F19C7"/>
    <w:rsid w:val="006F57BF"/>
    <w:rsid w:val="007A491C"/>
    <w:rsid w:val="007C283B"/>
    <w:rsid w:val="00807588"/>
    <w:rsid w:val="008524F1"/>
    <w:rsid w:val="00A833D5"/>
    <w:rsid w:val="00AD74D8"/>
    <w:rsid w:val="00B02916"/>
    <w:rsid w:val="00B25F85"/>
    <w:rsid w:val="00C24CD1"/>
    <w:rsid w:val="00E23CD9"/>
    <w:rsid w:val="00EC618A"/>
    <w:rsid w:val="00FA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176EB"/>
  <w15:docId w15:val="{A7C08373-47C4-4395-8D40-04AE353D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Juan Carlos Bermudez Robles</cp:lastModifiedBy>
  <cp:revision>9</cp:revision>
  <dcterms:created xsi:type="dcterms:W3CDTF">2026-08-14T14:50:00Z</dcterms:created>
  <dcterms:modified xsi:type="dcterms:W3CDTF">2026-08-17T00:12:00Z</dcterms:modified>
</cp:coreProperties>
</file>