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8D" w:rsidRDefault="0097288D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:rsidR="0097288D" w:rsidRDefault="00EF3004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>
            <wp:extent cx="4101465" cy="993775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8D" w:rsidRDefault="00EF3004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:rsidR="0097288D" w:rsidRDefault="0097288D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5861" w:type="dxa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97288D">
        <w:trPr>
          <w:trHeight w:val="798"/>
          <w:jc w:val="center"/>
        </w:trPr>
        <w:tc>
          <w:tcPr>
            <w:tcW w:w="1543" w:type="dxa"/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97288D" w:rsidRDefault="00BE674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基于椭圆曲线数字签名的</w:t>
            </w: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二维码生成</w:t>
            </w:r>
            <w:proofErr w:type="gramEnd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与验证系统</w:t>
            </w:r>
          </w:p>
        </w:tc>
      </w:tr>
      <w:tr w:rsidR="0097288D">
        <w:trPr>
          <w:trHeight w:val="792"/>
          <w:jc w:val="center"/>
        </w:trPr>
        <w:tc>
          <w:tcPr>
            <w:tcW w:w="1543" w:type="dxa"/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陈露</w:t>
            </w:r>
          </w:p>
        </w:tc>
      </w:tr>
      <w:tr w:rsidR="0097288D">
        <w:trPr>
          <w:trHeight w:val="798"/>
          <w:jc w:val="center"/>
        </w:trPr>
        <w:tc>
          <w:tcPr>
            <w:tcW w:w="1543" w:type="dxa"/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计算机科学与技术学院</w:t>
            </w:r>
          </w:p>
        </w:tc>
      </w:tr>
      <w:tr w:rsidR="0097288D">
        <w:trPr>
          <w:trHeight w:val="798"/>
          <w:jc w:val="center"/>
        </w:trPr>
        <w:tc>
          <w:tcPr>
            <w:tcW w:w="1543" w:type="dxa"/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97288D" w:rsidRDefault="00BE674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信息安全</w:t>
            </w:r>
          </w:p>
        </w:tc>
      </w:tr>
      <w:tr w:rsidR="0097288D">
        <w:trPr>
          <w:trHeight w:val="798"/>
          <w:jc w:val="center"/>
        </w:trPr>
        <w:tc>
          <w:tcPr>
            <w:tcW w:w="1543" w:type="dxa"/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04041502</w:t>
            </w:r>
          </w:p>
        </w:tc>
      </w:tr>
      <w:tr w:rsidR="0097288D">
        <w:trPr>
          <w:trHeight w:val="798"/>
          <w:jc w:val="center"/>
        </w:trPr>
        <w:tc>
          <w:tcPr>
            <w:tcW w:w="1543" w:type="dxa"/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2015211891</w:t>
            </w:r>
          </w:p>
        </w:tc>
      </w:tr>
      <w:tr w:rsidR="0097288D">
        <w:trPr>
          <w:trHeight w:val="798"/>
          <w:jc w:val="center"/>
        </w:trPr>
        <w:tc>
          <w:tcPr>
            <w:tcW w:w="1543" w:type="dxa"/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7288D" w:rsidRDefault="00EF3004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于洪</w:t>
            </w:r>
          </w:p>
        </w:tc>
      </w:tr>
    </w:tbl>
    <w:p w:rsidR="0097288D" w:rsidRDefault="0097288D">
      <w:pPr>
        <w:rPr>
          <w:b/>
        </w:rPr>
      </w:pPr>
    </w:p>
    <w:p w:rsidR="0097288D" w:rsidRDefault="0097288D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97288D" w:rsidRDefault="0097288D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97288D" w:rsidRDefault="00EF3004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:rsidR="0097288D" w:rsidRDefault="00EF3004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r>
        <w:rPr>
          <w:rFonts w:hint="eastAsia"/>
          <w:b/>
          <w:bCs/>
          <w:sz w:val="32"/>
        </w:rPr>
        <w:t>一</w:t>
      </w:r>
      <w:r>
        <w:rPr>
          <w:rFonts w:hint="eastAsia"/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  </w:t>
      </w:r>
      <w:r>
        <w:rPr>
          <w:rFonts w:hint="eastAsia"/>
          <w:b/>
          <w:bCs/>
          <w:sz w:val="32"/>
        </w:rPr>
        <w:t>月</w:t>
      </w:r>
    </w:p>
    <w:p w:rsidR="0097288D" w:rsidRDefault="009728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97288D" w:rsidRDefault="00EF3004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97288D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BE6745">
            <w:pPr>
              <w:jc w:val="center"/>
              <w:rPr>
                <w:rFonts w:ascii="宋体" w:hAnsi="宋体" w:cs="宋体"/>
                <w:sz w:val="24"/>
              </w:rPr>
            </w:pPr>
            <w:r w:rsidRPr="00BE6745">
              <w:rPr>
                <w:rFonts w:ascii="宋体" w:hAnsi="宋体" w:cs="宋体" w:hint="eastAsia"/>
                <w:kern w:val="0"/>
                <w:sz w:val="24"/>
              </w:rPr>
              <w:t>基于椭圆曲线数字签名的</w:t>
            </w:r>
            <w:proofErr w:type="gramStart"/>
            <w:r w:rsidRPr="00BE6745">
              <w:rPr>
                <w:rFonts w:ascii="宋体" w:hAnsi="宋体" w:cs="宋体" w:hint="eastAsia"/>
                <w:kern w:val="0"/>
                <w:sz w:val="24"/>
              </w:rPr>
              <w:t>二维码生成</w:t>
            </w:r>
            <w:proofErr w:type="gramEnd"/>
            <w:r w:rsidRPr="00BE6745">
              <w:rPr>
                <w:rFonts w:ascii="宋体" w:hAnsi="宋体" w:cs="宋体" w:hint="eastAsia"/>
                <w:kern w:val="0"/>
                <w:sz w:val="24"/>
              </w:rPr>
              <w:t>与验证系统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陈露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2015211891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于洪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计算机科学与技术学院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□应用型□研究型☑综合型□其它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是否需要在实验、实习、工程实践和社会调查等社会实践中完成（ □是 ☑否 ）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一、研究目标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/>
            <w:vAlign w:val="bottom"/>
          </w:tcPr>
          <w:p w:rsidR="0097288D" w:rsidRDefault="00EF3004" w:rsidP="00394D88">
            <w:pPr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2"/>
              </w:rPr>
            </w:pPr>
            <w:r>
              <w:rPr>
                <w:rStyle w:val="fontstyle01"/>
                <w:rFonts w:hint="default"/>
                <w:sz w:val="24"/>
              </w:rPr>
              <w:t>随着移动支付、便捷支付的出现和发展，</w:t>
            </w:r>
            <w:proofErr w:type="gramStart"/>
            <w:r>
              <w:rPr>
                <w:rStyle w:val="fontstyle01"/>
                <w:rFonts w:hint="default"/>
                <w:sz w:val="24"/>
              </w:rPr>
              <w:t>二维码应运而生</w:t>
            </w:r>
            <w:proofErr w:type="gramEnd"/>
            <w:r>
              <w:rPr>
                <w:rStyle w:val="fontstyle01"/>
                <w:rFonts w:hint="default"/>
                <w:sz w:val="24"/>
              </w:rPr>
              <w:t>。</w:t>
            </w:r>
            <w:proofErr w:type="gramStart"/>
            <w:r>
              <w:rPr>
                <w:rStyle w:val="fontstyle01"/>
                <w:rFonts w:hint="default"/>
                <w:sz w:val="24"/>
              </w:rPr>
              <w:t>二维码的</w:t>
            </w:r>
            <w:proofErr w:type="gramEnd"/>
            <w:r>
              <w:rPr>
                <w:rStyle w:val="fontstyle01"/>
                <w:rFonts w:hint="default"/>
                <w:sz w:val="24"/>
              </w:rPr>
              <w:t>出现极大的满足了收付款效率、办事效率和与软件配套使用的服务的速度效率提升的迫切需求。其便捷性，使得二</w:t>
            </w:r>
            <w:proofErr w:type="gramStart"/>
            <w:r>
              <w:rPr>
                <w:rStyle w:val="fontstyle01"/>
                <w:rFonts w:hint="default"/>
                <w:sz w:val="24"/>
              </w:rPr>
              <w:t>维码现</w:t>
            </w:r>
            <w:proofErr w:type="gramEnd"/>
            <w:r>
              <w:rPr>
                <w:rStyle w:val="fontstyle01"/>
                <w:rFonts w:hint="default"/>
                <w:sz w:val="24"/>
              </w:rPr>
              <w:t>已经在很多方面得到广泛的运用。但</w:t>
            </w:r>
            <w:r>
              <w:rPr>
                <w:rFonts w:ascii="宋体" w:hAnsi="宋体" w:hint="eastAsia"/>
                <w:color w:val="000000"/>
                <w:sz w:val="24"/>
                <w:szCs w:val="22"/>
              </w:rPr>
              <w:t>另一方面，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二维码的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具体结构，导致了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二维码实际上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不能为人所辨识判断，这一点极有可能被不法分子或者黑客利用。他们可以通过伪装等方式，诱使二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维码用户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在不知情的情况下进行不合乎本意的操作甚至损害自身权力利益等。</w:t>
            </w:r>
          </w:p>
          <w:p w:rsidR="0097288D" w:rsidRDefault="00EF3004" w:rsidP="00394D88">
            <w:pPr>
              <w:snapToGrid w:val="0"/>
              <w:ind w:firstLineChars="200" w:firstLine="48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4"/>
                <w:szCs w:val="22"/>
              </w:rPr>
              <w:t>因此</w:t>
            </w:r>
            <w:r>
              <w:rPr>
                <w:rFonts w:ascii="宋体" w:hAnsi="宋体" w:hint="eastAsia"/>
                <w:color w:val="000000"/>
                <w:sz w:val="24"/>
                <w:szCs w:val="22"/>
              </w:rPr>
              <w:t>，本设计主要</w:t>
            </w:r>
            <w:r w:rsidR="00394D88">
              <w:rPr>
                <w:rFonts w:ascii="宋体" w:hAnsi="宋体" w:hint="eastAsia"/>
                <w:color w:val="000000"/>
                <w:sz w:val="24"/>
                <w:szCs w:val="22"/>
              </w:rPr>
              <w:t>目标</w:t>
            </w:r>
            <w:r>
              <w:rPr>
                <w:rFonts w:ascii="宋体" w:hAnsi="宋体" w:hint="eastAsia"/>
                <w:color w:val="000000"/>
                <w:sz w:val="24"/>
                <w:szCs w:val="22"/>
              </w:rPr>
              <w:t>是运用基于椭圆曲线的数字签名，嵌入在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二维码的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生成中，制作一个简易的可靠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二维码生成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系统，并在系统中，附加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二维码的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验证，以便使用户了解某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二维码的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签名作者具体是谁，做出二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维码是否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相对安全的建议。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二、主要研究内容和方法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0"/>
        </w:trPr>
        <w:tc>
          <w:tcPr>
            <w:tcW w:w="8955" w:type="dxa"/>
            <w:gridSpan w:val="5"/>
          </w:tcPr>
          <w:p w:rsidR="0097288D" w:rsidRDefault="00EF3004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>研究内容</w:t>
            </w:r>
          </w:p>
          <w:p w:rsidR="00394D88" w:rsidRPr="00394D88" w:rsidRDefault="00394D88" w:rsidP="00394D88">
            <w:pPr>
              <w:pStyle w:val="ad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/>
                <w:color w:val="000000"/>
                <w:sz w:val="24"/>
                <w:szCs w:val="22"/>
              </w:rPr>
            </w:pPr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椭圆曲线数字签名算法的生成和封装。</w:t>
            </w:r>
          </w:p>
          <w:p w:rsidR="00394D88" w:rsidRPr="00394D88" w:rsidRDefault="00394D88" w:rsidP="00394D88">
            <w:pPr>
              <w:pStyle w:val="ad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/>
                <w:color w:val="000000"/>
                <w:sz w:val="24"/>
                <w:szCs w:val="22"/>
              </w:rPr>
            </w:pPr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签名算法在原始</w:t>
            </w:r>
            <w:proofErr w:type="gramStart"/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二维码生成</w:t>
            </w:r>
            <w:proofErr w:type="gramEnd"/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算法中的嵌入。</w:t>
            </w:r>
          </w:p>
          <w:p w:rsidR="00394D88" w:rsidRPr="00394D88" w:rsidRDefault="00394D88" w:rsidP="00394D88">
            <w:pPr>
              <w:pStyle w:val="ad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/>
                <w:color w:val="000000"/>
                <w:sz w:val="24"/>
                <w:szCs w:val="22"/>
              </w:rPr>
            </w:pPr>
            <w:proofErr w:type="gramStart"/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二维码数据</w:t>
            </w:r>
            <w:proofErr w:type="gramEnd"/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的存放。</w:t>
            </w:r>
          </w:p>
          <w:p w:rsidR="00394D88" w:rsidRPr="00394D88" w:rsidRDefault="00394D88" w:rsidP="00394D88">
            <w:pPr>
              <w:pStyle w:val="ad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/>
                <w:color w:val="000000"/>
                <w:sz w:val="24"/>
                <w:szCs w:val="22"/>
              </w:rPr>
            </w:pPr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待验</w:t>
            </w:r>
            <w:proofErr w:type="gramStart"/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证二维码</w:t>
            </w:r>
            <w:proofErr w:type="gramEnd"/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的扫描，解密和验证。</w:t>
            </w:r>
          </w:p>
          <w:p w:rsidR="00394D88" w:rsidRDefault="00394D88" w:rsidP="00394D88">
            <w:pPr>
              <w:pStyle w:val="ad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/>
                <w:color w:val="000000"/>
                <w:sz w:val="24"/>
                <w:szCs w:val="22"/>
              </w:rPr>
            </w:pPr>
            <w:r w:rsidRPr="00394D88">
              <w:rPr>
                <w:rFonts w:ascii="宋体" w:hAnsi="宋体" w:hint="eastAsia"/>
                <w:color w:val="000000"/>
                <w:sz w:val="24"/>
                <w:szCs w:val="22"/>
              </w:rPr>
              <w:t>系统的集成和可视化。</w:t>
            </w:r>
          </w:p>
          <w:p w:rsidR="0097288D" w:rsidRDefault="00EF3004">
            <w:pPr>
              <w:snapToGrid w:val="0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  <w:sz w:val="24"/>
              </w:rPr>
              <w:t>2.</w:t>
            </w:r>
            <w:r>
              <w:rPr>
                <w:rFonts w:ascii="宋体" w:hAnsi="宋体" w:cs="宋体" w:hint="eastAsia"/>
                <w:b/>
                <w:sz w:val="24"/>
              </w:rPr>
              <w:t>研究方法</w:t>
            </w:r>
          </w:p>
          <w:p w:rsidR="0097288D" w:rsidRDefault="00EF3004">
            <w:pPr>
              <w:pStyle w:val="ad"/>
              <w:numPr>
                <w:ilvl w:val="0"/>
                <w:numId w:val="3"/>
              </w:numPr>
              <w:snapToGrid w:val="0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结合密码学椭圆曲线数字签名相关知识，实现主要核心算法的封装。</w:t>
            </w:r>
          </w:p>
          <w:p w:rsidR="0097288D" w:rsidRDefault="00EF3004">
            <w:pPr>
              <w:pStyle w:val="ad"/>
              <w:numPr>
                <w:ilvl w:val="0"/>
                <w:numId w:val="3"/>
              </w:numPr>
              <w:snapToGrid w:val="0"/>
              <w:ind w:firstLineChars="0"/>
              <w:rPr>
                <w:rFonts w:ascii="宋体" w:hAnsi="宋体"/>
                <w:color w:val="000000"/>
                <w:sz w:val="24"/>
                <w:szCs w:val="22"/>
              </w:rPr>
            </w:pPr>
            <w:r>
              <w:rPr>
                <w:rFonts w:ascii="宋体" w:hAnsi="宋体" w:cs="宋体" w:hint="eastAsia"/>
                <w:sz w:val="24"/>
              </w:rPr>
              <w:t>对开源的QR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二维码生成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算法进行修改和编辑，使之能生成具有数字签名标识的二维码。</w:t>
            </w:r>
          </w:p>
          <w:p w:rsidR="00394D88" w:rsidRPr="00394D88" w:rsidRDefault="00EF3004" w:rsidP="00394D88">
            <w:pPr>
              <w:pStyle w:val="ad"/>
              <w:numPr>
                <w:ilvl w:val="0"/>
                <w:numId w:val="3"/>
              </w:numPr>
              <w:snapToGrid w:val="0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2"/>
              </w:rPr>
              <w:t>借助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c++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实现可视化系统，并扫描待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二维码结构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，解密数字签名，与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mysql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  <w:szCs w:val="22"/>
              </w:rPr>
              <w:t>数据库进行读写交互，得出比较结果告知用户。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三、主要考核要求或指标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26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:rsidR="00394D88" w:rsidRDefault="00394D88">
            <w:pPr>
              <w:pStyle w:val="ad"/>
              <w:numPr>
                <w:ilvl w:val="0"/>
                <w:numId w:val="4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掌握基本的数字签名算法及</w:t>
            </w:r>
            <w:proofErr w:type="gramStart"/>
            <w:r>
              <w:rPr>
                <w:rFonts w:ascii="宋体" w:hAnsi="宋体" w:cs="宋体"/>
                <w:bCs/>
                <w:sz w:val="24"/>
              </w:rPr>
              <w:t>二维码生成</w:t>
            </w:r>
            <w:proofErr w:type="gramEnd"/>
            <w:r>
              <w:rPr>
                <w:rFonts w:ascii="宋体" w:hAnsi="宋体" w:cs="宋体"/>
                <w:bCs/>
                <w:sz w:val="24"/>
              </w:rPr>
              <w:t>时的嵌入方法</w:t>
            </w:r>
            <w:r>
              <w:rPr>
                <w:rFonts w:ascii="宋体" w:hAnsi="宋体" w:cs="宋体" w:hint="eastAsia"/>
                <w:bCs/>
                <w:sz w:val="24"/>
              </w:rPr>
              <w:t>。</w:t>
            </w:r>
          </w:p>
          <w:p w:rsidR="0097288D" w:rsidRDefault="00EF3004">
            <w:pPr>
              <w:pStyle w:val="ad"/>
              <w:numPr>
                <w:ilvl w:val="0"/>
                <w:numId w:val="4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制定系统功能模块，编程完善各个功能。</w:t>
            </w:r>
          </w:p>
          <w:p w:rsidR="0097288D" w:rsidRDefault="00EF3004">
            <w:pPr>
              <w:pStyle w:val="ad"/>
              <w:numPr>
                <w:ilvl w:val="0"/>
                <w:numId w:val="4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测试系统功能</w:t>
            </w:r>
            <w:r>
              <w:rPr>
                <w:rFonts w:ascii="宋体" w:hAnsi="宋体" w:cs="宋体" w:hint="eastAsia"/>
                <w:bCs/>
                <w:sz w:val="24"/>
              </w:rPr>
              <w:t>。</w:t>
            </w:r>
          </w:p>
          <w:p w:rsidR="0097288D" w:rsidRDefault="00EF3004">
            <w:pPr>
              <w:pStyle w:val="ad"/>
              <w:numPr>
                <w:ilvl w:val="0"/>
                <w:numId w:val="4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编码规范方面：</w:t>
            </w:r>
          </w:p>
          <w:p w:rsidR="0097288D" w:rsidRDefault="00EF3004">
            <w:pPr>
              <w:pStyle w:val="ad"/>
              <w:numPr>
                <w:ilvl w:val="0"/>
                <w:numId w:val="5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尽量使用完整的英文描述符。</w:t>
            </w:r>
          </w:p>
          <w:p w:rsidR="0097288D" w:rsidRDefault="00EF3004">
            <w:pPr>
              <w:pStyle w:val="ad"/>
              <w:numPr>
                <w:ilvl w:val="0"/>
                <w:numId w:val="5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采用相关领域的术语命名。</w:t>
            </w:r>
          </w:p>
          <w:p w:rsidR="0097288D" w:rsidRDefault="00EF3004">
            <w:pPr>
              <w:pStyle w:val="ad"/>
              <w:numPr>
                <w:ilvl w:val="0"/>
                <w:numId w:val="5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采用大小写混合使名字可读。</w:t>
            </w:r>
          </w:p>
          <w:p w:rsidR="0097288D" w:rsidRPr="00394D88" w:rsidRDefault="00EF3004">
            <w:pPr>
              <w:pStyle w:val="ad"/>
              <w:numPr>
                <w:ilvl w:val="0"/>
                <w:numId w:val="5"/>
              </w:numPr>
              <w:snapToGrid w:val="0"/>
              <w:ind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color w:val="333333"/>
                <w:sz w:val="24"/>
              </w:rPr>
              <w:t>尽量少使用缩写，但如果用了，要明智地使用，且在整个工程中统</w:t>
            </w:r>
            <w:proofErr w:type="gramStart"/>
            <w:r>
              <w:rPr>
                <w:rFonts w:ascii="宋体" w:hAnsi="宋体" w:cs="宋体"/>
                <w:color w:val="333333"/>
                <w:sz w:val="24"/>
              </w:rPr>
              <w:t>一</w:t>
            </w:r>
            <w:proofErr w:type="gramEnd"/>
            <w:r>
              <w:rPr>
                <w:rFonts w:ascii="宋体" w:hAnsi="宋体" w:cs="宋体"/>
                <w:color w:val="333333"/>
                <w:sz w:val="24"/>
              </w:rPr>
              <w:t>。避免使用长的名字、类似的名字和下划线。</w:t>
            </w:r>
          </w:p>
          <w:p w:rsidR="00394D88" w:rsidRDefault="00394D88" w:rsidP="00394D88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  <w:p w:rsidR="00394D88" w:rsidRDefault="00394D88" w:rsidP="00394D88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  <w:p w:rsidR="00394D88" w:rsidRPr="00394D88" w:rsidRDefault="00394D88" w:rsidP="00394D88">
            <w:pPr>
              <w:snapToGrid w:val="0"/>
              <w:rPr>
                <w:rFonts w:ascii="宋体" w:hAnsi="宋体" w:cs="宋体"/>
                <w:bCs/>
                <w:sz w:val="24"/>
              </w:rPr>
            </w:pP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四、主要参考文献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9"/>
        </w:trPr>
        <w:tc>
          <w:tcPr>
            <w:tcW w:w="8955" w:type="dxa"/>
            <w:gridSpan w:val="5"/>
          </w:tcPr>
          <w:p w:rsidR="0097288D" w:rsidRPr="00E1070F" w:rsidRDefault="00EF3004" w:rsidP="00E1070F">
            <w:pPr>
              <w:pStyle w:val="ad"/>
              <w:numPr>
                <w:ilvl w:val="0"/>
                <w:numId w:val="6"/>
              </w:numPr>
              <w:ind w:firstLineChars="0"/>
              <w:rPr>
                <w:rStyle w:val="ab"/>
                <w:sz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E1070F">
              <w:rPr>
                <w:rStyle w:val="ab"/>
                <w:sz w:val="24"/>
              </w:rPr>
              <w:t xml:space="preserve">Jeremy Lam. United States Patent Application Publication [J]. 2016, 05-22. </w:t>
            </w:r>
          </w:p>
          <w:p w:rsidR="0097288D" w:rsidRPr="00E1070F" w:rsidRDefault="00EF3004" w:rsidP="00E1070F">
            <w:pPr>
              <w:pStyle w:val="a4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E1070F">
              <w:rPr>
                <w:sz w:val="24"/>
              </w:rPr>
              <w:t>黄文培．一种基于信息隐藏的图像</w:t>
            </w:r>
            <w:proofErr w:type="gramStart"/>
            <w:r w:rsidRPr="00E1070F">
              <w:rPr>
                <w:sz w:val="24"/>
              </w:rPr>
              <w:t>二维码设计</w:t>
            </w:r>
            <w:proofErr w:type="gramEnd"/>
            <w:r w:rsidRPr="00E1070F">
              <w:rPr>
                <w:sz w:val="24"/>
              </w:rPr>
              <w:t>［</w:t>
            </w:r>
            <w:r w:rsidRPr="00E1070F">
              <w:rPr>
                <w:sz w:val="24"/>
              </w:rPr>
              <w:t>D</w:t>
            </w:r>
            <w:r w:rsidRPr="00E1070F">
              <w:rPr>
                <w:sz w:val="24"/>
              </w:rPr>
              <w:t>］</w:t>
            </w:r>
            <w:r w:rsidRPr="00E1070F">
              <w:rPr>
                <w:sz w:val="24"/>
              </w:rPr>
              <w:t xml:space="preserve"> </w:t>
            </w:r>
            <w:r w:rsidRPr="00E1070F">
              <w:rPr>
                <w:sz w:val="24"/>
              </w:rPr>
              <w:t>．成都</w:t>
            </w:r>
            <w:r w:rsidRPr="00E1070F">
              <w:rPr>
                <w:sz w:val="24"/>
              </w:rPr>
              <w:t xml:space="preserve">: </w:t>
            </w:r>
            <w:r w:rsidRPr="00E1070F">
              <w:rPr>
                <w:sz w:val="24"/>
              </w:rPr>
              <w:t>西南交通大学，</w:t>
            </w:r>
            <w:r w:rsidRPr="00E1070F">
              <w:rPr>
                <w:sz w:val="24"/>
              </w:rPr>
              <w:t xml:space="preserve"> 2015</w:t>
            </w:r>
            <w:r w:rsidRPr="00E1070F">
              <w:rPr>
                <w:sz w:val="24"/>
              </w:rPr>
              <w:t>．</w:t>
            </w:r>
            <w:r w:rsidRPr="00E1070F">
              <w:rPr>
                <w:sz w:val="24"/>
              </w:rPr>
              <w:t xml:space="preserve"> ..</w:t>
            </w:r>
          </w:p>
          <w:p w:rsidR="006D3A81" w:rsidRPr="00E1070F" w:rsidRDefault="006D3A81" w:rsidP="00E1070F">
            <w:pPr>
              <w:pStyle w:val="a4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E1070F">
              <w:rPr>
                <w:sz w:val="24"/>
              </w:rPr>
              <w:t>闫涛</w:t>
            </w:r>
            <w:r w:rsidRPr="00E1070F">
              <w:rPr>
                <w:sz w:val="24"/>
              </w:rPr>
              <w:t xml:space="preserve">, </w:t>
            </w:r>
            <w:r w:rsidRPr="00E1070F">
              <w:rPr>
                <w:sz w:val="24"/>
              </w:rPr>
              <w:t>游福成</w:t>
            </w:r>
            <w:r w:rsidRPr="00E1070F">
              <w:rPr>
                <w:sz w:val="24"/>
              </w:rPr>
              <w:t xml:space="preserve">, </w:t>
            </w:r>
            <w:r w:rsidRPr="00E1070F">
              <w:rPr>
                <w:sz w:val="24"/>
              </w:rPr>
              <w:t>刘福平</w:t>
            </w:r>
            <w:r w:rsidRPr="00E1070F">
              <w:rPr>
                <w:sz w:val="24"/>
              </w:rPr>
              <w:t xml:space="preserve">. </w:t>
            </w:r>
            <w:r w:rsidRPr="00E1070F">
              <w:rPr>
                <w:sz w:val="24"/>
              </w:rPr>
              <w:t>基于数字签名的</w:t>
            </w:r>
            <w:r w:rsidRPr="00E1070F">
              <w:rPr>
                <w:sz w:val="24"/>
              </w:rPr>
              <w:t>QR</w:t>
            </w:r>
            <w:r w:rsidRPr="00E1070F">
              <w:rPr>
                <w:sz w:val="24"/>
              </w:rPr>
              <w:t>码水印认证系统</w:t>
            </w:r>
            <w:r w:rsidRPr="00E1070F">
              <w:rPr>
                <w:sz w:val="24"/>
              </w:rPr>
              <w:t xml:space="preserve">[J]. </w:t>
            </w:r>
            <w:r w:rsidRPr="00E1070F">
              <w:rPr>
                <w:sz w:val="24"/>
              </w:rPr>
              <w:t>信息安全研究</w:t>
            </w:r>
            <w:r w:rsidRPr="00E1070F">
              <w:rPr>
                <w:sz w:val="24"/>
              </w:rPr>
              <w:t>, 2016, 2(3):258-263.</w:t>
            </w:r>
          </w:p>
          <w:p w:rsidR="0097288D" w:rsidRPr="00E1070F" w:rsidRDefault="00456AB3" w:rsidP="00E1070F">
            <w:pPr>
              <w:pStyle w:val="a4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E1070F">
              <w:rPr>
                <w:sz w:val="24"/>
              </w:rPr>
              <w:t>谭德林</w:t>
            </w:r>
            <w:r w:rsidRPr="00E1070F">
              <w:rPr>
                <w:sz w:val="24"/>
              </w:rPr>
              <w:t xml:space="preserve">, </w:t>
            </w:r>
            <w:r w:rsidRPr="00E1070F">
              <w:rPr>
                <w:sz w:val="24"/>
              </w:rPr>
              <w:t>李均利</w:t>
            </w:r>
            <w:r w:rsidRPr="00E1070F">
              <w:rPr>
                <w:sz w:val="24"/>
              </w:rPr>
              <w:t xml:space="preserve">. </w:t>
            </w:r>
            <w:r w:rsidRPr="00E1070F">
              <w:rPr>
                <w:sz w:val="24"/>
              </w:rPr>
              <w:t>一种具有数字签名的二</w:t>
            </w:r>
            <w:proofErr w:type="gramStart"/>
            <w:r w:rsidRPr="00E1070F">
              <w:rPr>
                <w:sz w:val="24"/>
              </w:rPr>
              <w:t>维码技术</w:t>
            </w:r>
            <w:proofErr w:type="gramEnd"/>
            <w:r w:rsidRPr="00E1070F">
              <w:rPr>
                <w:sz w:val="24"/>
              </w:rPr>
              <w:t xml:space="preserve">[J]. </w:t>
            </w:r>
            <w:r w:rsidRPr="00E1070F">
              <w:rPr>
                <w:sz w:val="24"/>
              </w:rPr>
              <w:t>计算机技术与发展</w:t>
            </w:r>
            <w:r w:rsidRPr="00E1070F">
              <w:rPr>
                <w:sz w:val="24"/>
              </w:rPr>
              <w:t>, 2018(3):143-145.</w:t>
            </w:r>
          </w:p>
          <w:p w:rsidR="00E1070F" w:rsidRPr="00E1070F" w:rsidRDefault="00E1070F" w:rsidP="00E1070F">
            <w:pPr>
              <w:pStyle w:val="a4"/>
              <w:numPr>
                <w:ilvl w:val="0"/>
                <w:numId w:val="6"/>
              </w:numPr>
              <w:jc w:val="both"/>
              <w:rPr>
                <w:sz w:val="24"/>
              </w:rPr>
            </w:pPr>
            <w:proofErr w:type="spellStart"/>
            <w:r w:rsidRPr="00E1070F">
              <w:rPr>
                <w:sz w:val="24"/>
              </w:rPr>
              <w:t>Sadikin</w:t>
            </w:r>
            <w:proofErr w:type="spellEnd"/>
            <w:r w:rsidRPr="00E1070F">
              <w:rPr>
                <w:sz w:val="24"/>
              </w:rPr>
              <w:t xml:space="preserve"> M A, </w:t>
            </w:r>
            <w:proofErr w:type="spellStart"/>
            <w:r w:rsidRPr="00E1070F">
              <w:rPr>
                <w:sz w:val="24"/>
              </w:rPr>
              <w:t>Sunaringtyas</w:t>
            </w:r>
            <w:proofErr w:type="spellEnd"/>
            <w:r w:rsidRPr="00E1070F">
              <w:rPr>
                <w:sz w:val="24"/>
              </w:rPr>
              <w:t xml:space="preserve"> S U. Implementing digital signature for the secure electronic prescription using QR-code based on Android smartphone[C]//Technology of Information and Communication (</w:t>
            </w:r>
            <w:proofErr w:type="spellStart"/>
            <w:r w:rsidRPr="00E1070F">
              <w:rPr>
                <w:sz w:val="24"/>
              </w:rPr>
              <w:t>ISemantic</w:t>
            </w:r>
            <w:proofErr w:type="spellEnd"/>
            <w:r w:rsidRPr="00E1070F">
              <w:rPr>
                <w:sz w:val="24"/>
              </w:rPr>
              <w:t xml:space="preserve">), International Seminar on Application for. IEEE, 2016: 306-311. </w:t>
            </w:r>
          </w:p>
          <w:p w:rsidR="00E1070F" w:rsidRPr="00E1070F" w:rsidRDefault="00E1070F" w:rsidP="00E1070F">
            <w:pPr>
              <w:pStyle w:val="a4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E1070F">
              <w:rPr>
                <w:sz w:val="24"/>
              </w:rPr>
              <w:t>Zhang J, Liu S J, Pan J S, et al. Digital Certificate Based Security Payment for QR Code Applications[C]//The Euro-China Conference on Intelligent Data Analysis and Applications. Springer, Cham, 2017: 88-97.</w:t>
            </w:r>
          </w:p>
          <w:p w:rsidR="0097288D" w:rsidRPr="00456AB3" w:rsidRDefault="00E1070F" w:rsidP="00E1070F">
            <w:pPr>
              <w:pStyle w:val="a4"/>
              <w:numPr>
                <w:ilvl w:val="0"/>
                <w:numId w:val="6"/>
              </w:numPr>
              <w:jc w:val="both"/>
              <w:rPr>
                <w:rFonts w:ascii="宋体" w:hAnsi="宋体" w:cs="宋体"/>
                <w:sz w:val="24"/>
              </w:rPr>
            </w:pPr>
            <w:proofErr w:type="spellStart"/>
            <w:r w:rsidRPr="00E1070F">
              <w:rPr>
                <w:color w:val="000000"/>
                <w:sz w:val="24"/>
                <w:shd w:val="clear" w:color="auto" w:fill="FFFFFF"/>
              </w:rPr>
              <w:t>Melgar</w:t>
            </w:r>
            <w:proofErr w:type="spellEnd"/>
            <w:r w:rsidRPr="00E1070F">
              <w:rPr>
                <w:color w:val="000000"/>
                <w:sz w:val="24"/>
                <w:shd w:val="clear" w:color="auto" w:fill="FFFFFF"/>
              </w:rPr>
              <w:t xml:space="preserve"> M E V, Santander L A M. An alternative proposal of tracking products using digital signatures and QR codes[C]//Communications and Computing (COLCOM), 2014 IEEE Colombian Conference on. IEEE, 2014: 1-4.</w:t>
            </w:r>
            <w:bookmarkEnd w:id="0"/>
            <w:bookmarkEnd w:id="1"/>
            <w:bookmarkEnd w:id="2"/>
            <w:bookmarkEnd w:id="3"/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:rsidR="0097288D" w:rsidRDefault="00EF30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指导教师签字：                                   年      月       日</w:t>
            </w:r>
          </w:p>
        </w:tc>
      </w:tr>
      <w:tr w:rsidR="0097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专业负责人意见：</w:t>
            </w:r>
          </w:p>
          <w:p w:rsidR="0097288D" w:rsidRDefault="0097288D">
            <w:pPr>
              <w:rPr>
                <w:rFonts w:ascii="宋体" w:hAnsi="宋体" w:cs="宋体"/>
                <w:sz w:val="24"/>
              </w:rPr>
            </w:pPr>
          </w:p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□同意立题</w:t>
            </w:r>
          </w:p>
          <w:p w:rsidR="0097288D" w:rsidRDefault="00EF3004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□不同意立题</w:t>
            </w:r>
          </w:p>
          <w:p w:rsidR="0097288D" w:rsidRDefault="0097288D">
            <w:pPr>
              <w:ind w:firstLine="480"/>
              <w:rPr>
                <w:rFonts w:ascii="宋体" w:hAnsi="宋体" w:cs="宋体"/>
                <w:sz w:val="24"/>
              </w:rPr>
            </w:pPr>
          </w:p>
          <w:p w:rsidR="0097288D" w:rsidRDefault="0097288D">
            <w:pPr>
              <w:ind w:firstLine="480"/>
              <w:rPr>
                <w:rFonts w:ascii="宋体" w:hAnsi="宋体" w:cs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728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 w:rsidR="009728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日</w:t>
                  </w:r>
                </w:p>
              </w:tc>
            </w:tr>
          </w:tbl>
          <w:p w:rsidR="0097288D" w:rsidRDefault="0097288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4484" w:type="dxa"/>
            <w:gridSpan w:val="3"/>
          </w:tcPr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学院意见：</w:t>
            </w:r>
          </w:p>
          <w:p w:rsidR="0097288D" w:rsidRDefault="0097288D">
            <w:pPr>
              <w:rPr>
                <w:rFonts w:ascii="宋体" w:hAnsi="宋体" w:cs="宋体"/>
                <w:sz w:val="24"/>
              </w:rPr>
            </w:pPr>
          </w:p>
          <w:p w:rsidR="0097288D" w:rsidRDefault="00EF30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□同意立题</w:t>
            </w:r>
          </w:p>
          <w:p w:rsidR="0097288D" w:rsidRDefault="00EF3004">
            <w:pPr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□不同意立题</w:t>
            </w:r>
          </w:p>
          <w:p w:rsidR="0097288D" w:rsidRDefault="0097288D">
            <w:pPr>
              <w:ind w:firstLine="480"/>
              <w:rPr>
                <w:rFonts w:ascii="宋体" w:hAnsi="宋体" w:cs="宋体"/>
                <w:sz w:val="24"/>
              </w:rPr>
            </w:pPr>
          </w:p>
          <w:p w:rsidR="0097288D" w:rsidRDefault="0097288D">
            <w:pPr>
              <w:ind w:firstLine="480"/>
              <w:rPr>
                <w:rFonts w:ascii="宋体" w:hAnsi="宋体" w:cs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728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 w:rsidR="009728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97288D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7288D" w:rsidRDefault="00EF3004">
                  <w:pPr>
                    <w:jc w:val="center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 w:hint="eastAsia"/>
                      <w:sz w:val="24"/>
                    </w:rPr>
                    <w:t>日</w:t>
                  </w:r>
                </w:p>
              </w:tc>
            </w:tr>
          </w:tbl>
          <w:p w:rsidR="0097288D" w:rsidRDefault="0097288D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97288D" w:rsidRDefault="00EF3004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:rsidR="0097288D" w:rsidRDefault="00EF3004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rFonts w:hint="eastAsia"/>
          <w:sz w:val="24"/>
        </w:rPr>
        <w:t>报专业</w:t>
      </w:r>
      <w:proofErr w:type="gramEnd"/>
      <w:r>
        <w:rPr>
          <w:rFonts w:hint="eastAsia"/>
          <w:sz w:val="24"/>
        </w:rPr>
        <w:t>负责人审核、学院复核批准后执行，并报教务处备案。</w:t>
      </w:r>
    </w:p>
    <w:p w:rsidR="0097288D" w:rsidRDefault="0097288D" w:rsidP="00394D88">
      <w:pPr>
        <w:ind w:rightChars="-92" w:right="-193"/>
        <w:rPr>
          <w:sz w:val="24"/>
        </w:rPr>
      </w:pPr>
    </w:p>
    <w:p w:rsidR="0097288D" w:rsidRDefault="0097288D" w:rsidP="00394D88">
      <w:pPr>
        <w:ind w:rightChars="-92" w:right="-193"/>
        <w:rPr>
          <w:sz w:val="24"/>
        </w:rPr>
      </w:pPr>
    </w:p>
    <w:p w:rsidR="0097288D" w:rsidRDefault="0097288D">
      <w:pPr>
        <w:snapToGrid w:val="0"/>
        <w:spacing w:before="100" w:beforeAutospacing="1" w:after="100" w:afterAutospacing="1"/>
        <w:rPr>
          <w:rFonts w:eastAsia="黑体" w:hint="eastAsia"/>
          <w:color w:val="333333"/>
          <w:sz w:val="36"/>
        </w:rPr>
      </w:pPr>
    </w:p>
    <w:p w:rsidR="0097288D" w:rsidRDefault="0097288D" w:rsidP="00EB46A4">
      <w:pPr>
        <w:ind w:rightChars="-92" w:right="-193"/>
      </w:pPr>
      <w:bookmarkStart w:id="4" w:name="_GoBack"/>
      <w:bookmarkEnd w:id="4"/>
    </w:p>
    <w:sectPr w:rsidR="0097288D">
      <w:footerReference w:type="even" r:id="rId10"/>
      <w:footerReference w:type="default" r:id="rId11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0F8" w:rsidRDefault="005960F8">
      <w:r>
        <w:separator/>
      </w:r>
    </w:p>
  </w:endnote>
  <w:endnote w:type="continuationSeparator" w:id="0">
    <w:p w:rsidR="005960F8" w:rsidRDefault="0059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Segoe Print"/>
    <w:charset w:val="00"/>
    <w:family w:val="auto"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88D" w:rsidRDefault="00EF3004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7288D" w:rsidRDefault="0097288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88D" w:rsidRDefault="0097288D">
    <w:pPr>
      <w:pStyle w:val="a7"/>
      <w:framePr w:wrap="around" w:vAnchor="text" w:hAnchor="margin" w:xAlign="right" w:y="1"/>
      <w:rPr>
        <w:rStyle w:val="aa"/>
      </w:rPr>
    </w:pPr>
  </w:p>
  <w:p w:rsidR="0097288D" w:rsidRDefault="0097288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0F8" w:rsidRDefault="005960F8">
      <w:r>
        <w:separator/>
      </w:r>
    </w:p>
  </w:footnote>
  <w:footnote w:type="continuationSeparator" w:id="0">
    <w:p w:rsidR="005960F8" w:rsidRDefault="0059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860" w:hanging="420"/>
      </w:p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860" w:hanging="420"/>
      </w:p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7288D"/>
    <w:rsid w:val="00394D88"/>
    <w:rsid w:val="00426C5D"/>
    <w:rsid w:val="00456AB3"/>
    <w:rsid w:val="005960F8"/>
    <w:rsid w:val="006D3A81"/>
    <w:rsid w:val="0097288D"/>
    <w:rsid w:val="00BE6745"/>
    <w:rsid w:val="00CD7A54"/>
    <w:rsid w:val="00D25960"/>
    <w:rsid w:val="00D74C67"/>
    <w:rsid w:val="00E1070F"/>
    <w:rsid w:val="00EB46A4"/>
    <w:rsid w:val="00EF3004"/>
    <w:rsid w:val="2E2B433D"/>
    <w:rsid w:val="7D661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92325B-AC36-4253-8346-0D66AEEE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/>
    <w:lsdException w:name="Body Text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ody 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annotation reference"/>
    <w:qFormat/>
    <w:rPr>
      <w:sz w:val="21"/>
      <w:szCs w:val="21"/>
    </w:rPr>
  </w:style>
  <w:style w:type="table" w:styleId="ac">
    <w:name w:val="Table Grid"/>
    <w:basedOn w:val="a1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qFormat/>
    <w:rPr>
      <w:rFonts w:eastAsia="黑体"/>
      <w:kern w:val="44"/>
      <w:sz w:val="32"/>
      <w:szCs w:val="24"/>
    </w:rPr>
  </w:style>
  <w:style w:type="character" w:customStyle="1" w:styleId="Char">
    <w:name w:val="批注文字 Char"/>
    <w:basedOn w:val="a0"/>
    <w:link w:val="a4"/>
    <w:rPr>
      <w:kern w:val="2"/>
      <w:sz w:val="21"/>
      <w:szCs w:val="24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324BB4-E06B-4334-A170-651DF449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339</Words>
  <Characters>1935</Characters>
  <Application>Microsoft Office Word</Application>
  <DocSecurity>0</DocSecurity>
  <Lines>16</Lines>
  <Paragraphs>4</Paragraphs>
  <ScaleCrop>false</ScaleCrop>
  <Company>Cqupt-ICST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杨倩</cp:lastModifiedBy>
  <cp:revision>148</cp:revision>
  <cp:lastPrinted>2018-12-04T07:58:00Z</cp:lastPrinted>
  <dcterms:created xsi:type="dcterms:W3CDTF">2018-01-02T08:15:00Z</dcterms:created>
  <dcterms:modified xsi:type="dcterms:W3CDTF">2018-12-27T03:22:00Z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