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144A0" w14:textId="631FB333" w:rsidR="0036446E" w:rsidRPr="0036446E" w:rsidRDefault="0036446E" w:rsidP="0036446E">
      <w:pPr>
        <w:jc w:val="center"/>
        <w:rPr>
          <w:b/>
          <w:bCs/>
        </w:rPr>
      </w:pPr>
      <w:r w:rsidRPr="0036446E">
        <w:rPr>
          <w:b/>
          <w:bCs/>
        </w:rPr>
        <w:t>Аналитическая записка с обзором ключевых метрик сервиса доставки еды «</w:t>
      </w:r>
      <w:proofErr w:type="spellStart"/>
      <w:proofErr w:type="gramStart"/>
      <w:r w:rsidRPr="0036446E">
        <w:rPr>
          <w:b/>
          <w:bCs/>
        </w:rPr>
        <w:t>Всё.из.кафе</w:t>
      </w:r>
      <w:proofErr w:type="spellEnd"/>
      <w:proofErr w:type="gramEnd"/>
      <w:r w:rsidRPr="0036446E">
        <w:rPr>
          <w:b/>
          <w:bCs/>
        </w:rPr>
        <w:t>» в Саранске за период с 1 мая по 30 июня 2021 года.</w:t>
      </w:r>
    </w:p>
    <w:p w14:paraId="0F6C7F0A" w14:textId="77777777" w:rsidR="0036446E" w:rsidRDefault="0036446E" w:rsidP="00E16176"/>
    <w:p w14:paraId="26456584" w14:textId="0BE29B4D" w:rsidR="00E16176" w:rsidRDefault="00E16176" w:rsidP="00E16176">
      <w:r w:rsidRPr="00E16176">
        <w:t>Цель проекта — проанализировать ключевые метрики сервиса доставки еды «</w:t>
      </w:r>
      <w:proofErr w:type="spellStart"/>
      <w:proofErr w:type="gramStart"/>
      <w:r w:rsidRPr="00E16176">
        <w:t>Всё.из.кафе</w:t>
      </w:r>
      <w:proofErr w:type="spellEnd"/>
      <w:proofErr w:type="gramEnd"/>
      <w:r w:rsidRPr="00E16176">
        <w:t>» в Саранске за период с 1 мая по 30 июня 2021 года.</w:t>
      </w:r>
    </w:p>
    <w:p w14:paraId="75F22578" w14:textId="77777777" w:rsidR="00544DCF" w:rsidRPr="00E16176" w:rsidRDefault="00544DCF" w:rsidP="00E16176"/>
    <w:p w14:paraId="4F544F7F" w14:textId="63058CCE" w:rsidR="00E16176" w:rsidRPr="00E16176" w:rsidRDefault="00E16176" w:rsidP="00E16176">
      <w:r w:rsidRPr="00E16176">
        <w:t>Автор:</w:t>
      </w:r>
      <w:r w:rsidR="0036446E">
        <w:t xml:space="preserve"> Владимир Добров</w:t>
      </w:r>
    </w:p>
    <w:p w14:paraId="707A8D1B" w14:textId="11131180" w:rsidR="00E16176" w:rsidRDefault="00E16176" w:rsidP="00E16176">
      <w:r w:rsidRPr="00E16176">
        <w:t>Дата:</w:t>
      </w:r>
      <w:r w:rsidR="0036446E">
        <w:t xml:space="preserve"> 03.06.2025</w:t>
      </w:r>
    </w:p>
    <w:p w14:paraId="146D0688" w14:textId="77777777" w:rsidR="0036446E" w:rsidRPr="00E16176" w:rsidRDefault="0036446E" w:rsidP="00E16176"/>
    <w:p w14:paraId="28843A13" w14:textId="77777777" w:rsidR="00E16176" w:rsidRPr="00E16176" w:rsidRDefault="00E16176" w:rsidP="00E16176">
      <w:r w:rsidRPr="00E16176">
        <w:t>Результаты анализа ключевых метрик:</w:t>
      </w:r>
    </w:p>
    <w:p w14:paraId="6257B112" w14:textId="77777777" w:rsidR="0036446E" w:rsidRDefault="00E16176" w:rsidP="00E16176">
      <w:pPr>
        <w:numPr>
          <w:ilvl w:val="0"/>
          <w:numId w:val="2"/>
        </w:numPr>
      </w:pPr>
      <w:r w:rsidRPr="00E16176">
        <w:t xml:space="preserve">DAU (активные пользователи за день): </w:t>
      </w:r>
    </w:p>
    <w:p w14:paraId="73B4A8B7" w14:textId="2CDB5026" w:rsidR="00E16176" w:rsidRDefault="00692EB9" w:rsidP="0036446E">
      <w:pPr>
        <w:ind w:left="720"/>
      </w:pPr>
      <w:r w:rsidRPr="00692EB9">
        <w:rPr>
          <w:noProof/>
        </w:rPr>
        <w:drawing>
          <wp:inline distT="0" distB="0" distL="0" distR="0" wp14:anchorId="749E8FCD" wp14:editId="7085342D">
            <wp:extent cx="5527343" cy="3474161"/>
            <wp:effectExtent l="0" t="0" r="0" b="0"/>
            <wp:docPr id="1239627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6277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8163" cy="348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C35D" w14:textId="413585C8" w:rsidR="0036446E" w:rsidRDefault="00D071ED" w:rsidP="000B04EA">
      <w:pPr>
        <w:pStyle w:val="a7"/>
        <w:numPr>
          <w:ilvl w:val="0"/>
          <w:numId w:val="9"/>
        </w:numPr>
      </w:pPr>
      <w:r w:rsidRPr="00D071ED">
        <w:t>На текущем периоде не</w:t>
      </w:r>
      <w:r w:rsidR="00221646">
        <w:t xml:space="preserve"> </w:t>
      </w:r>
      <w:r w:rsidRPr="00D071ED">
        <w:t>просле</w:t>
      </w:r>
      <w:r w:rsidR="00221646">
        <w:t>живается</w:t>
      </w:r>
      <w:r w:rsidRPr="00D071ED">
        <w:t xml:space="preserve"> как</w:t>
      </w:r>
      <w:r w:rsidR="00DF408C">
        <w:t>ая</w:t>
      </w:r>
      <w:r w:rsidRPr="00D071ED">
        <w:t>-либо чётк</w:t>
      </w:r>
      <w:r w:rsidR="00DF408C">
        <w:t>ая</w:t>
      </w:r>
      <w:r w:rsidRPr="00D071ED">
        <w:t xml:space="preserve"> зависимость от дня недели. </w:t>
      </w:r>
      <w:r w:rsidR="00ED4016">
        <w:t xml:space="preserve">Пиковые значения активности приходятся на 04.05.2021 и 11.06.2021. </w:t>
      </w:r>
      <w:r w:rsidR="001014F1">
        <w:t xml:space="preserve">Возможные причины — это предпраздничные дни. </w:t>
      </w:r>
      <w:r w:rsidRPr="00D071ED">
        <w:t xml:space="preserve">Однако можно </w:t>
      </w:r>
      <w:r w:rsidR="001014F1" w:rsidRPr="00D071ED">
        <w:t>отметить</w:t>
      </w:r>
      <w:r w:rsidR="001014F1">
        <w:t xml:space="preserve"> </w:t>
      </w:r>
      <w:r w:rsidR="001014F1" w:rsidRPr="00D071ED">
        <w:t>рост</w:t>
      </w:r>
      <w:r w:rsidR="00ED4016">
        <w:t xml:space="preserve"> общего тренда </w:t>
      </w:r>
      <w:r w:rsidRPr="00D071ED">
        <w:t>количеств</w:t>
      </w:r>
      <w:r w:rsidR="00ED4016">
        <w:t>а</w:t>
      </w:r>
      <w:r w:rsidRPr="00D071ED">
        <w:t xml:space="preserve"> активной аудитории от середины </w:t>
      </w:r>
      <w:r w:rsidR="00ED4016">
        <w:t>мая</w:t>
      </w:r>
      <w:r w:rsidRPr="00D071ED">
        <w:t xml:space="preserve"> </w:t>
      </w:r>
      <w:r w:rsidR="00ED4016">
        <w:t>до середины июня с последующим снижением до конца месяца</w:t>
      </w:r>
      <w:r w:rsidRPr="00D071ED">
        <w:t xml:space="preserve">. </w:t>
      </w:r>
      <w:r w:rsidR="00DF408C">
        <w:t>Зависимость от с</w:t>
      </w:r>
      <w:r w:rsidR="00221646" w:rsidRPr="00221646">
        <w:t>езонност</w:t>
      </w:r>
      <w:r w:rsidR="00DF408C">
        <w:t>и</w:t>
      </w:r>
      <w:r w:rsidR="00221646" w:rsidRPr="00221646">
        <w:t xml:space="preserve"> </w:t>
      </w:r>
      <w:r w:rsidR="00DF408C">
        <w:t xml:space="preserve">лучше </w:t>
      </w:r>
      <w:r w:rsidR="00221646" w:rsidRPr="00221646">
        <w:t>исследовать на более длительном периоде.</w:t>
      </w:r>
    </w:p>
    <w:p w14:paraId="7F30F7BA" w14:textId="77777777" w:rsidR="004A1F18" w:rsidRDefault="004A1F18" w:rsidP="004A1F18"/>
    <w:p w14:paraId="74F904F3" w14:textId="77777777" w:rsidR="001C550B" w:rsidRDefault="001C550B" w:rsidP="004A1F18"/>
    <w:p w14:paraId="7E01BDF2" w14:textId="77777777" w:rsidR="001C550B" w:rsidRDefault="001C550B" w:rsidP="004A1F18"/>
    <w:p w14:paraId="06FE0956" w14:textId="77777777" w:rsidR="001C550B" w:rsidRDefault="001C550B" w:rsidP="004A1F18"/>
    <w:p w14:paraId="00FD1194" w14:textId="77777777" w:rsidR="001C550B" w:rsidRPr="00E16176" w:rsidRDefault="001C550B" w:rsidP="004A1F18"/>
    <w:p w14:paraId="74B96F0F" w14:textId="112DF667" w:rsidR="00E16176" w:rsidRDefault="00E16176" w:rsidP="00E16176">
      <w:pPr>
        <w:numPr>
          <w:ilvl w:val="0"/>
          <w:numId w:val="2"/>
        </w:numPr>
      </w:pPr>
      <w:proofErr w:type="spellStart"/>
      <w:r w:rsidRPr="00E16176">
        <w:lastRenderedPageBreak/>
        <w:t>Conversion</w:t>
      </w:r>
      <w:proofErr w:type="spellEnd"/>
      <w:r w:rsidRPr="00E16176">
        <w:t xml:space="preserve"> Rate (коэффициент конверсии): </w:t>
      </w:r>
    </w:p>
    <w:p w14:paraId="2148BBD5" w14:textId="5730158F" w:rsidR="0036446E" w:rsidRDefault="00692EB9" w:rsidP="0036446E">
      <w:pPr>
        <w:ind w:left="720"/>
      </w:pPr>
      <w:r w:rsidRPr="00692EB9">
        <w:rPr>
          <w:noProof/>
        </w:rPr>
        <w:drawing>
          <wp:inline distT="0" distB="0" distL="0" distR="0" wp14:anchorId="6AB7E62A" wp14:editId="511E1922">
            <wp:extent cx="5540991" cy="3145719"/>
            <wp:effectExtent l="0" t="0" r="3175" b="0"/>
            <wp:docPr id="2132335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35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9985" cy="31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8578" w14:textId="600E1677" w:rsidR="00692EB9" w:rsidRDefault="00544DCF" w:rsidP="000B04EA">
      <w:pPr>
        <w:pStyle w:val="a7"/>
        <w:numPr>
          <w:ilvl w:val="0"/>
          <w:numId w:val="9"/>
        </w:numPr>
      </w:pPr>
      <w:r>
        <w:t xml:space="preserve">Коэффициент конверсии </w:t>
      </w:r>
      <w:r w:rsidRPr="00544DCF">
        <w:t>колеблется</w:t>
      </w:r>
      <w:r w:rsidR="003034CD">
        <w:t xml:space="preserve"> от 0,18 до 0,43.</w:t>
      </w:r>
      <w:r w:rsidRPr="00544DCF">
        <w:t xml:space="preserve"> </w:t>
      </w:r>
      <w:r w:rsidR="003034CD">
        <w:t>Динамика</w:t>
      </w:r>
      <w:r w:rsidRPr="00544DCF">
        <w:t xml:space="preserve"> CR </w:t>
      </w:r>
      <w:r w:rsidR="003034CD">
        <w:t xml:space="preserve">по дням носит пилообразный характер, но в среднем за месяц сохраняет стабильное значение. Можно отметить всплески дневных показателей характерных для начала каждого месяца, но </w:t>
      </w:r>
      <w:r w:rsidR="001C1B63">
        <w:t>лучше оценить более длинный период чтобы это подтвердить</w:t>
      </w:r>
      <w:r w:rsidRPr="00544DCF">
        <w:t>.</w:t>
      </w:r>
      <w:r w:rsidR="00DC5697">
        <w:t xml:space="preserve"> Так же </w:t>
      </w:r>
      <w:r w:rsidR="00DC5697" w:rsidRPr="00DC5697">
        <w:t>следует учесть, что причинами</w:t>
      </w:r>
      <w:r w:rsidR="00DC5697" w:rsidRPr="00DC5697">
        <w:t xml:space="preserve"> колебаний </w:t>
      </w:r>
      <w:r w:rsidR="00DC5697" w:rsidRPr="00DC5697">
        <w:t xml:space="preserve">могут служить </w:t>
      </w:r>
      <w:r w:rsidR="00DC5697" w:rsidRPr="00DC5697">
        <w:t>— например, акции, рекламные кампании или праздники.</w:t>
      </w:r>
    </w:p>
    <w:p w14:paraId="39C7798E" w14:textId="77777777" w:rsidR="004A1F18" w:rsidRPr="00E16176" w:rsidRDefault="004A1F18" w:rsidP="004A1F18"/>
    <w:p w14:paraId="08E698F3" w14:textId="58CD3920" w:rsidR="00E16176" w:rsidRDefault="00E16176" w:rsidP="00E16176">
      <w:pPr>
        <w:numPr>
          <w:ilvl w:val="0"/>
          <w:numId w:val="2"/>
        </w:numPr>
      </w:pPr>
      <w:r w:rsidRPr="00E16176">
        <w:t xml:space="preserve">Средний чек: </w:t>
      </w:r>
    </w:p>
    <w:p w14:paraId="2E210EC7" w14:textId="2F99555E" w:rsidR="0036446E" w:rsidRDefault="00BA37B7" w:rsidP="0036446E">
      <w:pPr>
        <w:ind w:left="720"/>
      </w:pPr>
      <w:r w:rsidRPr="00BA37B7">
        <w:rPr>
          <w:noProof/>
        </w:rPr>
        <w:drawing>
          <wp:inline distT="0" distB="0" distL="0" distR="0" wp14:anchorId="286CC573" wp14:editId="0EF012AF">
            <wp:extent cx="3937379" cy="2375896"/>
            <wp:effectExtent l="0" t="0" r="6350" b="5715"/>
            <wp:docPr id="370130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308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24" cy="240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190F" w14:textId="618E02FB" w:rsidR="00692EB9" w:rsidRDefault="00502ED6" w:rsidP="000B04EA">
      <w:pPr>
        <w:pStyle w:val="a7"/>
        <w:numPr>
          <w:ilvl w:val="0"/>
          <w:numId w:val="8"/>
        </w:numPr>
      </w:pPr>
      <w:r>
        <w:t>Средний чек в июне на 10% выше майского, что может быть связано с сезонностью и периодом активных отпусков.</w:t>
      </w:r>
    </w:p>
    <w:p w14:paraId="289D0B23" w14:textId="77777777" w:rsidR="004A1F18" w:rsidRDefault="004A1F18" w:rsidP="004A1F18"/>
    <w:p w14:paraId="7191F93C" w14:textId="77777777" w:rsidR="001C550B" w:rsidRDefault="001C550B" w:rsidP="004A1F18"/>
    <w:p w14:paraId="6AA1A621" w14:textId="77777777" w:rsidR="001C550B" w:rsidRPr="00E16176" w:rsidRDefault="001C550B" w:rsidP="004A1F18"/>
    <w:p w14:paraId="1186578E" w14:textId="3A94250E" w:rsidR="00E16176" w:rsidRDefault="00E16176" w:rsidP="00E16176">
      <w:pPr>
        <w:numPr>
          <w:ilvl w:val="0"/>
          <w:numId w:val="2"/>
        </w:numPr>
      </w:pPr>
      <w:proofErr w:type="spellStart"/>
      <w:r w:rsidRPr="00E16176">
        <w:lastRenderedPageBreak/>
        <w:t>Retention</w:t>
      </w:r>
      <w:proofErr w:type="spellEnd"/>
      <w:r w:rsidRPr="00E16176">
        <w:t xml:space="preserve"> Rate (коэффициент удержания пользователей): </w:t>
      </w:r>
    </w:p>
    <w:p w14:paraId="20CB8A1E" w14:textId="7ACE2A54" w:rsidR="0036446E" w:rsidRDefault="00BA37B7" w:rsidP="0036446E">
      <w:pPr>
        <w:ind w:left="720"/>
      </w:pPr>
      <w:r w:rsidRPr="00BA37B7">
        <w:rPr>
          <w:noProof/>
        </w:rPr>
        <w:drawing>
          <wp:inline distT="0" distB="0" distL="0" distR="0" wp14:anchorId="523AC5C3" wp14:editId="7AF0A274">
            <wp:extent cx="5302342" cy="2074460"/>
            <wp:effectExtent l="0" t="0" r="0" b="2540"/>
            <wp:docPr id="612376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765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7063" cy="208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2D8F" w14:textId="427A194D" w:rsidR="00BA37B7" w:rsidRDefault="00BA37B7" w:rsidP="0036446E">
      <w:pPr>
        <w:ind w:left="720"/>
      </w:pPr>
      <w:r w:rsidRPr="00BA37B7">
        <w:rPr>
          <w:noProof/>
        </w:rPr>
        <w:drawing>
          <wp:inline distT="0" distB="0" distL="0" distR="0" wp14:anchorId="61297A15" wp14:editId="70275CED">
            <wp:extent cx="5514505" cy="2415654"/>
            <wp:effectExtent l="0" t="0" r="0" b="3810"/>
            <wp:docPr id="742174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740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672" cy="242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17EC" w14:textId="7F6C116F" w:rsidR="009D44F0" w:rsidRDefault="009D44F0" w:rsidP="000B04EA">
      <w:pPr>
        <w:pStyle w:val="a7"/>
        <w:numPr>
          <w:ilvl w:val="0"/>
          <w:numId w:val="7"/>
        </w:numPr>
      </w:pPr>
      <w:r>
        <w:t xml:space="preserve">Из графика видно, что на следующий после регистрации день возвращается всего 14% и начиная с 3го и до 7го дня стабилизируется на отметке 4-5%. Сравнивая значения </w:t>
      </w:r>
      <w:r w:rsidR="0005318A">
        <w:t>по месяцам,</w:t>
      </w:r>
      <w:r>
        <w:t xml:space="preserve"> можно отметить, что в мае активность была всё же выше и на 7ой день составляла 5% в сравнении с 3% в июне. </w:t>
      </w:r>
    </w:p>
    <w:p w14:paraId="2DB3CC91" w14:textId="77777777" w:rsidR="004A1F18" w:rsidRDefault="004A1F18" w:rsidP="004A1F18">
      <w:pPr>
        <w:ind w:left="1080"/>
      </w:pPr>
    </w:p>
    <w:p w14:paraId="69D99BAE" w14:textId="0F21C3B0" w:rsidR="00E16176" w:rsidRDefault="00E16176" w:rsidP="00E16176">
      <w:pPr>
        <w:numPr>
          <w:ilvl w:val="0"/>
          <w:numId w:val="2"/>
        </w:numPr>
      </w:pPr>
      <w:r w:rsidRPr="00E16176">
        <w:t xml:space="preserve">Топ-3 ресторанов по LTV: </w:t>
      </w:r>
    </w:p>
    <w:p w14:paraId="19526DBD" w14:textId="30BC7207" w:rsidR="0036446E" w:rsidRDefault="00BA37B7" w:rsidP="0036446E">
      <w:pPr>
        <w:ind w:left="720"/>
      </w:pPr>
      <w:r w:rsidRPr="00BA37B7">
        <w:rPr>
          <w:noProof/>
        </w:rPr>
        <w:drawing>
          <wp:inline distT="0" distB="0" distL="0" distR="0" wp14:anchorId="486F558D" wp14:editId="05E23AEA">
            <wp:extent cx="4305869" cy="2793867"/>
            <wp:effectExtent l="0" t="0" r="0" b="6985"/>
            <wp:docPr id="76481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10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6477" cy="280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1947" w14:textId="4AC48F61" w:rsidR="00BA37B7" w:rsidRDefault="00BA37B7" w:rsidP="0036446E">
      <w:pPr>
        <w:ind w:left="720"/>
      </w:pPr>
      <w:r w:rsidRPr="00BA37B7">
        <w:rPr>
          <w:noProof/>
        </w:rPr>
        <w:lastRenderedPageBreak/>
        <w:drawing>
          <wp:inline distT="0" distB="0" distL="0" distR="0" wp14:anchorId="71BD51BB" wp14:editId="733DFD5E">
            <wp:extent cx="5486400" cy="2259659"/>
            <wp:effectExtent l="0" t="0" r="0" b="7620"/>
            <wp:docPr id="1183980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809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1674" cy="227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3F99" w14:textId="7F1ADB89" w:rsidR="00A033AF" w:rsidRPr="00A033AF" w:rsidRDefault="0050429F" w:rsidP="00A033AF">
      <w:pPr>
        <w:numPr>
          <w:ilvl w:val="0"/>
          <w:numId w:val="14"/>
        </w:numPr>
      </w:pPr>
      <w:r>
        <w:t xml:space="preserve">Сравнивая показатели </w:t>
      </w:r>
      <w:proofErr w:type="gramStart"/>
      <w:r>
        <w:rPr>
          <w:lang w:val="en-US"/>
        </w:rPr>
        <w:t>LTV</w:t>
      </w:r>
      <w:proofErr w:type="gramEnd"/>
      <w:r w:rsidRPr="0050429F">
        <w:t xml:space="preserve"> </w:t>
      </w:r>
      <w:r>
        <w:t xml:space="preserve">можно отметить, что из топ-3 наиболее успешными являются Гурманское Наслаждение (170т.р.) и </w:t>
      </w:r>
      <w:r w:rsidR="00E72497">
        <w:t>Гастрономический</w:t>
      </w:r>
      <w:r>
        <w:t xml:space="preserve"> шторм (164т.р.) </w:t>
      </w:r>
      <w:r w:rsidR="007E6CBF">
        <w:t>которые</w:t>
      </w:r>
      <w:r>
        <w:t xml:space="preserve"> почти в 2,5-3 раза </w:t>
      </w:r>
      <w:r w:rsidR="007E6CBF">
        <w:t>опережают</w:t>
      </w:r>
      <w:r>
        <w:t xml:space="preserve"> по этому показателю </w:t>
      </w:r>
      <w:r w:rsidR="007E6CBF">
        <w:t xml:space="preserve">Шоколадный Рай (61т.р.) занявшем третье место. Следует отметить, что </w:t>
      </w:r>
      <w:r w:rsidR="007E6CBF" w:rsidRPr="007E6CBF">
        <w:t xml:space="preserve">пять самых популярных блюд </w:t>
      </w:r>
      <w:r w:rsidR="007E6CBF">
        <w:t>двух лидеров рейтинга ресторанов включа</w:t>
      </w:r>
      <w:r w:rsidR="00887148">
        <w:t>ю</w:t>
      </w:r>
      <w:r w:rsidR="007E6CBF">
        <w:t>т мясо.</w:t>
      </w:r>
      <w:r w:rsidR="00A033AF">
        <w:t xml:space="preserve"> </w:t>
      </w:r>
      <w:r w:rsidR="00A033AF" w:rsidRPr="00A033AF">
        <w:t>Т</w:t>
      </w:r>
      <w:r w:rsidR="00A033AF" w:rsidRPr="00A033AF">
        <w:t xml:space="preserve">акже </w:t>
      </w:r>
      <w:r w:rsidR="00A033AF" w:rsidRPr="00A033AF">
        <w:t xml:space="preserve">стоит </w:t>
      </w:r>
      <w:r w:rsidR="00A033AF" w:rsidRPr="00A033AF">
        <w:t>обратить внимание на состав блюд. Они не всегда соответствуют названию.</w:t>
      </w:r>
    </w:p>
    <w:p w14:paraId="69EFF35A" w14:textId="68328A93" w:rsidR="0050429F" w:rsidRDefault="0050429F" w:rsidP="0036446E">
      <w:pPr>
        <w:ind w:left="720"/>
      </w:pPr>
    </w:p>
    <w:p w14:paraId="5C364BC9" w14:textId="2855FCD0" w:rsidR="00E16176" w:rsidRDefault="00E72497" w:rsidP="00E16176">
      <w:pPr>
        <w:numPr>
          <w:ilvl w:val="0"/>
          <w:numId w:val="2"/>
        </w:numPr>
      </w:pPr>
      <w:r>
        <w:t>О</w:t>
      </w:r>
      <w:r w:rsidR="00E16176" w:rsidRPr="00E16176">
        <w:t>бщие рекомендации.</w:t>
      </w:r>
      <w:r>
        <w:t xml:space="preserve"> Проведения маркетинговых мероприятий для стимулирования и привлечения пользователей </w:t>
      </w:r>
      <w:r w:rsidR="001C550B">
        <w:t>необходимо проводить,</w:t>
      </w:r>
      <w:r>
        <w:t xml:space="preserve"> обращая внимание на </w:t>
      </w:r>
      <w:r w:rsidR="001C550B">
        <w:t>то,</w:t>
      </w:r>
      <w:r>
        <w:t xml:space="preserve"> как </w:t>
      </w:r>
      <w:r w:rsidR="007C5CE8">
        <w:t xml:space="preserve">они влияют на </w:t>
      </w:r>
      <w:r>
        <w:t>изменения ключевых показателей эффективности.</w:t>
      </w:r>
      <w:r w:rsidR="001C550B">
        <w:t xml:space="preserve"> </w:t>
      </w:r>
      <w:r w:rsidR="001C550B" w:rsidRPr="001C550B">
        <w:t>С</w:t>
      </w:r>
      <w:r w:rsidR="001C550B" w:rsidRPr="001C550B">
        <w:t>тоит сделать акцент на стабилизации DAU (например, усилить маркетинговые действия в периоды спада), а затем оптимизировать конверсию.</w:t>
      </w:r>
    </w:p>
    <w:p w14:paraId="3033114B" w14:textId="393AC182" w:rsidR="0036446E" w:rsidRDefault="0036446E" w:rsidP="0036446E">
      <w:pPr>
        <w:ind w:left="720"/>
      </w:pPr>
    </w:p>
    <w:p w14:paraId="28CFBBD0" w14:textId="2A0FCDB6" w:rsidR="00D021DE" w:rsidRDefault="00D021DE" w:rsidP="00E72497">
      <w:pPr>
        <w:ind w:left="720"/>
      </w:pPr>
    </w:p>
    <w:sectPr w:rsidR="00D02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03A09"/>
    <w:multiLevelType w:val="hybridMultilevel"/>
    <w:tmpl w:val="5A9EC4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6571EB"/>
    <w:multiLevelType w:val="multilevel"/>
    <w:tmpl w:val="2656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A2FF4"/>
    <w:multiLevelType w:val="multilevel"/>
    <w:tmpl w:val="B3DC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F4671"/>
    <w:multiLevelType w:val="hybridMultilevel"/>
    <w:tmpl w:val="E26856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EA591C"/>
    <w:multiLevelType w:val="multilevel"/>
    <w:tmpl w:val="AF783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8D06AD"/>
    <w:multiLevelType w:val="multilevel"/>
    <w:tmpl w:val="9A16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355F1B"/>
    <w:multiLevelType w:val="multilevel"/>
    <w:tmpl w:val="AE84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4677EF"/>
    <w:multiLevelType w:val="multilevel"/>
    <w:tmpl w:val="975A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F46836"/>
    <w:multiLevelType w:val="hybridMultilevel"/>
    <w:tmpl w:val="65BC6B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A45350"/>
    <w:multiLevelType w:val="multilevel"/>
    <w:tmpl w:val="D01A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5835D3"/>
    <w:multiLevelType w:val="multilevel"/>
    <w:tmpl w:val="39C6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CE5F52"/>
    <w:multiLevelType w:val="multilevel"/>
    <w:tmpl w:val="1524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204255"/>
    <w:multiLevelType w:val="multilevel"/>
    <w:tmpl w:val="0082B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E37B38"/>
    <w:multiLevelType w:val="multilevel"/>
    <w:tmpl w:val="A706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224918">
    <w:abstractNumId w:val="4"/>
  </w:num>
  <w:num w:numId="2" w16cid:durableId="739715827">
    <w:abstractNumId w:val="12"/>
  </w:num>
  <w:num w:numId="3" w16cid:durableId="969632172">
    <w:abstractNumId w:val="10"/>
  </w:num>
  <w:num w:numId="4" w16cid:durableId="308674892">
    <w:abstractNumId w:val="9"/>
  </w:num>
  <w:num w:numId="5" w16cid:durableId="1620380852">
    <w:abstractNumId w:val="2"/>
  </w:num>
  <w:num w:numId="6" w16cid:durableId="250814506">
    <w:abstractNumId w:val="1"/>
  </w:num>
  <w:num w:numId="7" w16cid:durableId="2130582677">
    <w:abstractNumId w:val="8"/>
  </w:num>
  <w:num w:numId="8" w16cid:durableId="1174611012">
    <w:abstractNumId w:val="0"/>
  </w:num>
  <w:num w:numId="9" w16cid:durableId="2137676366">
    <w:abstractNumId w:val="3"/>
  </w:num>
  <w:num w:numId="10" w16cid:durableId="1923024233">
    <w:abstractNumId w:val="13"/>
  </w:num>
  <w:num w:numId="11" w16cid:durableId="616327739">
    <w:abstractNumId w:val="11"/>
  </w:num>
  <w:num w:numId="12" w16cid:durableId="1832259437">
    <w:abstractNumId w:val="6"/>
  </w:num>
  <w:num w:numId="13" w16cid:durableId="1068695632">
    <w:abstractNumId w:val="7"/>
  </w:num>
  <w:num w:numId="14" w16cid:durableId="658786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176"/>
    <w:rsid w:val="0005318A"/>
    <w:rsid w:val="000B04EA"/>
    <w:rsid w:val="001014F1"/>
    <w:rsid w:val="00177956"/>
    <w:rsid w:val="001C1B63"/>
    <w:rsid w:val="001C550B"/>
    <w:rsid w:val="00221646"/>
    <w:rsid w:val="003034CD"/>
    <w:rsid w:val="0036446E"/>
    <w:rsid w:val="003A41AA"/>
    <w:rsid w:val="004A1F18"/>
    <w:rsid w:val="00502ED6"/>
    <w:rsid w:val="0050429F"/>
    <w:rsid w:val="00544DCF"/>
    <w:rsid w:val="00605986"/>
    <w:rsid w:val="00605C2E"/>
    <w:rsid w:val="00692EB9"/>
    <w:rsid w:val="007A690A"/>
    <w:rsid w:val="007C5CE8"/>
    <w:rsid w:val="007E6CBF"/>
    <w:rsid w:val="00887148"/>
    <w:rsid w:val="009B3E8A"/>
    <w:rsid w:val="009D44F0"/>
    <w:rsid w:val="00A033AF"/>
    <w:rsid w:val="00A94F69"/>
    <w:rsid w:val="00AB5654"/>
    <w:rsid w:val="00B63441"/>
    <w:rsid w:val="00B9490D"/>
    <w:rsid w:val="00BA37B7"/>
    <w:rsid w:val="00D021DE"/>
    <w:rsid w:val="00D071ED"/>
    <w:rsid w:val="00DC5697"/>
    <w:rsid w:val="00DF408C"/>
    <w:rsid w:val="00E16176"/>
    <w:rsid w:val="00E72497"/>
    <w:rsid w:val="00ED4016"/>
    <w:rsid w:val="00EF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99526"/>
  <w15:chartTrackingRefBased/>
  <w15:docId w15:val="{3861FFA3-44CB-4CAA-83D9-7198B9B4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6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6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61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6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61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6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6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6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6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61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161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161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1617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1617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617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1617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1617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161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6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16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6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16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16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617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1617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1617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161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1617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161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7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4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4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Dalv</dc:creator>
  <cp:keywords/>
  <dc:description/>
  <cp:lastModifiedBy>Vlad Dalv</cp:lastModifiedBy>
  <cp:revision>23</cp:revision>
  <dcterms:created xsi:type="dcterms:W3CDTF">2025-06-03T18:31:00Z</dcterms:created>
  <dcterms:modified xsi:type="dcterms:W3CDTF">2025-10-27T20:44:00Z</dcterms:modified>
</cp:coreProperties>
</file>