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EDUCATN 600: Essential Skills in Teaching and Learning (I)</w:t>
      </w:r>
    </w:p>
    <w:p>
      <w:pPr>
        <w:pStyle w:val="BodyText"/>
      </w:pPr>
      <w:r>
        <w:rPr>
          <w:bCs/>
          <w:b/>
        </w:rPr>
        <w:t xml:space="preserve">End of Course Reflective Analysis</w:t>
      </w:r>
    </w:p>
    <w:p>
      <w:pPr>
        <w:pStyle w:val="BodyText"/>
      </w:pPr>
      <w:r>
        <w:t xml:space="preserve">Please complete this end of course reflection before the last class.</w:t>
      </w:r>
      <w:r>
        <w:t xml:space="preserve"> </w:t>
      </w:r>
      <w:r>
        <w:t xml:space="preserve">Your response, which should synthesize rather than summarize your</w:t>
      </w:r>
      <w:r>
        <w:t xml:space="preserve"> </w:t>
      </w:r>
      <w:r>
        <w:t xml:space="preserve">post-workshop reflections, should be approximately 3-4 double-spaced</w:t>
      </w:r>
      <w:r>
        <w:t xml:space="preserve"> </w:t>
      </w:r>
      <w:r>
        <w:t xml:space="preserve">pages. You may choose to explore some or all of the following questions:</w:t>
      </w:r>
    </w:p>
    <w:p>
      <w:pPr>
        <w:numPr>
          <w:ilvl w:val="0"/>
          <w:numId w:val="1001"/>
        </w:numPr>
      </w:pPr>
      <w:r>
        <w:t xml:space="preserve">What did you learn about teaching and learning in higher education?</w:t>
      </w:r>
    </w:p>
    <w:p>
      <w:pPr>
        <w:numPr>
          <w:ilvl w:val="0"/>
          <w:numId w:val="1001"/>
        </w:numPr>
      </w:pPr>
      <w:r>
        <w:t xml:space="preserve">How will you apply what you learned to your teaching, now or in the</w:t>
      </w:r>
      <w:r>
        <w:t xml:space="preserve"> </w:t>
      </w:r>
      <w:r>
        <w:t xml:space="preserve">future?</w:t>
      </w:r>
    </w:p>
    <w:p>
      <w:pPr>
        <w:numPr>
          <w:ilvl w:val="0"/>
          <w:numId w:val="1001"/>
        </w:numPr>
      </w:pPr>
      <w:r>
        <w:t xml:space="preserve">Did you notice themes across the workshops, or find some topics</w:t>
      </w:r>
      <w:r>
        <w:t xml:space="preserve"> </w:t>
      </w:r>
      <w:r>
        <w:t xml:space="preserve">especially applicable to your circumstances?</w:t>
      </w:r>
    </w:p>
    <w:p>
      <w:pPr>
        <w:numPr>
          <w:ilvl w:val="0"/>
          <w:numId w:val="1001"/>
        </w:numPr>
      </w:pPr>
      <w:r>
        <w:t xml:space="preserve">What questions do you still have about teaching and learning? What</w:t>
      </w:r>
      <w:r>
        <w:t xml:space="preserve"> </w:t>
      </w:r>
      <w:r>
        <w:t xml:space="preserve">would you like to know more about?</w:t>
      </w:r>
    </w:p>
    <w:p>
      <w:pPr>
        <w:pStyle w:val="FirstParagraph"/>
      </w:pPr>
      <w:r>
        <w:rPr>
          <w:bCs/>
          <w:b/>
        </w:rPr>
        <w:t xml:space="preserve">Your Name:</w:t>
      </w:r>
      <w:r>
        <w:t xml:space="preserve"> </w:t>
      </w:r>
      <w:r>
        <w:t xml:space="preserve">Curtis D'Alves</w:t>
      </w:r>
    </w:p>
    <w:p>
      <w:pPr>
        <w:pStyle w:val="BodyText"/>
      </w:pPr>
      <w:r>
        <w:rPr>
          <w:bCs/>
          <w:b/>
        </w:rPr>
        <w:t xml:space="preserve">Your Reflection:</w:t>
      </w:r>
    </w:p>
    <w:p>
      <w:pPr>
        <w:pStyle w:val="BodyText"/>
      </w:pPr>
      <w:r>
        <w:t xml:space="preserve">Teaching in higher education is a multifaceted endeavor, requiring more</w:t>
      </w:r>
      <w:r>
        <w:t xml:space="preserve"> </w:t>
      </w:r>
      <w:r>
        <w:t xml:space="preserve">knowledge and skills then one might first believe. The workshops I took covered</w:t>
      </w:r>
      <w:r>
        <w:t xml:space="preserve"> </w:t>
      </w:r>
      <w:r>
        <w:t xml:space="preserve">concepts in educational technologies, adult learning theories, active learning,</w:t>
      </w:r>
      <w:r>
        <w:t xml:space="preserve"> </w:t>
      </w:r>
      <w:r>
        <w:t xml:space="preserve">facilitating online discussion, marking efficiently and effectively and research</w:t>
      </w:r>
      <w:r>
        <w:t xml:space="preserve"> </w:t>
      </w:r>
      <w:r>
        <w:t xml:space="preserve">in teaching and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2021-12-03T00:39:22Z</dcterms:created>
  <dcterms:modified xsi:type="dcterms:W3CDTF">2021-12-03T00:39:22Z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