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968F9" w14:textId="18A2EDB5" w:rsidR="009C70B5" w:rsidRPr="005F7FD8" w:rsidRDefault="00A70801">
      <w:pPr>
        <w:rPr>
          <w:rFonts w:ascii="빙그레 메로나체" w:eastAsia="빙그레 메로나체" w:hAnsi="빙그레 메로나체"/>
          <w:sz w:val="24"/>
          <w:szCs w:val="24"/>
        </w:rPr>
      </w:pPr>
      <w:r w:rsidRPr="005F7FD8">
        <w:rPr>
          <w:rFonts w:ascii="빙그레 메로나체" w:eastAsia="빙그레 메로나체" w:hAnsi="빙그레 메로나체"/>
          <w:sz w:val="24"/>
          <w:szCs w:val="24"/>
        </w:rPr>
        <w:t>&lt;</w:t>
      </w:r>
      <w:r w:rsidRPr="005F7FD8">
        <w:rPr>
          <w:rFonts w:hint="eastAsia"/>
          <w:sz w:val="24"/>
          <w:szCs w:val="24"/>
        </w:rPr>
        <w:t xml:space="preserve"> </w:t>
      </w:r>
      <w:r w:rsidRPr="005F7FD8">
        <w:rPr>
          <w:rFonts w:ascii="빙그레 메로나체" w:eastAsia="빙그레 메로나체" w:hAnsi="빙그레 메로나체" w:hint="eastAsia"/>
          <w:sz w:val="24"/>
          <w:szCs w:val="24"/>
        </w:rPr>
        <w:t>대법원</w:t>
      </w:r>
      <w:r w:rsidRPr="005F7FD8">
        <w:rPr>
          <w:rFonts w:ascii="빙그레 메로나체" w:eastAsia="빙그레 메로나체" w:hAnsi="빙그레 메로나체"/>
          <w:sz w:val="24"/>
          <w:szCs w:val="24"/>
        </w:rPr>
        <w:t xml:space="preserve"> 2008. 2. 14. 선고 2007후4311 판결</w:t>
      </w:r>
      <w:r w:rsidRPr="005F7FD8">
        <w:rPr>
          <w:rFonts w:ascii="빙그레 메로나체" w:eastAsia="빙그레 메로나체" w:hAnsi="빙그레 메로나체"/>
          <w:sz w:val="24"/>
          <w:szCs w:val="24"/>
        </w:rPr>
        <w:t xml:space="preserve"> &gt;</w:t>
      </w:r>
    </w:p>
    <w:p w14:paraId="3D85EA5B" w14:textId="231FB3B0" w:rsidR="00A70801" w:rsidRDefault="00A70801">
      <w:pPr>
        <w:rPr>
          <w:rFonts w:ascii="빙그레 메로나체" w:eastAsia="빙그레 메로나체" w:hAnsi="빙그레 메로나체"/>
          <w:sz w:val="24"/>
          <w:szCs w:val="24"/>
        </w:rPr>
      </w:pPr>
      <w:r w:rsidRPr="005F7FD8">
        <w:rPr>
          <w:rFonts w:ascii="빙그레 메로나체" w:eastAsia="빙그레 메로나체" w:hAnsi="빙그레 메로나체" w:hint="eastAsia"/>
          <w:sz w:val="24"/>
          <w:szCs w:val="24"/>
        </w:rPr>
        <w:t>구</w:t>
      </w:r>
      <w:r w:rsidRPr="005F7FD8">
        <w:rPr>
          <w:rFonts w:ascii="빙그레 메로나체" w:eastAsia="빙그레 메로나체" w:hAnsi="빙그레 메로나체"/>
          <w:sz w:val="24"/>
          <w:szCs w:val="24"/>
        </w:rPr>
        <w:t xml:space="preserve"> 의장법(2001. 2. 3. 법률 제6413호로 개정되기 전의 것) 제5조 제1항에서는 공업상 이용할 수 있는 디자인만이 디자인등록을 받을 수 있다고 규정하고 있고, 같은 법 제2조 제1호는 물품의 형상·모양·색채 또는 이들을 결합한 것으로서 시각을 통하여 미감을 일으키게 하는 것을 디자인으로 정의하고 있는바, 같은 법 제2조 제1호에서 말하는 ‘물품’이란 독립된 거래의 대상이 되는 구체적인 유체동산을 의미하는 것으로서, 이와 같이 독립성이 있는 구체</w:t>
      </w:r>
      <w:r w:rsidRPr="005F7FD8">
        <w:rPr>
          <w:rFonts w:ascii="빙그레 메로나체" w:eastAsia="빙그레 메로나체" w:hAnsi="빙그레 메로나체" w:hint="eastAsia"/>
          <w:sz w:val="24"/>
          <w:szCs w:val="24"/>
        </w:rPr>
        <w:t>적인</w:t>
      </w:r>
      <w:r w:rsidRPr="005F7FD8">
        <w:rPr>
          <w:rFonts w:ascii="빙그레 메로나체" w:eastAsia="빙그레 메로나체" w:hAnsi="빙그레 메로나체"/>
          <w:sz w:val="24"/>
          <w:szCs w:val="24"/>
        </w:rPr>
        <w:t xml:space="preserve"> 유체동산에 해당하지 않는 것의 형상·모양·색채 또는 이들을 결합한 것은 같은 법 제5조 제1항의 등록을 받을 수 있는 디자인에 해당하지 않는다.</w:t>
      </w:r>
      <w:r w:rsidR="005F7FD8">
        <w:rPr>
          <w:rFonts w:ascii="빙그레 메로나체" w:eastAsia="빙그레 메로나체" w:hAnsi="빙그레 메로나체"/>
          <w:sz w:val="24"/>
          <w:szCs w:val="24"/>
        </w:rPr>
        <w:t xml:space="preserve"> </w:t>
      </w:r>
    </w:p>
    <w:p w14:paraId="123D1A31" w14:textId="0B2E8193" w:rsidR="006D0E4F" w:rsidRDefault="006D0E4F">
      <w:pPr>
        <w:rPr>
          <w:rFonts w:ascii="빙그레 메로나체" w:eastAsia="빙그레 메로나체" w:hAnsi="빙그레 메로나체"/>
          <w:sz w:val="24"/>
          <w:szCs w:val="24"/>
        </w:rPr>
      </w:pPr>
      <w:r w:rsidRPr="006D0E4F">
        <w:rPr>
          <w:rFonts w:ascii="빙그레 메로나체" w:eastAsia="빙그레 메로나체" w:hAnsi="빙그레 메로나체" w:hint="eastAsia"/>
          <w:sz w:val="24"/>
          <w:szCs w:val="24"/>
        </w:rPr>
        <w:t>등록디자인의</w:t>
      </w:r>
      <w:r w:rsidRPr="006D0E4F">
        <w:rPr>
          <w:rFonts w:ascii="빙그레 메로나체" w:eastAsia="빙그레 메로나체" w:hAnsi="빙그레 메로나체"/>
          <w:sz w:val="24"/>
          <w:szCs w:val="24"/>
        </w:rPr>
        <w:t xml:space="preserve"> 대상 물품인 “한증막”은 현장 시공을 통해 건축되는 부동산에 해당하며, 공업적인 생산방법에 의하여 동일한 형태로 양산되고 운반될 수 있는 유체동산에 해당한다고 할 수 없어 공업상 이용가능성이 인정되지 아니하므로, 위 등록디자인은 구 의장법(2001. 2. 3. 법률 제6413호로 개정되기 전의 것) 제5조 제1항의 등록을 받을 수 있는 디자인에 해당하지 않는다</w:t>
      </w:r>
      <w:r w:rsidR="00700BAC">
        <w:rPr>
          <w:rFonts w:ascii="빙그레 메로나체" w:eastAsia="빙그레 메로나체" w:hAnsi="빙그레 메로나체" w:hint="eastAsia"/>
          <w:sz w:val="24"/>
          <w:szCs w:val="24"/>
        </w:rPr>
        <w:t>.</w:t>
      </w:r>
    </w:p>
    <w:p w14:paraId="122D8BE5" w14:textId="785C7919" w:rsidR="003A6901" w:rsidRDefault="003A6901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0E9EBB08" w14:textId="77777777" w:rsidR="003A6901" w:rsidRPr="005F7FD8" w:rsidRDefault="003A6901">
      <w:pPr>
        <w:rPr>
          <w:rFonts w:ascii="빙그레 메로나체" w:eastAsia="빙그레 메로나체" w:hAnsi="빙그레 메로나체" w:hint="eastAsia"/>
          <w:sz w:val="24"/>
          <w:szCs w:val="24"/>
        </w:rPr>
      </w:pPr>
    </w:p>
    <w:sectPr w:rsidR="003A6901" w:rsidRPr="005F7F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빙그레 메로나체">
    <w:panose1 w:val="020B0503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B5"/>
    <w:rsid w:val="003A6901"/>
    <w:rsid w:val="005F7FD8"/>
    <w:rsid w:val="006447E6"/>
    <w:rsid w:val="006D0E4F"/>
    <w:rsid w:val="00700BAC"/>
    <w:rsid w:val="009C70B5"/>
    <w:rsid w:val="00A7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7431"/>
  <w15:chartTrackingRefBased/>
  <w15:docId w15:val="{4424E876-05C0-49E1-B508-19E09E78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Woo-sol</dc:creator>
  <cp:keywords/>
  <dc:description/>
  <cp:lastModifiedBy>Lee Woo-sol</cp:lastModifiedBy>
  <cp:revision>6</cp:revision>
  <dcterms:created xsi:type="dcterms:W3CDTF">2021-01-27T05:21:00Z</dcterms:created>
  <dcterms:modified xsi:type="dcterms:W3CDTF">2021-01-28T02:04:00Z</dcterms:modified>
</cp:coreProperties>
</file>