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9</w:t>
      </w:r>
      <w:r>
        <w:rPr/>
        <w:t xml:space="preserve">장 소송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186</w:t>
      </w:r>
      <w:r>
        <w:rPr/>
        <w:t>조</w:t>
      </w:r>
      <w:r>
        <w:rPr/>
        <w:t>(</w:t>
      </w:r>
      <w:r>
        <w:rPr/>
        <w:t>심결 등에 대한 소</w:t>
      </w:r>
      <w:r>
        <w:rPr/>
        <w:t xml:space="preserve">) ① </w:t>
      </w:r>
      <w:r>
        <w:rPr/>
        <w:t>특허취소결정 또는 심결에 대한 소 및 특허취소신청서ㆍ심판청구서ㆍ재심청구서의 각하결정에 대한 소는 특허법원의 전속관할로 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소는 다음 각 호의 자만 제기할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당사자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참가인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해당 특허취소신청의 심리</w:t>
      </w:r>
      <w:r>
        <w:rPr/>
        <w:t xml:space="preserve">, </w:t>
      </w:r>
      <w:r>
        <w:rPr/>
        <w:t>심판 또는 재심에 참가신청을 하였으나 신청이 거부된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 xml:space="preserve">항에 따른 소는 심결 또는 결정의 등본을 송달받은 날부터 </w:t>
      </w:r>
      <w:r>
        <w:rPr/>
        <w:t>30</w:t>
      </w:r>
      <w:r>
        <w:rPr/>
        <w:t>일 이내에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항의 기간은 불변기간으로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심판장은 주소 또는 거소가 멀리 떨어진 곳에 있거나 교통이 불편한 지역에 있는 자를 위하여 직권으로 제</w:t>
      </w:r>
      <w:r>
        <w:rPr/>
        <w:t>4</w:t>
      </w:r>
      <w:r>
        <w:rPr/>
        <w:t>항의 불변기간에 대하여 부가기간을 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특허취소를 신청할 수 있는 사항 또는 심판을 청구할 수 있는 사항에 관한 소는 특허취소결정이나 심결에 대한 것이 아니면 제기할 수 없다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162</w:t>
      </w:r>
      <w:r>
        <w:rPr/>
        <w:t>조제</w:t>
      </w:r>
      <w:r>
        <w:rPr/>
        <w:t>2</w:t>
      </w:r>
      <w:r>
        <w:rPr/>
        <w:t>항제</w:t>
      </w:r>
      <w:r>
        <w:rPr/>
        <w:t>5</w:t>
      </w:r>
      <w:r>
        <w:rPr/>
        <w:t>호에 따른 대가의 심결 및 제</w:t>
      </w:r>
      <w:r>
        <w:rPr/>
        <w:t>165</w:t>
      </w:r>
      <w:r>
        <w:rPr/>
        <w:t>조제</w:t>
      </w:r>
      <w:r>
        <w:rPr/>
        <w:t>1</w:t>
      </w:r>
      <w:r>
        <w:rPr/>
        <w:t>항에 따른 심판비용의 심결 또는 결정에 대해서는 독립하여 제</w:t>
      </w:r>
      <w:r>
        <w:rPr/>
        <w:t>1</w:t>
      </w:r>
      <w:r>
        <w:rPr/>
        <w:t>항에 따른 소를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제</w:t>
      </w:r>
      <w:r>
        <w:rPr/>
        <w:t>1</w:t>
      </w:r>
      <w:r>
        <w:rPr/>
        <w:t>항에 따른 특허법원의 판결에 대해서는 대법원에 상고할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187</w:t>
      </w:r>
      <w:r>
        <w:rPr/>
        <w:t>조</w:t>
      </w:r>
      <w:r>
        <w:rPr/>
        <w:t>(</w:t>
      </w:r>
      <w:r>
        <w:rPr/>
        <w:t>피고적격</w:t>
      </w:r>
      <w:r>
        <w:rPr/>
        <w:t xml:space="preserve">) </w:t>
      </w:r>
      <w:r>
        <w:rPr/>
        <w:t>제</w:t>
      </w:r>
      <w:r>
        <w:rPr/>
        <w:t>186</w:t>
      </w:r>
      <w:r>
        <w:rPr/>
        <w:t>조제</w:t>
      </w:r>
      <w:r>
        <w:rPr/>
        <w:t>1</w:t>
      </w:r>
      <w:r>
        <w:rPr/>
        <w:t>항에 따라 소를 제기하는 경우에는 특허청장을 피고로 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133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135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137</w:t>
      </w:r>
      <w:r>
        <w:rPr/>
        <w:t>조제</w:t>
      </w:r>
      <w:r>
        <w:rPr/>
        <w:t>1</w:t>
      </w:r>
      <w:r>
        <w:rPr/>
        <w:t>항 또는 제</w:t>
      </w:r>
      <w:r>
        <w:rPr/>
        <w:t>138</w:t>
      </w:r>
      <w:r>
        <w:rPr/>
        <w:t>조제</w:t>
      </w:r>
      <w:r>
        <w:rPr/>
        <w:t>1</w:t>
      </w:r>
      <w:r>
        <w:rPr/>
        <w:t>항ㆍ제</w:t>
      </w:r>
      <w:r>
        <w:rPr/>
        <w:t>3</w:t>
      </w:r>
      <w:r>
        <w:rPr/>
        <w:t>항에 따른 심판 또는 그 재심의 심결에 대한 소를 제기하는 경우에는 그 청구인 또는 피청구인을 피고로 하여야 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188</w:t>
      </w:r>
      <w:r>
        <w:rPr/>
        <w:t>조</w:t>
      </w:r>
      <w:r>
        <w:rPr/>
        <w:t>(</w:t>
      </w:r>
      <w:r>
        <w:rPr/>
        <w:t>소 제기 통지 및 재판서 정본 송부</w:t>
      </w:r>
      <w:r>
        <w:rPr/>
        <w:t xml:space="preserve">) ① </w:t>
      </w:r>
      <w:r>
        <w:rPr/>
        <w:t>법원은 제</w:t>
      </w:r>
      <w:r>
        <w:rPr/>
        <w:t>186</w:t>
      </w:r>
      <w:r>
        <w:rPr/>
        <w:t>조제</w:t>
      </w:r>
      <w:r>
        <w:rPr/>
        <w:t>1</w:t>
      </w:r>
      <w:r>
        <w:rPr/>
        <w:t>항에 따른 소 또는 같은 조 제</w:t>
      </w:r>
      <w:r>
        <w:rPr/>
        <w:t>8</w:t>
      </w:r>
      <w:r>
        <w:rPr/>
        <w:t>항에 따른 상고가 제기되었을 때에는 지체 없이 그 취지를 특허심판원장에게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제</w:t>
      </w:r>
      <w:r>
        <w:rPr/>
        <w:t>187</w:t>
      </w:r>
      <w:r>
        <w:rPr/>
        <w:t>조 단서에 따른 소에 관하여 소송절차가 완결되었을 때에는 지체 없이 그 사건에 대한 각 심급</w:t>
      </w:r>
      <w:r>
        <w:rPr/>
        <w:t>(</w:t>
      </w:r>
      <w:r>
        <w:rPr/>
        <w:t>審級</w:t>
      </w:r>
      <w:r>
        <w:rPr/>
        <w:t>)</w:t>
      </w:r>
      <w:r>
        <w:rPr/>
        <w:t>의 재판서 정본을 특허심판원장에게 보내야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188</w:t>
      </w:r>
      <w:r>
        <w:rPr/>
        <w:t>조의</w:t>
      </w:r>
      <w:r>
        <w:rPr/>
        <w:t>2(</w:t>
      </w:r>
      <w:r>
        <w:rPr/>
        <w:t>기술심리관의 제척ㆍ기피ㆍ회피</w:t>
      </w:r>
      <w:r>
        <w:rPr/>
        <w:t xml:space="preserve">) ① </w:t>
      </w:r>
      <w:r>
        <w:rPr/>
        <w:t>「법원조직법」 제</w:t>
      </w:r>
      <w:r>
        <w:rPr/>
        <w:t>54</w:t>
      </w:r>
      <w:r>
        <w:rPr/>
        <w:t>조의</w:t>
      </w:r>
      <w:r>
        <w:rPr/>
        <w:t>2</w:t>
      </w:r>
      <w:r>
        <w:rPr/>
        <w:t>에 따른 기술심리관의 제척ㆍ기피에 관하여는 제</w:t>
      </w:r>
      <w:r>
        <w:rPr/>
        <w:t>148</w:t>
      </w:r>
      <w:r>
        <w:rPr/>
        <w:t>조</w:t>
      </w:r>
      <w:r>
        <w:rPr/>
        <w:t xml:space="preserve">, </w:t>
      </w:r>
      <w:r>
        <w:rPr/>
        <w:t>「민사소송법」 제</w:t>
      </w:r>
      <w:r>
        <w:rPr/>
        <w:t>42</w:t>
      </w:r>
      <w:r>
        <w:rPr/>
        <w:t>조부터 제</w:t>
      </w:r>
      <w:r>
        <w:rPr/>
        <w:t>45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47</w:t>
      </w:r>
      <w:r>
        <w:rPr/>
        <w:t>조 및 제</w:t>
      </w:r>
      <w:r>
        <w:rPr/>
        <w:t>48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기술심리관에 대한 제척ㆍ기피의 재판은 그 소속 법원이 결정으로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기술심리관은 제척 또는 기피의 사유가 있다고 인정하면 특허법원장의 허가를 받아 회피할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189</w:t>
      </w:r>
      <w:r>
        <w:rPr/>
        <w:t>조</w:t>
      </w:r>
      <w:r>
        <w:rPr/>
        <w:t>(</w:t>
      </w:r>
      <w:r>
        <w:rPr/>
        <w:t>심결 또는 결정의 취소</w:t>
      </w:r>
      <w:r>
        <w:rPr/>
        <w:t xml:space="preserve">) ① </w:t>
      </w:r>
      <w:r>
        <w:rPr/>
        <w:t>법원은 제</w:t>
      </w:r>
      <w:r>
        <w:rPr/>
        <w:t>186</w:t>
      </w:r>
      <w:r>
        <w:rPr/>
        <w:t>조제</w:t>
      </w:r>
      <w:r>
        <w:rPr/>
        <w:t>1</w:t>
      </w:r>
      <w:r>
        <w:rPr/>
        <w:t>항에 따라 소가 제기된 경우에 그 청구가 이유 있다고 인정할 때에는 판결로써 해당 심결 또는 결정을 취소하여야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심판관은 제</w:t>
      </w:r>
      <w:r>
        <w:rPr/>
        <w:t>1</w:t>
      </w:r>
      <w:r>
        <w:rPr/>
        <w:t>항에 따라 심결 또는 결정의 취소판결이 확정되었을 때에는 다시 심리를 하여 심결 또는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판결에서 취소의 기본이 된 이유는 그 사건에 대하여 특허심판원을 기속한다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190</w:t>
      </w:r>
      <w:r>
        <w:rPr/>
        <w:t>조</w:t>
      </w:r>
      <w:r>
        <w:rPr/>
        <w:t>(</w:t>
      </w:r>
      <w:r>
        <w:rPr/>
        <w:t>보상금 또는 대가에 관한 불복의 소</w:t>
      </w:r>
      <w:r>
        <w:rPr/>
        <w:t xml:space="preserve">) ① </w:t>
      </w:r>
      <w:r>
        <w:rPr/>
        <w:t>제</w:t>
      </w:r>
      <w:r>
        <w:rPr/>
        <w:t>41</w:t>
      </w:r>
      <w:r>
        <w:rPr/>
        <w:t>조제</w:t>
      </w:r>
      <w:r>
        <w:rPr/>
        <w:t>3</w:t>
      </w:r>
      <w:r>
        <w:rPr/>
        <w:t>항ㆍ제</w:t>
      </w:r>
      <w:r>
        <w:rPr/>
        <w:t>4</w:t>
      </w:r>
      <w:r>
        <w:rPr/>
        <w:t>항</w:t>
      </w:r>
      <w:r>
        <w:rPr/>
        <w:t xml:space="preserve">, </w:t>
      </w:r>
      <w:r>
        <w:rPr/>
        <w:t>제</w:t>
      </w:r>
      <w:r>
        <w:rPr/>
        <w:t>106</w:t>
      </w:r>
      <w:r>
        <w:rPr/>
        <w:t>조제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106</w:t>
      </w:r>
      <w:r>
        <w:rPr/>
        <w:t>조의</w:t>
      </w:r>
      <w:r>
        <w:rPr/>
        <w:t>2</w:t>
      </w:r>
      <w:r>
        <w:rPr/>
        <w:t>제</w:t>
      </w:r>
      <w:r>
        <w:rPr/>
        <w:t>3</w:t>
      </w:r>
      <w:r>
        <w:rPr/>
        <w:t>항</w:t>
      </w:r>
      <w:r>
        <w:rPr/>
        <w:t xml:space="preserve">, </w:t>
      </w:r>
      <w:r>
        <w:rPr/>
        <w:t>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 및 제</w:t>
      </w:r>
      <w:r>
        <w:rPr/>
        <w:t>138</w:t>
      </w:r>
      <w:r>
        <w:rPr/>
        <w:t>조제</w:t>
      </w:r>
      <w:r>
        <w:rPr/>
        <w:t>4</w:t>
      </w:r>
      <w:r>
        <w:rPr/>
        <w:t>항에 따른 보상금 및 대가에 대하여 심결ㆍ결정 또는 재정을 받은 자가 그 보상금 또는 대가에 불복할 때에는 법원에 소송을 제기할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따른 소송은 심결ㆍ결정 또는 재정의 등본을 송달받은 날부터 </w:t>
      </w:r>
      <w:r>
        <w:rPr/>
        <w:t>30</w:t>
      </w:r>
      <w:r>
        <w:rPr/>
        <w:t>일 이내에 제기하여야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기간은 불변기간으로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191</w:t>
      </w:r>
      <w:r>
        <w:rPr/>
        <w:t>조</w:t>
      </w:r>
      <w:r>
        <w:rPr/>
        <w:t>(</w:t>
      </w:r>
      <w:r>
        <w:rPr/>
        <w:t>보상금 또는 대가에 관한 소송에서의 피고</w:t>
      </w:r>
      <w:r>
        <w:rPr/>
        <w:t xml:space="preserve">) </w:t>
      </w:r>
      <w:r>
        <w:rPr/>
        <w:t>제</w:t>
      </w:r>
      <w:r>
        <w:rPr/>
        <w:t>190</w:t>
      </w:r>
      <w:r>
        <w:rPr/>
        <w:t>조에 따른 소송에서는 다음 각 호의 어느 하나에 해당하는 자를 피고로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41</w:t>
      </w:r>
      <w:r>
        <w:rPr/>
        <w:t>조제</w:t>
      </w:r>
      <w:r>
        <w:rPr/>
        <w:t>3</w:t>
      </w:r>
      <w:r>
        <w:rPr/>
        <w:t>항 및 제</w:t>
      </w:r>
      <w:r>
        <w:rPr/>
        <w:t>4</w:t>
      </w:r>
      <w:r>
        <w:rPr/>
        <w:t>항에 따른 보상금에 대해서는 보상금을 지급하여야 하는 중앙행정기관의 장 또는 출원인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106</w:t>
      </w:r>
      <w:r>
        <w:rPr/>
        <w:t>조제</w:t>
      </w:r>
      <w:r>
        <w:rPr/>
        <w:t>3</w:t>
      </w:r>
      <w:r>
        <w:rPr/>
        <w:t>항 및 제</w:t>
      </w:r>
      <w:r>
        <w:rPr/>
        <w:t>106</w:t>
      </w:r>
      <w:r>
        <w:rPr/>
        <w:t>조의</w:t>
      </w:r>
      <w:r>
        <w:rPr/>
        <w:t>2</w:t>
      </w:r>
      <w:r>
        <w:rPr/>
        <w:t>제</w:t>
      </w:r>
      <w:r>
        <w:rPr/>
        <w:t>3</w:t>
      </w:r>
      <w:r>
        <w:rPr/>
        <w:t>항에 따른 보상금에 대해서는 보상금을 지급하여야 하는 중앙행정기관의 장</w:t>
      </w:r>
      <w:r>
        <w:rPr/>
        <w:t xml:space="preserve">, </w:t>
      </w:r>
      <w:r>
        <w:rPr/>
        <w:t>특허권자</w:t>
      </w:r>
      <w:r>
        <w:rPr/>
        <w:t xml:space="preserve">, </w:t>
      </w:r>
      <w:r>
        <w:rPr/>
        <w:t>전용실시권자 또는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 및 제</w:t>
      </w:r>
      <w:r>
        <w:rPr/>
        <w:t>138</w:t>
      </w:r>
      <w:r>
        <w:rPr/>
        <w:t>조제</w:t>
      </w:r>
      <w:r>
        <w:rPr/>
        <w:t>4</w:t>
      </w:r>
      <w:r>
        <w:rPr/>
        <w:t>항에 따른 대가에 대해서는 통상실시권자ㆍ전용실시권자ㆍ특허권자ㆍ실용신안권자 또는 디자인권자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191</w:t>
      </w:r>
      <w:r>
        <w:rPr/>
        <w:t>조의</w:t>
      </w:r>
      <w:r>
        <w:rPr/>
        <w:t>2(</w:t>
      </w:r>
      <w:r>
        <w:rPr/>
        <w:t>변리사의 보수와 소송비용</w:t>
      </w:r>
      <w:r>
        <w:rPr/>
        <w:t xml:space="preserve">) </w:t>
      </w:r>
      <w:r>
        <w:rPr/>
        <w:t>소송을 대리한 변리사의 보수에 관하여는 「민사소송법」 제</w:t>
      </w:r>
      <w:r>
        <w:rPr/>
        <w:t>109</w:t>
      </w:r>
      <w:r>
        <w:rPr/>
        <w:t>조를 준용한다</w:t>
      </w:r>
      <w:r>
        <w:rPr/>
        <w:t xml:space="preserve">. </w:t>
      </w:r>
      <w:r>
        <w:rPr/>
        <w:t xml:space="preserve">이 경우 </w:t>
      </w:r>
      <w:r>
        <w:rPr/>
        <w:t>"</w:t>
      </w:r>
      <w:r>
        <w:rPr/>
        <w:t>변호사</w:t>
      </w:r>
      <w:r>
        <w:rPr/>
        <w:t>"</w:t>
      </w:r>
      <w:r>
        <w:rPr/>
        <w:t xml:space="preserve">는 </w:t>
      </w:r>
      <w:r>
        <w:rPr/>
        <w:t>"</w:t>
      </w:r>
      <w:r>
        <w:rPr/>
        <w:t>변리사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1598</Words>
  <Characters>1779</Characters>
  <CharactersWithSpaces>2266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2020-07-19T21:15:42Z</dcterms:created>
  <dc:creator/>
  <dc:description/>
  <dc:language>en-US</dc:language>
  <cp:lastModifiedBy/>
  <dcterms:modified xsi:type="dcterms:W3CDTF">2020-07-19T21:15:59Z</dcterms:modified>
  <cp:revision>1</cp:revision>
  <dc:subject/>
  <dc:title/>
</cp:coreProperties>
</file>