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8</w:t>
      </w:r>
      <w:r>
        <w:rPr/>
        <w:t xml:space="preserve">장 재심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178</w:t>
      </w:r>
      <w:r>
        <w:rPr/>
        <w:t>조</w:t>
      </w:r>
      <w:r>
        <w:rPr/>
        <w:t>(</w:t>
      </w:r>
      <w:r>
        <w:rPr/>
        <w:t>재심의 청구</w:t>
      </w:r>
      <w:r>
        <w:rPr/>
        <w:t xml:space="preserve">) ① </w:t>
      </w:r>
      <w:r>
        <w:rPr/>
        <w:t>당사자는 확정된 특허취소결정 또는 확정된 심결에 대하여 재심을 청구할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재심청구에 관하여는 「민사소송법」 제</w:t>
      </w:r>
      <w:r>
        <w:rPr/>
        <w:t>451</w:t>
      </w:r>
      <w:r>
        <w:rPr/>
        <w:t>조 및 제</w:t>
      </w:r>
      <w:r>
        <w:rPr/>
        <w:t>453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179</w:t>
      </w:r>
      <w:r>
        <w:rPr/>
        <w:t>조</w:t>
      </w:r>
      <w:r>
        <w:rPr/>
        <w:t>(</w:t>
      </w:r>
      <w:r>
        <w:rPr/>
        <w:t>제</w:t>
      </w:r>
      <w:r>
        <w:rPr/>
        <w:t>3</w:t>
      </w:r>
      <w:r>
        <w:rPr/>
        <w:t>자에 의한 재심청구</w:t>
      </w:r>
      <w:r>
        <w:rPr/>
        <w:t xml:space="preserve">) ① </w:t>
      </w:r>
      <w:r>
        <w:rPr/>
        <w:t>심판의 당사자가 공모하여 제</w:t>
      </w:r>
      <w:r>
        <w:rPr/>
        <w:t>3</w:t>
      </w:r>
      <w:r>
        <w:rPr/>
        <w:t>자의 권리나 이익을 사해</w:t>
      </w:r>
      <w:r>
        <w:rPr/>
        <w:t>(</w:t>
      </w:r>
      <w:r>
        <w:rPr/>
        <w:t>詐害</w:t>
      </w:r>
      <w:r>
        <w:rPr/>
        <w:t>)</w:t>
      </w:r>
      <w:r>
        <w:rPr/>
        <w:t>할 목적으로 심결을 하게 하였을 때에는 제</w:t>
      </w:r>
      <w:r>
        <w:rPr/>
        <w:t>3</w:t>
      </w:r>
      <w:r>
        <w:rPr/>
        <w:t>자는 그 확정된 심결에 대하여 재심을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재심청구의 경우에는 심판의 당사자를 공동피청구인으로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180</w:t>
      </w:r>
      <w:r>
        <w:rPr/>
        <w:t>조</w:t>
      </w:r>
      <w:r>
        <w:rPr/>
        <w:t>(</w:t>
      </w:r>
      <w:r>
        <w:rPr/>
        <w:t>재심청구의 기간</w:t>
      </w:r>
      <w:r>
        <w:rPr/>
        <w:t xml:space="preserve">) ① </w:t>
      </w:r>
      <w:r>
        <w:rPr/>
        <w:t xml:space="preserve">당사자는 특허취소결정 또는 심결 확정 후 재심사유를 안 날부터 </w:t>
      </w:r>
      <w:r>
        <w:rPr/>
        <w:t>30</w:t>
      </w:r>
      <w:r>
        <w:rPr/>
        <w:t>일 이내에 재심을 청구하여야 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대리권의 흠을 이유로 재심을 청구하는 경우에 제</w:t>
      </w:r>
      <w:r>
        <w:rPr/>
        <w:t>1</w:t>
      </w:r>
      <w:r>
        <w:rPr/>
        <w:t>항의 기간은 청구인 또는 법정대리인이 특허취소결정등본 또는 심결등본의 송달에 의하여 특허취소결정 또는 심결이 있는 것을 안 날의 다음 날부터 기산한다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특허취소결정 또는 심결 확정 후 </w:t>
      </w:r>
      <w:r>
        <w:rPr/>
        <w:t>3</w:t>
      </w:r>
      <w:r>
        <w:rPr/>
        <w:t>년이 지나면 재심을 청구할 수 없다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재심사유가 특허취소결정 또는 심결 확정 후에 생겼을 때에는 제</w:t>
      </w:r>
      <w:r>
        <w:rPr/>
        <w:t>3</w:t>
      </w:r>
      <w:r>
        <w:rPr/>
        <w:t>항의 기간은 그 사유가 발생한 날의 다음 날부터 기산한다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 및 제</w:t>
      </w:r>
      <w:r>
        <w:rPr/>
        <w:t>3</w:t>
      </w:r>
      <w:r>
        <w:rPr/>
        <w:t>항은 해당 심결 이전의 확정심결에 저촉된다는 이유로 재심을 청구하는 경우에는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181</w:t>
      </w:r>
      <w:r>
        <w:rPr/>
        <w:t>조</w:t>
      </w:r>
      <w:r>
        <w:rPr/>
        <w:t>(</w:t>
      </w:r>
      <w:r>
        <w:rPr/>
        <w:t>재심에 의하여 회복된 특허권의 효력 제한</w:t>
      </w:r>
      <w:r>
        <w:rPr/>
        <w:t xml:space="preserve">) ① </w:t>
      </w:r>
      <w:r>
        <w:rPr/>
        <w:t>다음 각 호의 어느 하나에 해당하는 경우에 특허권의 효력은 해당 특허취소결정 또는 심결이 확정된 후 재심청구 등록 전에 선의로 수입하거나 국내에서 생산 또는 취득한 물건에는 미치지 아니한다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무효가 된 특허권</w:t>
      </w:r>
      <w:r>
        <w:rPr/>
        <w:t>(</w:t>
      </w:r>
      <w:r>
        <w:rPr/>
        <w:t>존속기간이 연장등록된 특허권을 포함한다</w:t>
      </w:r>
      <w:r>
        <w:rPr/>
        <w:t>)</w:t>
      </w:r>
      <w:r>
        <w:rPr/>
        <w:t>이 재심에 의하여 회복된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특허권의 권리범위에 속하지 아니한다는 심결이 확정된 후 재심에 의하여 그 심결과 상반되는 심결이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거절한다는 취지의 심결이 있었던 특허출원 또는 특허권의 존속기간의 연장등록출원이 재심에 의하여 특허권의 설정등록 또는 특허권의 존속기간의 연장등록이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취소된 특허권이 재심에 의하여 회복된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호의 어느 하나에 해당하는 경우의 특허권의 효력은 다음 각 호의 어느 하나의 행위에 미치지 아니한다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해당 특허취소결정 또는 심결이 확정된 후 재심청구 등록 전에 한 해당 발명의 선의의 실시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특허가 물건의 발명인 경우에는 그 물건의 생산에만 사용하는 물건을 해당 특허취소결정 또는 심결이 확정된 후 재심청구 등록 전에 선의로 생산ㆍ양도ㆍ대여 또는 수입하거나 양도 또는 대여의 청약을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특허가 방법의 발명인 경우에는 그 방법의 실시에만 사용하는 물건을 해당 특허취소결정 또는 심결이 확정된 후 재심청구 등록 전에 선의로 생산ㆍ양도ㆍ대여 또는 수입하거나 양도 또는 대여를 청약하는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182</w:t>
      </w:r>
      <w:r>
        <w:rPr/>
        <w:t>조</w:t>
      </w:r>
      <w:r>
        <w:rPr/>
        <w:t>(</w:t>
      </w:r>
      <w:r>
        <w:rPr/>
        <w:t>재심에 의하여 회복한 특허권에 대한 선사용자의 통상실시권</w:t>
      </w:r>
      <w:r>
        <w:rPr/>
        <w:t xml:space="preserve">) </w:t>
      </w:r>
      <w:r>
        <w:rPr/>
        <w:t>제</w:t>
      </w:r>
      <w:r>
        <w:rPr/>
        <w:t>181</w:t>
      </w:r>
      <w:r>
        <w:rPr/>
        <w:t>조제</w:t>
      </w:r>
      <w:r>
        <w:rPr/>
        <w:t>1</w:t>
      </w:r>
      <w:r>
        <w:rPr/>
        <w:t>항 각 호의 어느 하나에 해당하는 경우에 해당 특허취소결정 또는 심결이 확정된 후 재심청구 등록 전에 국내에서 선의로 그 발명의 실시사업을 하고 있는 자 또는 그 사업을 준비하고 있는 자는 실시하고 있거나 준비하고 있는 발명 및 사업목적의 범위에서 그 특허권에 관하여 통상실시권을 가진다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183</w:t>
      </w:r>
      <w:r>
        <w:rPr/>
        <w:t>조</w:t>
      </w:r>
      <w:r>
        <w:rPr/>
        <w:t>(</w:t>
      </w:r>
      <w:r>
        <w:rPr/>
        <w:t>재심에 의하여 통상실시권을 상실한 원권리자의 통상실시권</w:t>
      </w:r>
      <w:r>
        <w:rPr/>
        <w:t xml:space="preserve">) ① </w:t>
      </w:r>
      <w:r>
        <w:rPr/>
        <w:t>제</w:t>
      </w:r>
      <w:r>
        <w:rPr/>
        <w:t>138</w:t>
      </w:r>
      <w:r>
        <w:rPr/>
        <w:t>조제</w:t>
      </w:r>
      <w:r>
        <w:rPr/>
        <w:t>1</w:t>
      </w:r>
      <w:r>
        <w:rPr/>
        <w:t>항 또는 제</w:t>
      </w:r>
      <w:r>
        <w:rPr/>
        <w:t>3</w:t>
      </w:r>
      <w:r>
        <w:rPr/>
        <w:t>항에 따라 통상실시권을 허락한다는 심결이 확정된 후 재심에서 그 심결과 상반되는 심결이 확정된 경우에는 재심청구 등록 전에 선의로 국내에서 그 발명의 실시사업을 하고 있는 자 또는 그 사업을 준비하고 있는 자는 원</w:t>
      </w:r>
      <w:r>
        <w:rPr/>
        <w:t>(</w:t>
      </w:r>
      <w:r>
        <w:rPr/>
        <w:t>原</w:t>
      </w:r>
      <w:r>
        <w:rPr/>
        <w:t>)</w:t>
      </w:r>
      <w:r>
        <w:rPr/>
        <w:t>통상실시권의 사업목적 및 발명의 범위에서 그 특허권 또는 재심의 심결이 확정된 당시에 존재하는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통상실시권을 가진 자는 특허권자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184</w:t>
      </w:r>
      <w:r>
        <w:rPr/>
        <w:t>조</w:t>
      </w:r>
      <w:r>
        <w:rPr/>
        <w:t>(</w:t>
      </w:r>
      <w:r>
        <w:rPr/>
        <w:t>재심에서의 심판규정 등의 준용</w:t>
      </w:r>
      <w:r>
        <w:rPr/>
        <w:t xml:space="preserve">) </w:t>
      </w:r>
      <w:r>
        <w:rPr/>
        <w:t>특허취소결정 또는 심판에 대한 재심의 절차에 관하여는 그 성질에 반하지 아니하는 범위에서 특허취소신청 또는 심판의 절차에 관한 규정을 준용한다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185</w:t>
      </w:r>
      <w:r>
        <w:rPr/>
        <w:t>조</w:t>
      </w:r>
      <w:r>
        <w:rPr/>
        <w:t>(</w:t>
      </w:r>
      <w:r>
        <w:rPr/>
        <w:t>「민사소송법」의 준용</w:t>
      </w:r>
      <w:r>
        <w:rPr/>
        <w:t xml:space="preserve">) </w:t>
      </w:r>
      <w:r>
        <w:rPr/>
        <w:t>재심청구에 관하여는 「민사소송법」 제</w:t>
      </w:r>
      <w:r>
        <w:rPr/>
        <w:t>459</w:t>
      </w:r>
      <w:r>
        <w:rPr/>
        <w:t>조제</w:t>
      </w:r>
      <w:r>
        <w:rPr/>
        <w:t>1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1651</Words>
  <Characters>1837</Characters>
  <CharactersWithSpaces>2380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2020-07-19T21:14:46Z</dcterms:created>
  <dc:creator/>
  <dc:description/>
  <dc:language>en-US</dc:language>
  <cp:lastModifiedBy/>
  <dcterms:modified xsi:type="dcterms:W3CDTF">2020-07-19T21:15:01Z</dcterms:modified>
  <cp:revision>1</cp:revision>
  <dc:subject/>
  <dc:title/>
</cp:coreProperties>
</file>