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12</w:t>
      </w:r>
      <w:r>
        <w:rPr/>
        <w:t>장 벌칙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230</w:t>
      </w:r>
      <w:r>
        <w:rPr/>
        <w:t>조</w:t>
      </w:r>
      <w:r>
        <w:rPr/>
        <w:t>(</w:t>
      </w:r>
      <w:r>
        <w:rPr/>
        <w:t>침해죄</w:t>
      </w:r>
      <w:r>
        <w:rPr/>
        <w:t xml:space="preserve">) </w:t>
      </w:r>
      <w:r>
        <w:rPr/>
        <w:t xml:space="preserve">상표권 또는 전용사용권의 침해행위를 한 자는 </w:t>
      </w:r>
      <w:r>
        <w:rPr/>
        <w:t>7</w:t>
      </w:r>
      <w:r>
        <w:rPr/>
        <w:t xml:space="preserve">년 이하의 징역 또는 </w:t>
      </w:r>
      <w:r>
        <w:rPr/>
        <w:t>1</w:t>
      </w:r>
      <w:r>
        <w:rPr/>
        <w:t>억원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231</w:t>
      </w:r>
      <w:r>
        <w:rPr/>
        <w:t>조</w:t>
      </w:r>
      <w:r>
        <w:rPr/>
        <w:t>(</w:t>
      </w:r>
      <w:r>
        <w:rPr/>
        <w:t>비밀유지명령 위반죄</w:t>
      </w:r>
      <w:r>
        <w:rPr/>
        <w:t xml:space="preserve">) ① </w:t>
      </w:r>
      <w:r>
        <w:rPr/>
        <w:t xml:space="preserve">국내외에서 정당한 사유 없이 비밀유지명령을 위반한 자는 </w:t>
      </w:r>
      <w:r>
        <w:rPr/>
        <w:t>5</w:t>
      </w:r>
      <w:r>
        <w:rPr/>
        <w:t xml:space="preserve">년 이하의 징역 또는 </w:t>
      </w:r>
      <w:r>
        <w:rPr/>
        <w:t>5</w:t>
      </w:r>
      <w:r>
        <w:rPr/>
        <w:t>천만원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죄에 대해서는 비밀유지명령을 신청한 자의 고소가 있어야 공소를 제기할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232</w:t>
      </w:r>
      <w:r>
        <w:rPr/>
        <w:t>조</w:t>
      </w:r>
      <w:r>
        <w:rPr/>
        <w:t>(</w:t>
      </w:r>
      <w:r>
        <w:rPr/>
        <w:t>위증죄</w:t>
      </w:r>
      <w:r>
        <w:rPr/>
        <w:t xml:space="preserve">) ① </w:t>
      </w:r>
      <w:r>
        <w:rPr/>
        <w:t>이 법에 따라 선서한 증인</w:t>
      </w:r>
      <w:r>
        <w:rPr/>
        <w:t xml:space="preserve">, </w:t>
      </w:r>
      <w:r>
        <w:rPr/>
        <w:t xml:space="preserve">감정인 또는 통역인이 특허심판원에 대하여 거짓의 진술ㆍ감정 또는 통역을 하였을 경우에는 </w:t>
      </w:r>
      <w:r>
        <w:rPr/>
        <w:t>5</w:t>
      </w:r>
      <w:r>
        <w:rPr/>
        <w:t xml:space="preserve">년 이하의 징역 또는 </w:t>
      </w:r>
      <w:r>
        <w:rPr/>
        <w:t>5</w:t>
      </w:r>
      <w:r>
        <w:rPr/>
        <w:t>천만원 이하의 벌금에 처한다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죄를 범한 자가 그 사건의 상표등록여부결정 또는 심결의 확정 전에 자수하였을 경우에는 그 형을 감경하거나 면제할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233</w:t>
      </w:r>
      <w:r>
        <w:rPr/>
        <w:t>조</w:t>
      </w:r>
      <w:r>
        <w:rPr/>
        <w:t>(</w:t>
      </w:r>
      <w:r>
        <w:rPr/>
        <w:t>거짓 표시의 죄</w:t>
      </w:r>
      <w:r>
        <w:rPr/>
        <w:t xml:space="preserve">) </w:t>
      </w:r>
      <w:r>
        <w:rPr/>
        <w:t>제</w:t>
      </w:r>
      <w:r>
        <w:rPr/>
        <w:t>224</w:t>
      </w:r>
      <w:r>
        <w:rPr/>
        <w:t xml:space="preserve">조를 위반한 자는 </w:t>
      </w:r>
      <w:r>
        <w:rPr/>
        <w:t>3</w:t>
      </w:r>
      <w:r>
        <w:rPr/>
        <w:t xml:space="preserve">년 이하의 징역 또는 </w:t>
      </w:r>
      <w:r>
        <w:rPr/>
        <w:t>3</w:t>
      </w:r>
      <w:r>
        <w:rPr/>
        <w:t>천만원 이하의 벌금에 처한다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234</w:t>
      </w:r>
      <w:r>
        <w:rPr/>
        <w:t>조</w:t>
      </w:r>
      <w:r>
        <w:rPr/>
        <w:t>(</w:t>
      </w:r>
      <w:r>
        <w:rPr/>
        <w:t>거짓 행위의 죄</w:t>
      </w:r>
      <w:r>
        <w:rPr/>
        <w:t xml:space="preserve">) </w:t>
      </w:r>
      <w:r>
        <w:rPr/>
        <w:t>거짓이나 그 밖의 부정한 행위를 하여 상표등록</w:t>
      </w:r>
      <w:r>
        <w:rPr/>
        <w:t xml:space="preserve">, </w:t>
      </w:r>
      <w:r>
        <w:rPr/>
        <w:t>지정상품의 추가등록</w:t>
      </w:r>
      <w:r>
        <w:rPr/>
        <w:t xml:space="preserve">, </w:t>
      </w:r>
      <w:r>
        <w:rPr/>
        <w:t>존속기간갱신등록</w:t>
      </w:r>
      <w:r>
        <w:rPr/>
        <w:t xml:space="preserve">, </w:t>
      </w:r>
      <w:r>
        <w:rPr/>
        <w:t xml:space="preserve">상품분류전환등록 또는 심결을 받은 자는 </w:t>
      </w:r>
      <w:r>
        <w:rPr/>
        <w:t>3</w:t>
      </w:r>
      <w:r>
        <w:rPr/>
        <w:t xml:space="preserve">년 이하의 징역 또는 </w:t>
      </w:r>
      <w:r>
        <w:rPr/>
        <w:t>3</w:t>
      </w:r>
      <w:r>
        <w:rPr/>
        <w:t>천만원 이하의 벌금에 처한다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235</w:t>
      </w:r>
      <w:r>
        <w:rPr/>
        <w:t>조</w:t>
      </w:r>
      <w:r>
        <w:rPr/>
        <w:t>(</w:t>
      </w:r>
      <w:r>
        <w:rPr/>
        <w:t>양벌규정</w:t>
      </w:r>
      <w:r>
        <w:rPr/>
        <w:t xml:space="preserve">) </w:t>
      </w:r>
      <w:r>
        <w:rPr/>
        <w:t>법인의 대표자나 법인 또는 개인의 대리인</w:t>
      </w:r>
      <w:r>
        <w:rPr/>
        <w:t xml:space="preserve">, </w:t>
      </w:r>
      <w:r>
        <w:rPr/>
        <w:t>사용인</w:t>
      </w:r>
      <w:r>
        <w:rPr/>
        <w:t xml:space="preserve">, </w:t>
      </w:r>
      <w:r>
        <w:rPr/>
        <w:t>그 밖의 종업원이 그 법인 또는 개인의 업무에 관하여 제</w:t>
      </w:r>
      <w:r>
        <w:rPr/>
        <w:t>230</w:t>
      </w:r>
      <w:r>
        <w:rPr/>
        <w:t>조</w:t>
      </w:r>
      <w:r>
        <w:rPr/>
        <w:t xml:space="preserve">, </w:t>
      </w:r>
      <w:r>
        <w:rPr/>
        <w:t>제</w:t>
      </w:r>
      <w:r>
        <w:rPr/>
        <w:t>233</w:t>
      </w:r>
      <w:r>
        <w:rPr/>
        <w:t>조 또는 제</w:t>
      </w:r>
      <w:r>
        <w:rPr/>
        <w:t>234</w:t>
      </w:r>
      <w:r>
        <w:rPr/>
        <w:t>조의 위반행위를 하면 그 행위자를 벌하는 외에 그 법인에는 다음 각 호의 구분에 따른 벌금형을 과</w:t>
      </w:r>
      <w:r>
        <w:rPr/>
        <w:t>(</w:t>
      </w:r>
      <w:r>
        <w:rPr/>
        <w:t>科</w:t>
      </w:r>
      <w:r>
        <w:rPr/>
        <w:t>)</w:t>
      </w:r>
      <w:r>
        <w:rPr/>
        <w:t>하고</w:t>
      </w:r>
      <w:r>
        <w:rPr/>
        <w:t xml:space="preserve">, </w:t>
      </w:r>
      <w:r>
        <w:rPr/>
        <w:t>그 개인에게는 해당 조문의 벌금형을 과한다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법인 또는 개인이 그 위반행위를 방지하기 위하여 해당 업무에 관하여 상당한 주의와 감독을 게을리하지 아니한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230</w:t>
      </w:r>
      <w:r>
        <w:rPr/>
        <w:t>조를 위반한 경우</w:t>
      </w:r>
      <w:r>
        <w:rPr/>
        <w:t>: 3</w:t>
      </w:r>
      <w:r>
        <w:rPr/>
        <w:t>억원 이하의 벌금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233</w:t>
      </w:r>
      <w:r>
        <w:rPr/>
        <w:t>조 또는 제</w:t>
      </w:r>
      <w:r>
        <w:rPr/>
        <w:t>234</w:t>
      </w:r>
      <w:r>
        <w:rPr/>
        <w:t>조를 위반한 경우</w:t>
      </w:r>
      <w:r>
        <w:rPr/>
        <w:t>: 6</w:t>
      </w:r>
      <w:r>
        <w:rPr/>
        <w:t>천만원 이하의 벌금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236</w:t>
      </w:r>
      <w:r>
        <w:rPr/>
        <w:t>조</w:t>
      </w:r>
      <w:r>
        <w:rPr/>
        <w:t>(</w:t>
      </w:r>
      <w:r>
        <w:rPr/>
        <w:t>몰수</w:t>
      </w:r>
      <w:r>
        <w:rPr/>
        <w:t xml:space="preserve">) ① </w:t>
      </w:r>
      <w:r>
        <w:rPr/>
        <w:t>제</w:t>
      </w:r>
      <w:r>
        <w:rPr/>
        <w:t>230</w:t>
      </w:r>
      <w:r>
        <w:rPr/>
        <w:t>조에 따른 상표권 또는 전용사용권의 침해행위에 제공되거나 그 침해행위로 인하여 생긴 상표ㆍ포장 또는 상품</w:t>
      </w:r>
      <w:r>
        <w:rPr/>
        <w:t>(</w:t>
      </w:r>
      <w:r>
        <w:rPr/>
        <w:t xml:space="preserve">이하 이 항에서 </w:t>
      </w:r>
      <w:r>
        <w:rPr/>
        <w:t>"</w:t>
      </w:r>
      <w:r>
        <w:rPr/>
        <w:t>침해물</w:t>
      </w:r>
      <w:r>
        <w:rPr/>
        <w:t>"</w:t>
      </w:r>
      <w:r>
        <w:rPr/>
        <w:t>이라 한다</w:t>
      </w:r>
      <w:r>
        <w:rPr/>
        <w:t>)</w:t>
      </w:r>
      <w:r>
        <w:rPr/>
        <w:t>과 그 침해물 제작에 주로 사용하기 위하여 제공된 제작 용구 또는 재료는 몰수한다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항에도 불구하고 상품이 그 기능 및 외관을 해치지 아니하고 상표 또는 포장과 쉽게 분리될 수 있는 경우에는 그 상품은 몰수하지 아니할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237</w:t>
      </w:r>
      <w:r>
        <w:rPr/>
        <w:t>조</w:t>
      </w:r>
      <w:r>
        <w:rPr/>
        <w:t>(</w:t>
      </w:r>
      <w:r>
        <w:rPr/>
        <w:t>과태료</w:t>
      </w:r>
      <w:r>
        <w:rPr/>
        <w:t xml:space="preserve">) ① </w:t>
      </w:r>
      <w:r>
        <w:rPr/>
        <w:t xml:space="preserve">다음 각 호의 어느 하나에 해당하는 자에게는 </w:t>
      </w:r>
      <w:r>
        <w:rPr/>
        <w:t>50</w:t>
      </w:r>
      <w:r>
        <w:rPr/>
        <w:t>만원 이하의 과태료를 부과한다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141</w:t>
      </w:r>
      <w:r>
        <w:rPr/>
        <w:t>조제</w:t>
      </w:r>
      <w:r>
        <w:rPr/>
        <w:t>7</w:t>
      </w:r>
      <w:r>
        <w:rPr/>
        <w:t>항에 따라 준용되는 「민사소송법」 제</w:t>
      </w:r>
      <w:r>
        <w:rPr/>
        <w:t>299</w:t>
      </w:r>
      <w:r>
        <w:rPr/>
        <w:t>조제</w:t>
      </w:r>
      <w:r>
        <w:rPr/>
        <w:t>2</w:t>
      </w:r>
      <w:r>
        <w:rPr/>
        <w:t>항 또는 제</w:t>
      </w:r>
      <w:r>
        <w:rPr/>
        <w:t>367</w:t>
      </w:r>
      <w:r>
        <w:rPr/>
        <w:t>조에 따라 선서를 한 사람으로서 특허심판원에 대하여 거짓 진술을 한 사람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특허심판원으로부터 증거조사 또는 증거보전에 관하여 서류나 그 밖의 물건의 제출 또는 제시 명령을 받은 자로서 정당한 이유 없이 그 명령에 따르지 아니한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특허심판원으로부터 증인</w:t>
      </w:r>
      <w:r>
        <w:rPr/>
        <w:t xml:space="preserve">, </w:t>
      </w:r>
      <w:r>
        <w:rPr/>
        <w:t>감정인 또는 통역인으로 출석이 요구된 사람으로서 정당한 이유 없이 출석요구에 응하지 아니하거나 선서ㆍ진술ㆍ증언ㆍ감정 또는 통역을 거부한 사람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과태료는 대통령령으로 정하는 바에 따라 특허청장이 부과ㆍ징수한다</w:t>
      </w:r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1124</Words>
  <Characters>1193</Characters>
  <CharactersWithSpaces>1569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2020-07-20T15:47:51Z</dcterms:created>
  <dc:creator/>
  <dc:description/>
  <dc:language>en-US</dc:language>
  <cp:lastModifiedBy/>
  <dcterms:modified xsi:type="dcterms:W3CDTF">2020-07-20T15:48:36Z</dcterms:modified>
  <cp:revision>2</cp:revision>
  <dc:subject/>
  <dc:title/>
</cp:coreProperties>
</file>