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4cn2r96f1n0n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Pruebas Funcionales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Categoría: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Desarrollo Libre – SENASoft 2025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Equipo: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_______________________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Proyecto: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_______________________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_______________________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yn393f8wdwwo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1️. Objetivo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Verificar que los módulos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Clientes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Pedidos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del sistema cumplan con los requerimientos funcionales definidos, garantizando su correcto desempeño bajo condiciones normales de uso.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we4uvnmlyybw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2️. Alcance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pruebas funcionales se aplican a las funcionalidades del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del sistema, asegurando el cumplimiento de los requerimientos de registro, actualización, eliminación, validaciones y cálculos automáticos.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ra6mq4om6tpl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Entorno de Pruebas</w:t>
      </w:r>
    </w:p>
    <w:tbl>
      <w:tblPr>
        <w:tblStyle w:val="Table1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4985"/>
        <w:tblGridChange w:id="0">
          <w:tblGrid>
            <w:gridCol w:w="2015"/>
            <w:gridCol w:w="49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Operativo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Windows 10 / 11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Navegador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Google Chrome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Python: Fast-Api.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PostgreSQL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Contenerización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Docker Desktop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35cz1cqu6y5b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4️. Casos de Prueba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18"/>
          <w:szCs w:val="18"/>
        </w:rPr>
      </w:pPr>
      <w:bookmarkStart w:colFirst="0" w:colLast="0" w:name="_sr7qcbvywy5c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rtl w:val="0"/>
        </w:rPr>
        <w:t xml:space="preserve">Módulo Clientes</w:t>
      </w:r>
    </w:p>
    <w:tbl>
      <w:tblPr>
        <w:tblStyle w:val="Table2"/>
        <w:tblW w:w="1072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1170"/>
        <w:gridCol w:w="1755"/>
        <w:gridCol w:w="1440"/>
        <w:gridCol w:w="1485"/>
        <w:gridCol w:w="1875"/>
        <w:gridCol w:w="2370"/>
        <w:tblGridChange w:id="0">
          <w:tblGrid>
            <w:gridCol w:w="630"/>
            <w:gridCol w:w="1170"/>
            <w:gridCol w:w="1755"/>
            <w:gridCol w:w="1440"/>
            <w:gridCol w:w="1485"/>
            <w:gridCol w:w="1875"/>
            <w:gridCol w:w="237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Aprobado/Fallido/Pendiente</w:t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Registrar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Validar que se registre correctamente un nuevo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 Ingresar al formulario de clientes.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2. Completar todos los campos requeridos.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3.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El sistema registra el cliente y muestra mensaje de éxito.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______________________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Editar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Verificar que se puedan actualizar los datos de un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 Seleccionar cliente.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2. Modificar datos.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3.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Los cambios se guardan correctamente.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______________________</w:t>
            </w:r>
          </w:p>
        </w:tc>
      </w:tr>
      <w:tr>
        <w:trPr>
          <w:cantSplit w:val="0"/>
          <w:trHeight w:val="21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Eliminar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Validar eliminación de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 Seleccionar cliente.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2. Hacer clic en eliminar.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3. Confirmar.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El cliente se elimina y no aparece en el listado.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______________________</w:t>
            </w:r>
          </w:p>
        </w:tc>
      </w:tr>
    </w:tbl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18"/>
          <w:szCs w:val="18"/>
        </w:rPr>
      </w:pPr>
      <w:bookmarkStart w:colFirst="0" w:colLast="0" w:name="_ra24mm3xmbkd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rtl w:val="0"/>
        </w:rPr>
        <w:t xml:space="preserve"> Módulo Productos</w:t>
      </w:r>
    </w:p>
    <w:tbl>
      <w:tblPr>
        <w:tblStyle w:val="Table3"/>
        <w:tblW w:w="10830.0" w:type="dxa"/>
        <w:jc w:val="left"/>
        <w:tblInd w:w="-6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215"/>
        <w:gridCol w:w="1380"/>
        <w:gridCol w:w="1665"/>
        <w:gridCol w:w="1695"/>
        <w:gridCol w:w="1860"/>
        <w:gridCol w:w="2265"/>
        <w:tblGridChange w:id="0">
          <w:tblGrid>
            <w:gridCol w:w="750"/>
            <w:gridCol w:w="1215"/>
            <w:gridCol w:w="1380"/>
            <w:gridCol w:w="1665"/>
            <w:gridCol w:w="1695"/>
            <w:gridCol w:w="1860"/>
            <w:gridCol w:w="22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Registrar producto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Validar registro de producto nuevo.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 Abrir formulario “Nuevo producto”.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2. Llenar los campos requeridos.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3.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El producto se registra y aparece en el listado.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___________________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Validar campos requeridos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Comprobar validaciones en campos vacíos.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 Intentar guardar sin nombre o precio.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El sistema muestra mensajes de error de validación.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______________________</w:t>
            </w:r>
          </w:p>
        </w:tc>
      </w:tr>
      <w:tr>
        <w:trPr>
          <w:cantSplit w:val="0"/>
          <w:trHeight w:val="21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Actualizar inventario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Validar la modificación de stock.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 Editar producto existente.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2. Cambiar cantidad de stock.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3.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Stock actualizado correctamente.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______________________</w:t>
            </w:r>
          </w:p>
        </w:tc>
      </w:tr>
    </w:tbl>
    <w:p w:rsidR="00000000" w:rsidDel="00000000" w:rsidP="00000000" w:rsidRDefault="00000000" w:rsidRPr="00000000" w14:paraId="00000060">
      <w:pPr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Calibri" w:cs="Calibri" w:eastAsia="Calibri" w:hAnsi="Calibri"/>
          <w:b w:val="1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rtl w:val="0"/>
        </w:rPr>
        <w:t xml:space="preserve">Módulo Pedidos</w:t>
      </w:r>
    </w:p>
    <w:tbl>
      <w:tblPr>
        <w:tblStyle w:val="Table4"/>
        <w:tblW w:w="10830.0" w:type="dxa"/>
        <w:jc w:val="left"/>
        <w:tblInd w:w="-5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1320"/>
        <w:gridCol w:w="1680"/>
        <w:gridCol w:w="1395"/>
        <w:gridCol w:w="1575"/>
        <w:gridCol w:w="1935"/>
        <w:gridCol w:w="2265"/>
        <w:tblGridChange w:id="0">
          <w:tblGrid>
            <w:gridCol w:w="660"/>
            <w:gridCol w:w="1320"/>
            <w:gridCol w:w="1680"/>
            <w:gridCol w:w="1395"/>
            <w:gridCol w:w="1575"/>
            <w:gridCol w:w="1935"/>
            <w:gridCol w:w="22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Crear pedido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Validar registro completo de pedido.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 Seleccionar cliente.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2. Agregar productos.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3. Confirmar pedido.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El pedido se guarda con total calculado.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_____________________</w:t>
            </w:r>
          </w:p>
        </w:tc>
      </w:tr>
      <w:tr>
        <w:trPr>
          <w:cantSplit w:val="0"/>
          <w:trHeight w:val="21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Calcular total automáticamente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Verificar cálculo correcto de total.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 Agregar varios productos con cantidades.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2. Revisar total.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Total = Σ (precio × cantidad).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______________________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Cambiar estado del pedido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Validar actualización de estado (pendiente, enviado, entregado).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 Seleccionar pedido.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2. Cambiar estado.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3.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El estado se actualiza correctamente.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______________________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Consultar pedidos por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Validar filtro de pedidos por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 Buscar cliente.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2. Revisar lista de pedidos.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Solo aparecen pedidos del cliente seleccionado.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______________________</w:t>
            </w:r>
          </w:p>
        </w:tc>
      </w:tr>
    </w:tbl>
    <w:p w:rsidR="00000000" w:rsidDel="00000000" w:rsidP="00000000" w:rsidRDefault="00000000" w:rsidRPr="00000000" w14:paraId="0000008C">
      <w:pPr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18"/>
          <w:szCs w:val="18"/>
        </w:rPr>
      </w:pPr>
      <w:bookmarkStart w:colFirst="0" w:colLast="0" w:name="_c8sek31gqzr0" w:id="7"/>
      <w:bookmarkEnd w:id="7"/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5️.  Resultados Generales</w:t>
      </w:r>
    </w:p>
    <w:tbl>
      <w:tblPr>
        <w:tblStyle w:val="Table5"/>
        <w:tblW w:w="8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1610"/>
        <w:gridCol w:w="1745"/>
        <w:gridCol w:w="1700"/>
        <w:gridCol w:w="1940"/>
        <w:tblGridChange w:id="0">
          <w:tblGrid>
            <w:gridCol w:w="1190"/>
            <w:gridCol w:w="1610"/>
            <w:gridCol w:w="1745"/>
            <w:gridCol w:w="1700"/>
            <w:gridCol w:w="19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Casos Totales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Casos Exitosos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Casos Fallidos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Porcentaje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Productos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Pedidos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___%</w:t>
            </w:r>
          </w:p>
        </w:tc>
      </w:tr>
    </w:tbl>
    <w:p w:rsidR="00000000" w:rsidDel="00000000" w:rsidP="00000000" w:rsidRDefault="00000000" w:rsidRPr="00000000" w14:paraId="000000A2">
      <w:pPr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l0nao6t3hbow" w:id="8"/>
      <w:bookmarkEnd w:id="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6️. Conclusión</w:t>
      </w:r>
    </w:p>
    <w:p w:rsidR="00000000" w:rsidDel="00000000" w:rsidP="00000000" w:rsidRDefault="00000000" w:rsidRPr="00000000" w14:paraId="000000A4">
      <w:pPr>
        <w:spacing w:after="240" w:before="240" w:lineRule="auto"/>
        <w:ind w:left="600" w:right="60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pruebas funcionales permiten verificar la calidad del sistema antes de la presentación final.</w:t>
        <w:br w:type="textWrapping"/>
        <w:t xml:space="preserve"> En caso de fallos, se deben registrar y corregir antes de la validación final con el evaluador de la empresa.</w:t>
      </w:r>
    </w:p>
    <w:p w:rsidR="00000000" w:rsidDel="00000000" w:rsidP="00000000" w:rsidRDefault="00000000" w:rsidRPr="00000000" w14:paraId="000000A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