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05CE" w14:textId="12CED696" w:rsidR="00C94486" w:rsidRDefault="00C94486" w:rsidP="00C94486">
      <w:pPr>
        <w:rPr>
          <w:lang w:val="es-MX"/>
        </w:rPr>
      </w:pPr>
      <w:r>
        <w:rPr>
          <w:lang w:val="es-MX"/>
        </w:rPr>
        <w:t>Inasistencias</w:t>
      </w:r>
    </w:p>
    <w:p w14:paraId="04ABA494" w14:textId="5FA51C9F" w:rsidR="00C94486" w:rsidRDefault="00C94486" w:rsidP="00C94486">
      <w:pPr>
        <w:jc w:val="both"/>
        <w:rPr>
          <w:lang w:val="es-MX"/>
        </w:rPr>
      </w:pPr>
      <w:r>
        <w:rPr>
          <w:lang w:val="es-MX"/>
        </w:rPr>
        <w:t>No hay registro de inasistencias</w:t>
      </w:r>
      <w:r>
        <w:rPr>
          <w:lang w:val="es-MX"/>
        </w:rPr>
        <w:t xml:space="preserve"> porque a la fecha de generación del informe se realiza alistamiento, y el Sena no ha iniciado la formación del tercer trimestre que inicia el 17 de julio de 2023</w:t>
      </w:r>
      <w:r>
        <w:rPr>
          <w:lang w:val="es-MX"/>
        </w:rPr>
        <w:t>.</w:t>
      </w:r>
    </w:p>
    <w:p w14:paraId="0BF885EE" w14:textId="0DEBD48A" w:rsidR="00C94486" w:rsidRPr="003553B1" w:rsidRDefault="00C94486" w:rsidP="00C94486">
      <w:pPr>
        <w:jc w:val="both"/>
        <w:rPr>
          <w:lang w:val="es-MX"/>
        </w:rPr>
      </w:pPr>
      <w:r>
        <w:rPr>
          <w:lang w:val="es-MX"/>
        </w:rPr>
        <w:t>Cuando se inicie el trimestre y se registren las inasistencias se entregará el reporte.</w:t>
      </w:r>
    </w:p>
    <w:p w14:paraId="0337618E" w14:textId="77777777" w:rsidR="0099485A" w:rsidRDefault="0099485A"/>
    <w:sectPr w:rsidR="00994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86"/>
    <w:rsid w:val="0099485A"/>
    <w:rsid w:val="00C94486"/>
    <w:rsid w:val="00F2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FF65"/>
  <w15:chartTrackingRefBased/>
  <w15:docId w15:val="{F334132B-5C90-4A84-9E20-39CA4222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2023-07-10T14:40:00Z</dcterms:created>
  <dcterms:modified xsi:type="dcterms:W3CDTF">2023-07-10T14:45:00Z</dcterms:modified>
</cp:coreProperties>
</file>