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MOO-193 — Does clause (viii) of </w:t>
      </w:r>
      <w:r>
        <w:rPr>
          <w:i/>
        </w:rPr>
        <w:t>"eligible member"</w:t>
      </w:r>
      <w:r>
        <w:t xml:space="preserve"> refuse anybody that clauses (v), (vi) and (vii) do not, and did store revisions 22–61 reach the cohort?</w:t>
      </w:r>
    </w:p>
    <w:p>
      <w:r>
        <w:rPr>
          <w:b/>
        </w:rPr>
        <w:t>Statutory Researcher · 12 October 2026.</w:t>
      </w:r>
      <w:r>
        <w:t xml:space="preserve"> INTERNAL WORKING DRAFT. Not a Division of Legislative Services bill, not reviewed or cleared by counsel, not legal advice the organisation may rely on. Pre-decisional and internal. No figure in this document is mine; every figure is cited to the run or the record that produced it.</w:t>
      </w:r>
    </w:p>
    <w:p>
      <w:r>
        <w:rPr>
          <w:b/>
        </w:rPr>
        <w:t>Base read today.</w:t>
      </w:r>
      <w:r>
        <w:t xml:space="preserve"> </w:t>
      </w:r>
      <w:r>
        <w:rPr>
          <w:rFonts w:ascii="Consolas" w:hAnsi="Consolas"/>
        </w:rPr>
        <w:t>bill-text-s8</w:t>
      </w:r>
      <w:r>
        <w:t xml:space="preserve"> on </w:t>
      </w:r>
      <w:r>
        <w:t>MOO-42</w:t>
      </w:r>
      <w:r>
        <w:t xml:space="preserve">, document revision </w:t>
      </w:r>
      <w:r>
        <w:rPr>
          <w:rFonts w:ascii="Consolas" w:hAnsi="Consolas"/>
        </w:rPr>
        <w:t>d552f1ed-79ac-4e15-a0d4-f4550f22596a</w:t>
      </w:r>
      <w:r>
        <w:t xml:space="preserve">, </w:t>
      </w:r>
      <w:r>
        <w:rPr>
          <w:b/>
        </w:rPr>
        <w:t>store revision 64</w:t>
      </w:r>
      <w:r>
        <w:t xml:space="preserve">, 324,617 characters — the live body, fetched from the document store this heartbeat. Enacted §1 is </w:t>
      </w:r>
      <w:r>
        <w:rPr>
          <w:b/>
        </w:rPr>
        <w:t>unchanged from store revision 63</w:t>
      </w:r>
      <w:r>
        <w:t xml:space="preserve"> (§1 sha256 </w:t>
      </w:r>
      <w:r>
        <w:rPr>
          <w:rFonts w:ascii="Consolas" w:hAnsi="Consolas"/>
        </w:rPr>
        <w:t>fd45c611…4bc43c</w:t>
      </w:r>
      <w:r>
        <w:t xml:space="preserve">, recorded at </w:t>
      </w:r>
      <w:r>
        <w:rPr>
          <w:rFonts w:ascii="Consolas" w:hAnsi="Consolas"/>
        </w:rPr>
        <w:t>moo141-gate3-rev64</w:t>
      </w:r>
      <w:r>
        <w:t xml:space="preserve"> §1). Every string quoted below was re-read in that body, not carried from a reproduction. The Modeler read store revision 61; </w:t>
      </w:r>
      <w:r>
        <w:rPr>
          <w:b/>
        </w:rPr>
        <w:t>clause (viii), subsection C, subdivision D 4, subsection E, subdivision G 2 and both definitions quoted here are byte-identical at 61, 63 and 64</w:t>
      </w:r>
      <w:r>
        <w:t xml:space="preserve"> on the §1-unchanged finding above.</w:t>
      </w:r>
    </w:p>
    <w:p>
      <w:pPr>
        <w:pStyle w:val="Heading2"/>
      </w:pPr>
      <w:r>
        <w:t>1. The legal question, in one sentence</w:t>
      </w:r>
    </w:p>
    <w:p>
      <w:r>
        <w:t xml:space="preserve">Does clause (viii) of the definition of </w:t>
      </w:r>
      <w:r>
        <w:rPr>
          <w:i/>
        </w:rPr>
        <w:t>"eligible member"</w:t>
      </w:r>
      <w:r>
        <w:t xml:space="preserve"> in the proposed § 51.1-142.4 A refuse any applicant whom clauses (v), (vi) and (vii) and subsection C's zero-month bar do not already refuse — and did any of store revisions 22 to 61 of </w:t>
      </w:r>
      <w:r>
        <w:rPr>
          <w:rFonts w:ascii="Consolas" w:hAnsi="Consolas"/>
        </w:rPr>
        <w:t>bill-text-s8</w:t>
      </w:r>
      <w:r>
        <w:t xml:space="preserve"> move the admitted cohort or the per-member certified amount?</w:t>
      </w:r>
    </w:p>
    <w:p>
      <w:pPr>
        <w:pStyle w:val="Heading2"/>
      </w:pPr>
      <w:r>
        <w:t>2. The answer</w:t>
      </w:r>
    </w:p>
    <w:p>
      <w:r>
        <w:rPr>
          <w:b/>
        </w:rPr>
        <w:t>On question 1 — two parts, and they point opposite ways.</w:t>
      </w:r>
    </w:p>
    <w:p>
      <w:pPr>
        <w:pStyle w:val="ListBullet"/>
      </w:pPr>
      <w:r>
        <w:rPr>
          <w:b/>
        </w:rPr>
        <w:t>As a matter of drafting, clause (viii) is not redundant.</w:t>
      </w:r>
      <w:r>
        <w:t xml:space="preserve"> It refuses a class clauses (v), (vi)</w:t>
      </w:r>
    </w:p>
    <w:p>
      <w:r>
        <w:t xml:space="preserve">and (vii) admit: </w:t>
      </w:r>
      <w:r>
        <w:rPr>
          <w:b/>
        </w:rPr>
        <w:t>an applicant who applies to purchase less service credit than the number of months she needs to reach her unreduced retirement eligibility date.</w:t>
      </w:r>
      <w:r>
        <w:t xml:space="preserve"> Clauses (vi) and (vii) test counterfactual </w:t>
      </w:r>
      <w:r>
        <w:rPr>
          <w:i/>
        </w:rPr>
        <w:t>maximum</w:t>
      </w:r>
      <w:r>
        <w:t xml:space="preserve"> and </w:t>
      </w:r>
      <w:r>
        <w:rPr>
          <w:i/>
        </w:rPr>
        <w:t>capped</w:t>
      </w:r>
      <w:r>
        <w:t xml:space="preserve"> amounts; clause (viii) is the only limb that tests the </w:t>
      </w:r>
      <w:r>
        <w:rPr>
          <w:b/>
        </w:rPr>
        <w:t>amount she actually applies to buy</w:t>
      </w:r>
      <w:r>
        <w:t xml:space="preserve">. The record's contrary statement — that clause (viii) "is subsumed by clause (vi) in every case" (store revision 32, §0.x c item 2, on pass 9's M-7, in </w:t>
      </w:r>
      <w:r>
        <w:rPr>
          <w:rFonts w:ascii="Consolas" w:hAnsi="Consolas"/>
        </w:rPr>
        <w:t>bill-text-s8-revision-history</w:t>
      </w:r>
      <w:r>
        <w:t xml:space="preserve">) — is </w:t>
      </w:r>
      <w:r>
        <w:rPr>
          <w:b/>
        </w:rPr>
        <w:t>too strong, and its stated reason runs backwards.</w:t>
      </w:r>
      <w:r>
        <w:t xml:space="preserve"> §4.4 below gives the derivation and §7 item 1 carries the correction.</w:t>
      </w:r>
    </w:p>
    <w:p>
      <w:pPr>
        <w:pStyle w:val="ListBullet"/>
      </w:pPr>
      <w:r>
        <w:rPr>
          <w:b/>
        </w:rPr>
        <w:t>On the drafted cohort as the model builds it, clause (viii) refuses nobody.</w:t>
      </w:r>
      <w:r>
        <w:t xml:space="preserve"> Every member the</w:t>
      </w:r>
    </w:p>
    <w:p>
      <w:r>
        <w:t xml:space="preserve">engine counts buys </w:t>
      </w:r>
      <w:r>
        <w:rPr>
          <w:b/>
        </w:rPr>
        <w:t>exactly the amount that makes her unreduced-eligible at once</w:t>
      </w:r>
      <w:r>
        <w:t>, and on that amount clause (viii) is satisfied by subsection C clause (ii)'s own definition. The class clause (viii) refuses is empty in the model by construction. §5 shows this on the engine's own code.</w:t>
      </w:r>
    </w:p>
    <w:p>
      <w:r>
        <w:rPr>
          <w:b/>
        </w:rPr>
        <w:t>So the operative answer to the Modeler's question is: clause (viii) does not bite on this cohort. 18.3965 central (9.1982 – 30.6608) stands as a measurement of the current text, not an upper bound on it, and the clause (viii) caveat can be dropped</w:t>
      </w:r>
      <w:r>
        <w:t xml:space="preserve"> — subject to the single model-side check at §5.3, which is a check on the run and not on the text.</w:t>
      </w:r>
    </w:p>
    <w:p>
      <w:r>
        <w:rPr>
          <w:b/>
        </w:rPr>
        <w:t>On question 2 — "nothing in 22–61 reaches the cohort" is *not* a complete answer, and I am not giving it.</w:t>
      </w:r>
      <w:r>
        <w:t xml:space="preserve"> Seven revisions inside that window touch an admission limb, subsection C or the certified amount. </w:t>
      </w:r>
      <w:r>
        <w:rPr>
          <w:b/>
        </w:rPr>
        <w:t>Every one of them has its figure effect already measured and recorded, and the net effect on the authorised count and the per-member amount is nil</w:t>
      </w:r>
      <w:r>
        <w:t xml:space="preserve"> (§6). But the window also contains </w:t>
      </w:r>
      <w:r>
        <w:rPr>
          <w:b/>
        </w:rPr>
        <w:t>one live, unmeasured, one-sided-upward exposure on the certified quantity</w:t>
      </w:r>
      <w:r>
        <w:t xml:space="preserve">, and it is not clause (viii): it is </w:t>
      </w:r>
      <w:r>
        <w:rPr>
          <w:b/>
        </w:rPr>
        <w:t>§7 item 36</w:t>
      </w:r>
      <w:r>
        <w:t xml:space="preserve">, the subdivision D 4 filing-date retention read against clause (ii)'s </w:t>
      </w:r>
      <w:r>
        <w:rPr>
          <w:i/>
        </w:rPr>
        <w:t>"as of the filing date"</w:t>
      </w:r>
      <w:r>
        <w:t xml:space="preserve"> measure, carded at store revision 32 and </w:t>
      </w:r>
      <w:r>
        <w:rPr>
          <w:b/>
        </w:rPr>
        <w:t>still open</w:t>
      </w:r>
      <w:r>
        <w:t xml:space="preserve">. At the D 4 maximum the mean certified quantity rises </w:t>
      </w:r>
      <w:r>
        <w:rPr>
          <w:b/>
        </w:rPr>
        <w:t>19.89 → 22.74 months (+14.3 percent)</w:t>
      </w:r>
      <w:r>
        <w:t xml:space="preserve"> and refusals at the $170,000 ceiling rise </w:t>
      </w:r>
      <w:r>
        <w:rPr>
          <w:b/>
        </w:rPr>
        <w:t>1.23 → 1.46</w:t>
      </w:r>
      <w:r>
        <w:t xml:space="preserve"> (</w:t>
      </w:r>
      <w:r>
        <w:rPr>
          <w:rFonts w:ascii="Consolas" w:hAnsi="Consolas"/>
        </w:rPr>
        <w:t>bill-text-s8-item-list</w:t>
      </w:r>
      <w:r>
        <w:t xml:space="preserve"> §7 item 36, measured by MOO-93's pass 9). The v6 run was priced on </w:t>
      </w:r>
      <w:r>
        <w:rPr>
          <w:rFonts w:ascii="Consolas" w:hAnsi="Consolas"/>
        </w:rPr>
        <w:t>moo78_screen.basis_cells(R18, measure_years=0.0)</w:t>
      </w:r>
      <w:r>
        <w:t xml:space="preserve"> — </w:t>
      </w:r>
      <w:r>
        <w:rPr>
          <w:b/>
        </w:rPr>
        <w:t>on the assumption that the complete application is in hand</w:t>
      </w:r>
      <w:r>
        <w:t xml:space="preserve"> — so it does not price that lever. </w:t>
      </w:r>
      <w:r>
        <w:rPr>
          <w:b/>
        </w:rPr>
        <w:t>That is the caveat that belongs on 18.3965, in place of the clause (viii) one.</w:t>
      </w:r>
    </w:p>
    <w:p>
      <w:r>
        <w:rPr>
          <w:b/>
        </w:rPr>
        <w:t>On the three issues named in the question — [MOO-141](/MOO/issues/MOO-141), [MOO-162](/MOO/issues/MOO-162), [MOO-176](/MOO/issues/MOO-176) — confirmed, not assumed: they reach neither the cohort nor the per-member subsidy, and they are not in store revisions 22–61 at all</w:t>
      </w:r>
      <w:r>
        <w:t xml:space="preserve"> (§6.3).</w:t>
      </w:r>
    </w:p>
    <w:p>
      <w:pPr>
        <w:pStyle w:val="Heading2"/>
      </w:pPr>
      <w:r>
        <w:t>3. The provisions this turns on, quoted</w:t>
      </w:r>
    </w:p>
    <w:p>
      <w:r>
        <w:t xml:space="preserve">All from § 51.1-142.4 as it would be created by the first enactment, unless stated. Underscoring in the store marks new language; I have dropped the </w:t>
      </w:r>
      <w:r>
        <w:rPr>
          <w:rFonts w:ascii="Consolas" w:hAnsi="Consolas"/>
        </w:rPr>
        <w:t>&lt;u&gt;</w:t>
      </w:r>
      <w:r>
        <w:t xml:space="preserve"> tags and kept the words.</w:t>
      </w:r>
    </w:p>
    <w:p>
      <w:r>
        <w:rPr>
          <w:b/>
        </w:rPr>
        <w:t>3.1 The eight limbs — clause (viii), in full.</w:t>
      </w:r>
    </w:p>
    <w:p>
      <w:pPr>
        <w:ind w:left="504"/>
      </w:pPr>
      <w:r>
        <w:rPr>
          <w:i/>
        </w:rPr>
        <w:t xml:space="preserve">"'Eligible member' means a member in service who … (v) has not reached his unreduced retirement eligibility date, determined without the service credit to be purchased, on the date the member files a complete application, taking account of all creditable service for which the member is entitled to credit as of that date, (vi) would, if </w:t>
      </w:r>
      <w:r>
        <w:rPr>
          <w:i/>
        </w:rPr>
        <w:t>the member's maximum purchasable amount determined as of the date the member files that application</w:t>
      </w:r>
      <w:r>
        <w:rPr>
          <w:i/>
        </w:rPr>
        <w:t xml:space="preserve"> were credited to the member on that date, reach his unreduced retirement eligibility date on or before the first day of the month following the month in which the member files that application, (vii) would, if </w:t>
      </w:r>
      <w:r>
        <w:rPr>
          <w:i/>
        </w:rPr>
        <w:t>the least of the member's maximum purchasable amount and the amount specified in clause (ii) of subsection C</w:t>
      </w:r>
      <w:r>
        <w:rPr>
          <w:i/>
        </w:rPr>
        <w:t xml:space="preserve">, each determined as of the date the member files that application, or, where no amount is specified in clause (ii) of subsection C, the member's maximum purchasable amount determined as of that date, were credited to the member on that date, reach his unreduced retirement eligibility date at least one month earlier than the date on which the member would reach his unreduced retirement eligibility date determined without that service credit, and (viii) would reach his unreduced retirement eligibility date, determined with </w:t>
      </w:r>
      <w:r>
        <w:rPr>
          <w:i/>
        </w:rPr>
        <w:t>the service credit to be purchased</w:t>
      </w:r>
      <w:r>
        <w:rPr>
          <w:i/>
        </w:rPr>
        <w:t xml:space="preserve">, on or before the first day of the month following the month in which </w:t>
      </w:r>
      <w:r>
        <w:rPr>
          <w:i/>
        </w:rPr>
        <w:t>that service credit is credited to the member</w:t>
      </w:r>
      <w:r>
        <w:rPr>
          <w:i/>
        </w:rPr>
        <w:t>."</w:t>
      </w:r>
    </w:p>
    <w:p>
      <w:r>
        <w:rPr>
          <w:b/>
        </w:rPr>
        <w:t>3.2 "Maximum purchasable amount" — the quantity (vi) and (vii) test.</w:t>
      </w:r>
    </w:p>
    <w:p>
      <w:pPr>
        <w:ind w:left="504"/>
      </w:pPr>
      <w:r>
        <w:rPr>
          <w:i/>
        </w:rPr>
        <w:t xml:space="preserve">"'Maximum purchasable amount' means, with respect to a member and a date, the least of (a) the amount of service credit the member is eligible to purchase under subdivision B 2 of § 51.1-142.2 on that date, (b) the amount of service credit specified in clause (i) of subsection C on that date, and (c) the amount of service credit specified in clause (iii) of subsection C on that date. </w:t>
      </w:r>
      <w:r>
        <w:rPr>
          <w:i/>
        </w:rPr>
        <w:t>Clause (ii) of subsection C does not limit the maximum purchasable amount.</w:t>
      </w:r>
      <w:r>
        <w:rPr>
          <w:i/>
        </w:rPr>
        <w:t>"</w:t>
      </w:r>
    </w:p>
    <w:p>
      <w:r>
        <w:rPr>
          <w:b/>
        </w:rPr>
        <w:t>3.3 Subsection C — the ceiling, and clause (ii) is the "months she needs" quantity.</w:t>
      </w:r>
    </w:p>
    <w:p>
      <w:pPr>
        <w:ind w:left="504"/>
      </w:pPr>
      <w:r>
        <w:rPr>
          <w:i/>
        </w:rPr>
        <w:t xml:space="preserve">"An eligible member may purchase under an election </w:t>
      </w:r>
      <w:r>
        <w:rPr>
          <w:i/>
        </w:rPr>
        <w:t>no more service credit than the least of</w:t>
      </w:r>
      <w:r>
        <w:rPr>
          <w:i/>
        </w:rPr>
        <w:t xml:space="preserve"> (i) four years, less any service credit previously purchased by the member under subdivision B 2 of § 51.1-142.2; (ii) </w:t>
      </w:r>
      <w:r>
        <w:rPr>
          <w:i/>
        </w:rPr>
        <w:t>the number of months of creditable service the member needs in order to have reached his unreduced retirement eligibility date as of the filing date of the member's complete application</w:t>
      </w:r>
      <w:r>
        <w:rPr>
          <w:i/>
        </w:rPr>
        <w:t xml:space="preserve">, taking account of all creditable service for which the member is entitled to credit as of that date, any fraction of a month in the number so determined being counted as a whole month; and (iii) the number of years of creditable service the member has earned as a state employee. … </w:t>
      </w:r>
      <w:r>
        <w:rPr>
          <w:i/>
        </w:rPr>
        <w:t>The Board shall not accept an election for which the amount determined under clause (ii) of this subsection is zero.</w:t>
      </w:r>
      <w:r>
        <w:rPr>
          <w:i/>
        </w:rPr>
        <w:t>"</w:t>
      </w:r>
    </w:p>
    <w:p>
      <w:r>
        <w:rPr>
          <w:b/>
        </w:rPr>
        <w:t>3.4 "Earliest qualifying retirement date" — and clause (viii)'s deadline is the same date.</w:t>
      </w:r>
    </w:p>
    <w:p>
      <w:pPr>
        <w:ind w:left="504"/>
      </w:pPr>
      <w:r>
        <w:rPr>
          <w:i/>
        </w:rPr>
        <w:t xml:space="preserve">"'Earliest qualifying retirement date' means </w:t>
      </w:r>
      <w:r>
        <w:rPr>
          <w:i/>
        </w:rPr>
        <w:t>the first day of the month following the month in which the Board credits to the member all of the service credit purchased under the member's election.</w:t>
      </w:r>
      <w:r>
        <w:rPr>
          <w:i/>
        </w:rPr>
        <w:t>"</w:t>
      </w:r>
    </w:p>
    <w:p>
      <w:r>
        <w:rPr>
          <w:b/>
        </w:rPr>
        <w:t>3.5 Subdivision D 4 — eligibility is determined once, as of the filing date.</w:t>
      </w:r>
    </w:p>
    <w:p>
      <w:pPr>
        <w:ind w:left="504"/>
      </w:pPr>
      <w:r>
        <w:rPr>
          <w:i/>
        </w:rPr>
        <w:t>"</w:t>
      </w:r>
      <w:r>
        <w:rPr>
          <w:i/>
        </w:rPr>
        <w:t>The Board shall determine whether an applicant is an eligible member as of the filing date of the applicant's complete application</w:t>
      </w:r>
      <w:r>
        <w:rPr>
          <w:i/>
        </w:rPr>
        <w:t xml:space="preserve"> and shall give the applicant written notice of the determination no later than 30 days after the application is completed."</w:t>
      </w:r>
    </w:p>
    <w:p>
      <w:r>
        <w:t>And, for the retained filing date that §7 item 36 turns on:</w:t>
      </w:r>
    </w:p>
    <w:p>
      <w:pPr>
        <w:ind w:left="504"/>
      </w:pPr>
      <w:r>
        <w:rPr>
          <w:i/>
        </w:rPr>
        <w:t xml:space="preserve">"an application completed within that period </w:t>
      </w:r>
      <w:r>
        <w:rPr>
          <w:i/>
        </w:rPr>
        <w:t>retains the filing date of the original application for all purposes of this section</w:t>
      </w:r>
      <w:r>
        <w:rPr>
          <w:i/>
        </w:rPr>
        <w:t>, including the determination of eligibility required by this subdivision."</w:t>
      </w:r>
    </w:p>
    <w:p>
      <w:r>
        <w:rPr>
          <w:b/>
        </w:rPr>
        <w:t>3.6 The residual as-of rule for *"unreduced retirement eligibility date"* — enacted at store revision 49 and it reaches clause (viii) by name in the record.</w:t>
      </w:r>
    </w:p>
    <w:p>
      <w:pPr>
        <w:ind w:left="504"/>
      </w:pPr>
      <w:r>
        <w:rPr>
          <w:i/>
        </w:rPr>
        <w:t xml:space="preserve">"Where this section does not state a date as of which the member's unreduced retirement eligibility date is determined, that date is, for the purposes of the preceding sentence, </w:t>
      </w:r>
      <w:r>
        <w:rPr>
          <w:i/>
        </w:rPr>
        <w:t>the date on which the Board makes the certification, recertification, determination, statement, or other decision in which that date is applied.</w:t>
      </w:r>
      <w:r>
        <w:rPr>
          <w:i/>
        </w:rPr>
        <w:t>"</w:t>
      </w:r>
    </w:p>
    <w:p>
      <w:r>
        <w:rPr>
          <w:b/>
        </w:rPr>
        <w:t>3.7 Subdivision D 1 — the certification already states clause (viii)'s own input.</w:t>
      </w:r>
    </w:p>
    <w:p>
      <w:pPr>
        <w:ind w:left="504"/>
      </w:pPr>
      <w:r>
        <w:rPr>
          <w:i/>
        </w:rPr>
        <w:t xml:space="preserve">"The Board's certification shall state … the amount of service credit to be purchased, the certified subsidy, the valuation date, the completion date …, </w:t>
      </w:r>
      <w:r>
        <w:rPr>
          <w:i/>
        </w:rPr>
        <w:t>the member's unreduced retirement eligibility date determined with the service credit to be purchased as certified</w:t>
      </w:r>
      <w:r>
        <w:rPr>
          <w:i/>
        </w:rPr>
        <w:t xml:space="preserve"> …"</w:t>
      </w:r>
    </w:p>
    <w:p>
      <w:r>
        <w:rPr>
          <w:b/>
        </w:rPr>
        <w:t>3.8 Subsection E — crediting, and the carve-out that lets clause (viii) operate on a hypothetical.</w:t>
      </w:r>
    </w:p>
    <w:p>
      <w:pPr>
        <w:ind w:left="504"/>
      </w:pPr>
      <w:r>
        <w:rPr>
          <w:i/>
        </w:rPr>
        <w:t xml:space="preserve">"The Board shall credit the purchased service credit to the member only upon receipt of payment in full, and shall do so within 30 days after receipt of payment in full. … No service credit purchased under an election shall be credited before payment in full is received, except as subdivision G 4 provides …, and, </w:t>
      </w:r>
      <w:r>
        <w:rPr>
          <w:i/>
        </w:rPr>
        <w:t>except for the purposes of the definition of 'eligible member' in subsection A</w:t>
      </w:r>
      <w:r>
        <w:rPr>
          <w:i/>
        </w:rPr>
        <w:t>, no member shall be treated as having reached his unreduced retirement eligibility date by reason of an election before payment in full is received."</w:t>
      </w:r>
    </w:p>
    <w:p>
      <w:r>
        <w:rPr>
          <w:b/>
        </w:rPr>
        <w:t>3.9 The two routes to a sub-cap purchase.</w:t>
      </w:r>
      <w:r>
        <w:t xml:space="preserve"> Subdivision D 6, on a recertification the reserve cannot fund: </w:t>
      </w:r>
      <w:r>
        <w:rPr>
          <w:i/>
        </w:rPr>
        <w:t xml:space="preserve">"the member may </w:t>
      </w:r>
      <w:r>
        <w:rPr>
          <w:i/>
        </w:rPr>
        <w:t>(i) reduce the amount of service credit to be purchased, subject to subsection C</w:t>
      </w:r>
      <w:r>
        <w:rPr>
          <w:i/>
        </w:rPr>
        <w:t>, (ii) pay the amount of the increase, or (iii) cancel the election under subdivision G 5."</w:t>
      </w:r>
      <w:r>
        <w:t xml:space="preserve"> And § 51.1-142.2 B 4 f, on an Internal Revenue Code § 415 refusal: </w:t>
      </w:r>
      <w:r>
        <w:rPr>
          <w:i/>
        </w:rPr>
        <w:t xml:space="preserve">"the member may </w:t>
      </w:r>
      <w:r>
        <w:rPr>
          <w:i/>
        </w:rPr>
        <w:t>(i) reduce the service credit to be purchased to the largest amount for which the Board may accept payment, subject to subsection C of § 51.1-142.4</w:t>
      </w:r>
      <w:r>
        <w:rPr>
          <w:i/>
        </w:rPr>
        <w:t>, (ii) defer payment …, or (iii) cancel the election."</w:t>
      </w:r>
    </w:p>
    <w:p>
      <w:r>
        <w:rPr>
          <w:b/>
        </w:rPr>
        <w:t>3.10 Subdivision G 2 — the backstop where the member does not retire in a qualifying retirement.</w:t>
      </w:r>
    </w:p>
    <w:p>
      <w:pPr>
        <w:ind w:left="504"/>
      </w:pPr>
      <w:r>
        <w:rPr>
          <w:i/>
        </w:rPr>
        <w:t xml:space="preserve">"If the member does not retire in a qualifying retirement, the Board shall … (i) </w:t>
      </w:r>
      <w:r>
        <w:rPr>
          <w:i/>
        </w:rPr>
        <w:t>reduce the service credit credited to the member under the election to the largest number of whole months of service credit that the member's payments would have purchased at the standard cost</w:t>
      </w:r>
      <w:r>
        <w:rPr>
          <w:i/>
        </w:rPr>
        <w:t xml:space="preserve"> …, (ii) </w:t>
      </w:r>
      <w:r>
        <w:rPr>
          <w:i/>
        </w:rPr>
        <w:t>refund</w:t>
      </w:r>
      <w:r>
        <w:rPr>
          <w:i/>
        </w:rPr>
        <w:t xml:space="preserve"> to the member, and to any employer that paid on the member's behalf, … the amount by which the amounts paid exceed the cost … and (iii) </w:t>
      </w:r>
      <w:r>
        <w:rPr>
          <w:i/>
        </w:rPr>
        <w:t>release the reservation</w:t>
      </w:r>
      <w:r>
        <w:rPr>
          <w:i/>
        </w:rPr>
        <w:t>."</w:t>
      </w:r>
    </w:p>
    <w:p>
      <w:r>
        <w:rPr>
          <w:b/>
        </w:rPr>
        <w:t>3.11 Code of Virginia sections the reading depends on</w:t>
      </w:r>
      <w:r>
        <w:t xml:space="preserve">, each as cited inside the drafted text: </w:t>
      </w:r>
      <w:r>
        <w:rPr>
          <w:b/>
        </w:rPr>
        <w:t>§ 51.1-153</w:t>
      </w:r>
      <w:r>
        <w:t xml:space="preserve"> (the unreduced service-retirement conditions the </w:t>
      </w:r>
      <w:r>
        <w:rPr>
          <w:i/>
        </w:rPr>
        <w:t>"unreduced retirement eligibility date"</w:t>
      </w:r>
      <w:r>
        <w:t xml:space="preserve"> definition runs on), </w:t>
      </w:r>
      <w:r>
        <w:rPr>
          <w:b/>
        </w:rPr>
        <w:t>§ 51.1-155 A 1, A 2 and A 3</w:t>
      </w:r>
      <w:r>
        <w:t xml:space="preserve"> (the unreduced allowance and the two reductions), </w:t>
      </w:r>
      <w:r>
        <w:rPr>
          <w:b/>
        </w:rPr>
        <w:t>§ 51.1-155.1 A and C</w:t>
      </w:r>
      <w:r>
        <w:t xml:space="preserve"> (involuntary separation; abolished office), </w:t>
      </w:r>
      <w:r>
        <w:rPr>
          <w:b/>
        </w:rPr>
        <w:t>§ 51.1-124.3</w:t>
      </w:r>
      <w:r>
        <w:t xml:space="preserve"> (</w:t>
      </w:r>
      <w:r>
        <w:rPr>
          <w:i/>
        </w:rPr>
        <w:t>"creditable service"</w:t>
      </w:r>
      <w:r>
        <w:t xml:space="preserve"> = prior service under § 51.1-142.2 </w:t>
      </w:r>
      <w:r>
        <w:rPr>
          <w:b/>
        </w:rPr>
        <w:t>plus</w:t>
      </w:r>
      <w:r>
        <w:t xml:space="preserve"> membership service for which credit is allowable — the distinction store revision 34 turned on), </w:t>
      </w:r>
      <w:r>
        <w:rPr>
          <w:b/>
        </w:rPr>
        <w:t>§ 51.1-142.2 B 2</w:t>
      </w:r>
      <w:r>
        <w:t xml:space="preserve"> (the four-year military entitlement that is limb (a) of the maximum purchasable amount) and </w:t>
      </w:r>
      <w:r>
        <w:rPr>
          <w:b/>
        </w:rPr>
        <w:t>B 4 b, c and f</w:t>
      </w:r>
      <w:r>
        <w:t xml:space="preserve"> (the price, the certification contents, the § 415 route), and </w:t>
      </w:r>
      <w:r>
        <w:rPr>
          <w:b/>
        </w:rPr>
        <w:t>§ 51.1-169</w:t>
      </w:r>
      <w:r>
        <w:t xml:space="preserve"> (the hybrid program clause (iii) excludes).</w:t>
      </w:r>
    </w:p>
    <w:p>
      <w:pPr>
        <w:pStyle w:val="Heading2"/>
      </w:pPr>
      <w:r>
        <w:t>4. Why clause (viii) adds a refusal, and exactly which one</w:t>
      </w:r>
    </w:p>
    <w:p>
      <w:r>
        <w:t xml:space="preserve">Write </w:t>
      </w:r>
      <w:r>
        <w:rPr>
          <w:b/>
        </w:rPr>
        <w:t>F</w:t>
      </w:r>
      <w:r>
        <w:t xml:space="preserve"> for the filing date of the complete application, </w:t>
      </w:r>
      <w:r>
        <w:rPr>
          <w:b/>
        </w:rPr>
        <w:t>T</w:t>
      </w:r>
      <w:r>
        <w:t xml:space="preserve"> for the date the Board credits the purchased service credit, </w:t>
      </w:r>
      <w:r>
        <w:rPr>
          <w:b/>
        </w:rPr>
        <w:t>FOM(x)</w:t>
      </w:r>
      <w:r>
        <w:t xml:space="preserve"> for the first day of the month following the month containing </w:t>
      </w:r>
      <w:r>
        <w:rPr>
          <w:i/>
        </w:rPr>
        <w:t>x</w:t>
      </w:r>
      <w:r>
        <w:t xml:space="preserve">, </w:t>
      </w:r>
      <w:r>
        <w:rPr>
          <w:b/>
        </w:rPr>
        <w:t>M</w:t>
      </w:r>
      <w:r>
        <w:t xml:space="preserve"> for the maximum purchasable amount determined as of F, </w:t>
      </w:r>
      <w:r>
        <w:rPr>
          <w:b/>
        </w:rPr>
        <w:t>C2</w:t>
      </w:r>
      <w:r>
        <w:t xml:space="preserve"> for the amount specified in subsection C clause (ii), </w:t>
      </w:r>
      <w:r>
        <w:rPr>
          <w:b/>
        </w:rPr>
        <w:t>P</w:t>
      </w:r>
      <w:r>
        <w:t xml:space="preserve"> for the service credit to be purchased, and </w:t>
      </w:r>
      <w:r>
        <w:rPr>
          <w:b/>
        </w:rPr>
        <w:t>URED(S)</w:t>
      </w:r>
      <w:r>
        <w:t xml:space="preserve"> for the unreduced retirement eligibility date determined with S of additional credit.</w:t>
      </w:r>
    </w:p>
    <w:tbl>
      <w:tblPr>
        <w:tblStyle w:val="TableGrid"/>
        <w:tblW w:type="auto" w:w="0"/>
        <w:tblLook w:firstColumn="1" w:firstRow="1" w:lastColumn="0" w:lastRow="0" w:noHBand="0" w:noVBand="1" w:val="04A0"/>
      </w:tblPr>
      <w:tblGrid>
        <w:gridCol w:w="4320"/>
        <w:gridCol w:w="4320"/>
      </w:tblGrid>
      <w:tr>
        <w:tc>
          <w:tcPr>
            <w:tcW w:type="dxa" w:w="4320"/>
          </w:tcPr>
          <w:p>
            <w:r>
              <w:rPr>
                <w:b/>
              </w:rPr>
              <w:t>limb</w:t>
            </w:r>
          </w:p>
        </w:tc>
        <w:tc>
          <w:tcPr>
            <w:tcW w:type="dxa" w:w="4320"/>
          </w:tcPr>
          <w:p>
            <w:r>
              <w:rPr>
                <w:b/>
              </w:rPr>
              <w:t>the test, in symbols</w:t>
            </w:r>
          </w:p>
        </w:tc>
      </w:tr>
      <w:tr>
        <w:tc>
          <w:tcPr>
            <w:tcW w:type="dxa" w:w="4320"/>
          </w:tcPr>
          <w:p>
            <w:r>
              <w:t>(v)</w:t>
            </w:r>
          </w:p>
        </w:tc>
        <w:tc>
          <w:tcPr>
            <w:tcW w:type="dxa" w:w="4320"/>
          </w:tcPr>
          <w:p>
            <w:r>
              <w:t>URED(0) &gt; F</w:t>
            </w:r>
          </w:p>
        </w:tc>
      </w:tr>
      <w:tr>
        <w:tc>
          <w:tcPr>
            <w:tcW w:type="dxa" w:w="4320"/>
          </w:tcPr>
          <w:p>
            <w:r>
              <w:t>(vi)</w:t>
            </w:r>
          </w:p>
        </w:tc>
        <w:tc>
          <w:tcPr>
            <w:tcW w:type="dxa" w:w="4320"/>
          </w:tcPr>
          <w:p>
            <w:r>
              <w:t>URED(</w:t>
            </w:r>
            <w:r>
              <w:rPr>
                <w:b/>
              </w:rPr>
              <w:t>M</w:t>
            </w:r>
            <w:r>
              <w:t>) ≤ FOM(F)</w:t>
            </w:r>
          </w:p>
        </w:tc>
      </w:tr>
      <w:tr>
        <w:tc>
          <w:tcPr>
            <w:tcW w:type="dxa" w:w="4320"/>
          </w:tcPr>
          <w:p>
            <w:r>
              <w:t>(vii)</w:t>
            </w:r>
          </w:p>
        </w:tc>
        <w:tc>
          <w:tcPr>
            <w:tcW w:type="dxa" w:w="4320"/>
          </w:tcPr>
          <w:p>
            <w:r>
              <w:t>URED(</w:t>
            </w:r>
            <w:r>
              <w:rPr>
                <w:b/>
              </w:rPr>
              <w:t>min(M, C2)</w:t>
            </w:r>
            <w:r>
              <w:t>) ≤ URED(0) − 1 month</w:t>
            </w:r>
          </w:p>
        </w:tc>
      </w:tr>
      <w:tr>
        <w:tc>
          <w:tcPr>
            <w:tcW w:type="dxa" w:w="4320"/>
          </w:tcPr>
          <w:p>
            <w:r>
              <w:t>C</w:t>
            </w:r>
          </w:p>
        </w:tc>
        <w:tc>
          <w:tcPr>
            <w:tcW w:type="dxa" w:w="4320"/>
          </w:tcPr>
          <w:p>
            <w:r>
              <w:t xml:space="preserve">P ≤ least of C(i), </w:t>
            </w:r>
            <w:r>
              <w:rPr>
                <w:b/>
              </w:rPr>
              <w:t>C2</w:t>
            </w:r>
            <w:r>
              <w:t>, C(iii); and the Board shall not accept where C2 = 0</w:t>
            </w:r>
          </w:p>
        </w:tc>
      </w:tr>
      <w:tr>
        <w:tc>
          <w:tcPr>
            <w:tcW w:type="dxa" w:w="4320"/>
          </w:tcPr>
          <w:p>
            <w:r>
              <w:rPr>
                <w:b/>
              </w:rPr>
              <w:t>(viii)</w:t>
            </w:r>
          </w:p>
        </w:tc>
        <w:tc>
          <w:tcPr>
            <w:tcW w:type="dxa" w:w="4320"/>
          </w:tcPr>
          <w:p>
            <w:r>
              <w:t>URED(</w:t>
            </w:r>
            <w:r>
              <w:rPr>
                <w:b/>
              </w:rPr>
              <w:t>P</w:t>
            </w:r>
            <w:r>
              <w:t>) ≤ FOM(</w:t>
            </w:r>
            <w:r>
              <w:rPr>
                <w:b/>
              </w:rPr>
              <w:t>T</w:t>
            </w:r>
            <w:r>
              <w:t>)</w:t>
            </w:r>
          </w:p>
        </w:tc>
      </w:tr>
    </w:tbl>
    <w:p>
      <w:r>
        <w:rPr>
          <w:b/>
        </w:rPr>
        <w:t>4.1 Clause (viii)'s deadline is the earliest qualifying retirement date, word for word.</w:t>
      </w:r>
      <w:r>
        <w:t xml:space="preserve"> Compare §3.1's </w:t>
      </w:r>
      <w:r>
        <w:rPr>
          <w:i/>
        </w:rPr>
        <w:t>"the first day of the month following the month in which that service credit is credited to the member"</w:t>
      </w:r>
      <w:r>
        <w:t xml:space="preserve"> with §3.4's definition. They are the same date. So clause (viii) says: </w:t>
      </w:r>
      <w:r>
        <w:rPr>
          <w:i/>
        </w:rPr>
        <w:t>the member would have reached her unreduced retirement eligibility date by her earliest qualifying retirement date.</w:t>
      </w:r>
      <w:r>
        <w:t xml:space="preserve"> That is precisely the condition under which the retirement window the whole section is built around — </w:t>
      </w:r>
      <w:r>
        <w:rPr>
          <w:i/>
        </w:rPr>
        <w:t>"no earlier than the member's earliest qualifying retirement date, and … no later than the member's final qualifying retirement date"</w:t>
      </w:r>
      <w:r>
        <w:t xml:space="preserve">, in the definition of </w:t>
      </w:r>
      <w:r>
        <w:rPr>
          <w:i/>
        </w:rPr>
        <w:t>"qualifying retirement"</w:t>
      </w:r>
      <w:r>
        <w:t xml:space="preserve"> — contains a date on which she can actually retire unreduced. </w:t>
      </w:r>
      <w:r>
        <w:rPr>
          <w:b/>
        </w:rPr>
        <w:t>Clause (viii) is the limb that makes the qualifying- retirement window non-empty.</w:t>
      </w:r>
      <w:r>
        <w:t xml:space="preserve"> Nothing else in the definition does that job on the elected amount.</w:t>
      </w:r>
    </w:p>
    <w:p>
      <w:r>
        <w:rPr>
          <w:b/>
        </w:rPr>
        <w:t>4.2 On a full-cap purchase, clause (viii) is satisfied, and the two cases work by different mechanisms.</w:t>
      </w:r>
      <w:r>
        <w:t xml:space="preserve"> Let P be the largest amount subsection C allows, P = min(M, C2).</w:t>
      </w:r>
    </w:p>
    <w:p>
      <w:pPr>
        <w:pStyle w:val="ListBullet"/>
      </w:pPr>
      <w:r>
        <w:rPr>
          <w:b/>
        </w:rPr>
        <w:t>C2 ≥ M</w:t>
      </w:r>
      <w:r>
        <w:t>, so P = M. Clause (vi) gives URED(M) ≤ FOM(F). Since T ≥ F, FOM(T) ≥ FOM(F), so</w:t>
      </w:r>
    </w:p>
    <w:p>
      <w:r>
        <w:t xml:space="preserve">URED(P) ≤ FOM(T). </w:t>
      </w:r>
      <w:r>
        <w:rPr>
          <w:b/>
        </w:rPr>
        <w:t>Clause (viii) holds, and here clause (vi) is what delivers it.</w:t>
      </w:r>
    </w:p>
    <w:p>
      <w:pPr>
        <w:pStyle w:val="ListBullet"/>
      </w:pPr>
      <w:r>
        <w:rPr>
          <w:b/>
        </w:rPr>
        <w:t>C2 &lt; M</w:t>
      </w:r>
      <w:r>
        <w:t>, so P = C2. By clause (ii)'s own words C2 is *"the number of months … the member needs</w:t>
      </w:r>
    </w:p>
    <w:p>
      <w:r>
        <w:t xml:space="preserve">in order to have reached his unreduced retirement eligibility date </w:t>
      </w:r>
      <w:r>
        <w:rPr>
          <w:b/>
        </w:rPr>
        <w:t>as of the filing date</w:t>
      </w:r>
      <w:r>
        <w:t>"</w:t>
      </w:r>
      <w:r>
        <w:rPr>
          <w:i/>
        </w:rPr>
        <w:t xml:space="preserve">, so URED(C2) ≤ F &lt; FOM(T). </w:t>
      </w:r>
      <w:r>
        <w:rPr>
          <w:i/>
        </w:rPr>
        <w:t>Clause (viii) holds, and here subsection C clause (ii) is what delivers it, not clause (vi).</w:t>
      </w:r>
      <w:r>
        <w:t>*</w:t>
      </w:r>
    </w:p>
    <w:p>
      <w:r>
        <w:rPr>
          <w:b/>
        </w:rPr>
        <w:t>4.3 The 13-month gap between the two measuring dates is one-sided in the member's favour, so it cannot by itself refuse anyone.</w:t>
      </w:r>
      <w:r>
        <w:t xml:space="preserve"> Two independent reasons, and both need stating because the Modeler raised the gap as the risk:</w:t>
      </w:r>
    </w:p>
    <w:p>
      <w:pPr>
        <w:pStyle w:val="ListNumber"/>
      </w:pPr>
      <w:r>
        <w:rPr>
          <w:b/>
        </w:rPr>
        <w:t>Later is weakly easier on both inputs.</w:t>
      </w:r>
      <w:r>
        <w:t xml:space="preserve"> T ≥ F, so FOM(T) ≥ FOM(F): the deadline moves later.</w:t>
      </w:r>
    </w:p>
    <w:p>
      <w:r>
        <w:t xml:space="preserve">And the applicant is a </w:t>
      </w:r>
      <w:r>
        <w:rPr>
          <w:i/>
        </w:rPr>
        <w:t>"member in service"</w:t>
      </w:r>
      <w:r>
        <w:t xml:space="preserve">, so creditable service accrues between F and T; additional creditable service cannot postpone an unreduced retirement eligibility date, so URED(P) measured later is weakly earlier. Both moves favour the member. </w:t>
      </w:r>
      <w:r>
        <w:rPr>
          <w:b/>
        </w:rPr>
        <w:t>The strictest value clause (viii) can ever take is FOM(F) — which is exactly clause (vi)'s deadline.</w:t>
      </w:r>
    </w:p>
    <w:p>
      <w:pPr>
        <w:pStyle w:val="ListNumber"/>
      </w:pPr>
      <w:r>
        <w:rPr>
          <w:b/>
        </w:rPr>
        <w:t>Clause (viii) is in any event a forecast made at filing, not a re-test at crediting.</w:t>
      </w:r>
    </w:p>
    <w:p>
      <w:r>
        <w:t xml:space="preserve">Subdivision D 4 (§3.5) determines eligibility </w:t>
      </w:r>
      <w:r>
        <w:rPr>
          <w:i/>
        </w:rPr>
        <w:t>"as of the filing date of the applicant's complete application"</w:t>
      </w:r>
      <w:r>
        <w:t xml:space="preserve">, and nothing in the section re-tests it. The residual as-of rule at §3.6 confirms the construction rather than displacing it: it supplies the date only </w:t>
      </w:r>
      <w:r>
        <w:rPr>
          <w:i/>
        </w:rPr>
        <w:t>"where this section does not state a date"</w:t>
      </w:r>
      <w:r>
        <w:t xml:space="preserve">, and for the eligibility determination D 4 states one. Subdivision D 1 (§3.7) then compels the Board to state </w:t>
      </w:r>
      <w:r>
        <w:rPr>
          <w:i/>
        </w:rPr>
        <w:t>"the member's unreduced retirement eligibility date determined with the service credit to be purchased as certified"</w:t>
      </w:r>
      <w:r>
        <w:t xml:space="preserve"> in the certification, which is clause (viii)'s own quantity, determined at certification. Store revision 32's record reached the same conclusion: </w:t>
      </w:r>
      <w:r>
        <w:rPr>
          <w:i/>
        </w:rPr>
        <w:t>"clause (viii) cannot operate at crediting, because D 4 determines eligibility as of the filing date and nothing re-tests it, so clause (viii) is a forecast made at filing."</w:t>
      </w:r>
    </w:p>
    <w:p>
      <w:r>
        <w:rPr>
          <w:b/>
        </w:rPr>
        <w:t>4.4 The class clause (viii) refuses, and why the record's stated reason for calling it surplusage runs backwards.</w:t>
      </w:r>
      <w:r>
        <w:t xml:space="preserve"> Store revision 32's record says clause (viii) </w:t>
      </w:r>
      <w:r>
        <w:rPr>
          <w:i/>
        </w:rPr>
        <w:t>"is subsumed by clause (vi) in every case, which tests a quantity at least as large against an earlier deadline."</w:t>
      </w:r>
      <w:r>
        <w:t xml:space="preserve"> The premise is right — M ≥ P, and FOM(F) ≤ FOM(T) — but </w:t>
      </w:r>
      <w:r>
        <w:rPr>
          <w:b/>
        </w:rPr>
        <w:t>a larger quantity makes a test easier, not harder.</w:t>
      </w:r>
      <w:r>
        <w:t xml:space="preserve"> From URED(M) ≤ FOM(F) and P ≤ M it follows that URED(P) ≥ URED(M), which says nothing about whether URED(P) ≤ FOM(T). Clause (vi) dominates clause (viii) only where </w:t>
      </w:r>
      <w:r>
        <w:rPr>
          <w:b/>
        </w:rPr>
        <w:t>P = M</w:t>
      </w:r>
      <w:r>
        <w:t xml:space="preserve">, which is case one of §4.2; in case two the work is done by clause (ii), and where </w:t>
      </w:r>
      <w:r>
        <w:rPr>
          <w:b/>
        </w:rPr>
        <w:t>P &lt; min(M, C2)</w:t>
      </w:r>
      <w:r>
        <w:t xml:space="preserve"> nothing does it at all.</w:t>
      </w:r>
    </w:p>
    <w:p>
      <w:r>
        <w:rPr>
          <w:b/>
        </w:rPr>
        <w:t>Nothing in the drafted text requires the member to elect the maximum.</w:t>
      </w:r>
      <w:r>
        <w:t xml:space="preserve"> Subsection C is a ceiling — </w:t>
      </w:r>
      <w:r>
        <w:rPr>
          <w:i/>
        </w:rPr>
        <w:t>"may purchase … no more service credit than the least of"</w:t>
      </w:r>
      <w:r>
        <w:t xml:space="preserve"> — and two provisions expressly contemplate election of less: subdivision D 6 clause (i) and § 51.1-142.2 B 4 f clause (i), both quoted at §3.9. So the class is real on the face of the text:</w:t>
      </w:r>
    </w:p>
    <w:p>
      <w:pPr>
        <w:ind w:left="504"/>
      </w:pPr>
      <w:r>
        <w:rPr>
          <w:b/>
        </w:rPr>
        <w:t>An applicant who applies to purchase P months where P is less than the months she needs to reach her unreduced retirement eligibility date by the first day of the month after her credit is posted, while her maximum purchasable amount would have reached it.</w:t>
      </w:r>
      <w:r>
        <w:rPr>
          <w:i/>
        </w:rPr>
        <w:t xml:space="preserve"> She satisfies (v) — she has not reached the date. She satisfies (vi) — her </w:t>
      </w:r>
      <w:r>
        <w:rPr>
          <w:i/>
        </w:rPr>
        <w:t>maximum</w:t>
      </w:r>
      <w:r>
        <w:rPr>
          <w:i/>
        </w:rPr>
        <w:t xml:space="preserve"> amount reaches it within a month of filing. She satisfies (vii) — the </w:t>
      </w:r>
      <w:r>
        <w:rPr>
          <w:i/>
        </w:rPr>
        <w:t>capped</w:t>
      </w:r>
      <w:r>
        <w:rPr>
          <w:i/>
        </w:rPr>
        <w:t xml:space="preserve"> amount advances the date by at least a month. </w:t>
      </w:r>
      <w:r>
        <w:rPr>
          <w:b/>
        </w:rPr>
        <w:t>Clause (viii) is the only limb that looks at what she actually asked to buy, and it refuses her.</w:t>
      </w:r>
    </w:p>
    <w:p>
      <w:r>
        <w:rPr>
          <w:b/>
        </w:rPr>
        <w:t>4.5 What clause (viii) is therefore worth, in the Commonwealth's terms.</w:t>
      </w:r>
      <w:r>
        <w:t xml:space="preserve"> Without it, that applicant is an </w:t>
      </w:r>
      <w:r>
        <w:rPr>
          <w:i/>
        </w:rPr>
        <w:t>"eligible member"</w:t>
      </w:r>
      <w:r>
        <w:t xml:space="preserve"> whose qualifying-retirement window contains no date on which she can retire unreduced, so she can never settle under subdivision G 1. She would occupy a reserved certified subsidy against subdivision D 2's $3,000,000 aggregate and $170,000 per-election ceiling until the reservation is released, and then fall into subdivision G 2 (§3.10) — credit reduced to what her payments bought at standard cost, the excess refunded, the reservation released. </w:t>
      </w:r>
      <w:r>
        <w:rPr>
          <w:b/>
        </w:rPr>
        <w:t>So clause (viii) protects reservation headroom and queue position; it does not protect the settling aggregate, because a member who can never make a qualifying retirement was never in the settling aggregate.</w:t>
      </w:r>
      <w:r>
        <w:t xml:space="preserve"> That is why its presence or absence cannot move the priced cost per participant, only cap utilisation — and cap utilisation is the Modeler's to measure, not mine.</w:t>
      </w:r>
    </w:p>
    <w:p>
      <w:r>
        <w:rPr>
          <w:b/>
        </w:rPr>
        <w:t>4.6 The one route clause (viii) cannot reach, and it is already carded.</w:t>
      </w:r>
      <w:r>
        <w:t xml:space="preserve"> Because eligibility is determined once as of the filing date (§3.5), a </w:t>
      </w:r>
      <w:r>
        <w:rPr>
          <w:b/>
        </w:rPr>
        <w:t>post-acceptance</w:t>
      </w:r>
      <w:r>
        <w:t xml:space="preserve"> reduction under subdivision D 6 clause (i) or § 51.1-142.2 B 4 f clause (i) cannot un-eligible the member — there is no second eligibility test for clause (viii) to fail. The member is left accepted, with a purchase too small to produce a qualifying retirement, and the section does not say what she is credited with. </w:t>
      </w:r>
      <w:r>
        <w:rPr>
          <w:b/>
        </w:rPr>
        <w:t>That is §7 item 70</w:t>
      </w:r>
      <w:r>
        <w:t xml:space="preserve"> (</w:t>
      </w:r>
      <w:r>
        <w:rPr>
          <w:i/>
        </w:rPr>
        <w:t>"An accepted election with nothing to buy has no defined downstream operation … Two post-acceptance routes survive"</w:t>
      </w:r>
      <w:r>
        <w:t xml:space="preserve">, store revision 41) and </w:t>
      </w:r>
      <w:r>
        <w:rPr>
          <w:b/>
        </w:rPr>
        <w:t>§7 item 126</w:t>
      </w:r>
      <w:r>
        <w:t xml:space="preserve"> (</w:t>
      </w:r>
      <w:r>
        <w:rPr>
          <w:i/>
        </w:rPr>
        <w:t>"it decides what a partial payer is credited with, which is a money question"</w:t>
      </w:r>
      <w:r>
        <w:t xml:space="preserve">, store revision 60). Both are open, both are drafted, neither is enacted. </w:t>
      </w:r>
      <w:r>
        <w:rPr>
          <w:b/>
        </w:rPr>
        <w:t>I am flagging the link, not asking for a drafting change: clause (viii) closes the pre-acceptance route to the same defect and the two items close the post-acceptance routes.</w:t>
      </w:r>
    </w:p>
    <w:p>
      <w:pPr>
        <w:pStyle w:val="Heading2"/>
      </w:pPr>
      <w:r>
        <w:t>5. Why the class is empty on the drafted cohort as modelled</w:t>
      </w:r>
    </w:p>
    <w:p>
      <w:r>
        <w:rPr>
          <w:b/>
        </w:rPr>
        <w:t>5.1 The model's admission screen is clause (vi), and its purchase rule is clause (ii).</w:t>
      </w:r>
      <w:r>
        <w:t xml:space="preserve"> </w:t>
      </w:r>
      <w:r>
        <w:rPr>
          <w:rFonts w:ascii="Consolas" w:hAnsi="Consolas"/>
        </w:rPr>
        <w:t>engine/v2_cohort.py</w:t>
      </w:r>
      <w:r>
        <w:t xml:space="preserve"> </w:t>
      </w:r>
      <w:r>
        <w:rPr>
          <w:rFonts w:ascii="Consolas" w:hAnsi="Consolas"/>
        </w:rPr>
        <w:t>classify()</w:t>
      </w:r>
      <w:r>
        <w:t xml:space="preserve"> (lines 215–252, in </w:t>
      </w:r>
      <w:r>
        <w:rPr>
          <w:rFonts w:ascii="Consolas" w:hAnsi="Consolas"/>
        </w:rPr>
        <w:t>moo183-cost-per-participant/engine/</w:t>
      </w:r>
      <w:r>
        <w:t xml:space="preserve">) takes </w:t>
      </w:r>
      <w:r>
        <w:rPr>
          <w:rFonts w:ascii="Consolas" w:hAnsi="Consolas"/>
        </w:rPr>
        <w:t>y = min(MAXY, avail)</w:t>
      </w:r>
      <w:r>
        <w:t xml:space="preserve"> — the member's whole available entitlement, which is the maximum-purchasable-amount analogue — tests </w:t>
      </w:r>
      <w:r>
        <w:rPr>
          <w:rFonts w:ascii="Consolas" w:hAnsi="Consolas"/>
        </w:rPr>
        <w:t>t_with = years_to_eligibility(plan, age, service, y)</w:t>
      </w:r>
      <w:r>
        <w:t xml:space="preserve">, and on the authorised </w:t>
      </w:r>
      <w:r>
        <w:rPr>
          <w:rFonts w:ascii="Consolas" w:hAnsi="Consolas"/>
        </w:rPr>
        <w:t>scope == "immediate"</w:t>
      </w:r>
      <w:r>
        <w:t xml:space="preserve"> basis </w:t>
      </w:r>
      <w:r>
        <w:rPr>
          <w:b/>
        </w:rPr>
        <w:t>returns `None` unless `t_with` is zero</w:t>
      </w:r>
      <w:r>
        <w:t xml:space="preserve">: </w:t>
      </w:r>
      <w:r>
        <w:rPr>
          <w:rFonts w:ascii="Consolas" w:hAnsi="Consolas"/>
        </w:rPr>
        <w:t>if sc == "immediate" and t_with &gt; 1e-9: return (None, 0.0, 0.0)</w:t>
      </w:r>
      <w:r>
        <w:t xml:space="preserve">. That is clause (vi) as drafted. It then bisects for </w:t>
      </w:r>
      <w:r>
        <w:rPr>
          <w:i/>
        </w:rPr>
        <w:t>"the smallest purchase achieving the same eligibility date"</w:t>
      </w:r>
      <w:r>
        <w:t xml:space="preserve"> and returns that amount, floored at one month. </w:t>
      </w:r>
      <w:r>
        <w:rPr>
          <w:rFonts w:ascii="Consolas" w:hAnsi="Consolas"/>
        </w:rPr>
        <w:t>PATHWAY_A_SCOPE</w:t>
      </w:r>
      <w:r>
        <w:t xml:space="preserve"> is </w:t>
      </w:r>
      <w:r>
        <w:rPr>
          <w:rFonts w:ascii="Consolas" w:hAnsi="Consolas"/>
        </w:rPr>
        <w:t>"immediate"</w:t>
      </w:r>
      <w:r>
        <w:t xml:space="preserve"> in </w:t>
      </w:r>
      <w:r>
        <w:rPr>
          <w:rFonts w:ascii="Consolas" w:hAnsi="Consolas"/>
        </w:rPr>
        <w:t>engine/inputs.py</w:t>
      </w:r>
      <w:r>
        <w:t xml:space="preserve"> §18, which is the reading the package reports as the headline.</w:t>
      </w:r>
    </w:p>
    <w:p>
      <w:r>
        <w:rPr>
          <w:b/>
        </w:rPr>
        <w:t>5.2 Therefore every modelled member satisfies clause (viii) by construction.</w:t>
      </w:r>
      <w:r>
        <w:t xml:space="preserve"> Her purchase is the minimum amount that makes her unreduced-eligible </w:t>
      </w:r>
      <w:r>
        <w:rPr>
          <w:b/>
        </w:rPr>
        <w:t>at once</w:t>
      </w:r>
      <w:r>
        <w:t xml:space="preserve"> — i.e. P is the clause (ii) quantity, the case-two branch of §4.2 — so URED(P) ≤ F &lt; FOM(T) whatever T turns out to be. </w:t>
      </w:r>
      <w:r>
        <w:rPr>
          <w:b/>
        </w:rPr>
        <w:t>The under-buyer of §4.4 is not representable in the engine: the model has no dial that elects less than the amount achieving the modelled eligibility date.</w:t>
      </w:r>
      <w:r>
        <w:t xml:space="preserve"> Clause (viii) refuses 0 of the 18.3965.</w:t>
      </w:r>
    </w:p>
    <w:p>
      <w:r>
        <w:rPr>
          <w:b/>
        </w:rPr>
        <w:t>5.3 One model-side check that is the Modeler's, not mine, and it is the only condition on the answer.</w:t>
      </w:r>
      <w:r>
        <w:t xml:space="preserve"> </w:t>
      </w:r>
      <w:r>
        <w:rPr>
          <w:rFonts w:ascii="Consolas" w:hAnsi="Consolas"/>
        </w:rPr>
        <w:t>engine/s8.py</w:t>
      </w:r>
      <w:r>
        <w:t xml:space="preserve"> </w:t>
      </w:r>
      <w:r>
        <w:rPr>
          <w:rFonts w:ascii="Consolas" w:hAnsi="Consolas"/>
        </w:rPr>
        <w:t>s8_price()</w:t>
      </w:r>
      <w:r>
        <w:t xml:space="preserve"> applies a </w:t>
      </w:r>
      <w:r>
        <w:rPr>
          <w:b/>
        </w:rPr>
        <w:t>service-matching cap</w:t>
      </w:r>
      <w:r>
        <w:t xml:space="preserve"> (</w:t>
      </w:r>
      <w:r>
        <w:rPr>
          <w:rFonts w:ascii="Consolas" w:hAnsi="Consolas"/>
        </w:rPr>
        <w:t>S8_SERVICE_MATCHING_CAP = True</w:t>
      </w:r>
      <w:r>
        <w:t xml:space="preserve">, sourced in </w:t>
      </w:r>
      <w:r>
        <w:rPr>
          <w:rFonts w:ascii="Consolas" w:hAnsi="Consolas"/>
        </w:rPr>
        <w:t>engine/inputs.py</w:t>
      </w:r>
      <w:r>
        <w:t xml:space="preserve"> §15.3 to 71 Pa.C.S. § 5505(b) and the MOO-3 Scenario Selection Memo, </w:t>
      </w:r>
      <w:r>
        <w:rPr>
          <w:b/>
        </w:rPr>
        <w:t>not</w:t>
      </w:r>
      <w:r>
        <w:t xml:space="preserve"> to this bill) that clips </w:t>
      </w:r>
      <w:r>
        <w:rPr>
          <w:rFonts w:ascii="Consolas" w:hAnsi="Consolas"/>
        </w:rPr>
        <w:t>yrs = min(yrs, credited state service)</w:t>
      </w:r>
      <w:r>
        <w:t xml:space="preserve"> </w:t>
      </w:r>
      <w:r>
        <w:rPr>
          <w:b/>
        </w:rPr>
        <w:t>after</w:t>
      </w:r>
      <w:r>
        <w:t xml:space="preserve"> classification, while </w:t>
      </w:r>
      <w:r>
        <w:rPr>
          <w:rFonts w:ascii="Consolas" w:hAnsi="Consolas"/>
        </w:rPr>
        <w:t>v2_scenarios.build_elections()</w:t>
      </w:r>
      <w:r>
        <w:t xml:space="preserve"> defaults </w:t>
      </w:r>
      <w:r>
        <w:rPr>
          <w:rFonts w:ascii="Consolas" w:hAnsi="Consolas"/>
        </w:rPr>
        <w:t>service_match_cap=False</w:t>
      </w:r>
      <w:r>
        <w:t xml:space="preserve"> in the cohort build. </w:t>
      </w:r>
      <w:r>
        <w:rPr>
          <w:b/>
        </w:rPr>
        <w:t>If a run clips the purchase below the amount `classify()` certified, the clipped members are exactly the §4.4 class</w:t>
      </w:r>
      <w:r>
        <w:t xml:space="preserve"> — and I should say plainly that in the live text they are already refused one limb earlier, because the state-service cap sits inside the </w:t>
      </w:r>
      <w:r>
        <w:rPr>
          <w:b/>
        </w:rPr>
        <w:t>maximum purchasable amount</w:t>
      </w:r>
      <w:r>
        <w:t xml:space="preserve"> as limb (c) (§3.2), so clause </w:t>
      </w:r>
      <w:r>
        <w:rPr>
          <w:b/>
        </w:rPr>
        <w:t>(vi)</w:t>
      </w:r>
      <w:r>
        <w:t xml:space="preserve"> tests the clipped quantity, not the unclipped one. Two consequences, both favourable: clause (viii) still adds no refusal, and the exposure if a run is inconsistent here is in the model, not in the text. </w:t>
      </w:r>
      <w:r>
        <w:rPr>
          <w:b/>
        </w:rPr>
        <w:t>Store revision 32's Mi-10 reports the limb measured empty in any event</w:t>
      </w:r>
      <w:r>
        <w:t xml:space="preserve"> — </w:t>
      </w:r>
      <w:r>
        <w:rPr>
          <w:i/>
        </w:rPr>
        <w:t xml:space="preserve">"`moo78_screen.mpa()` carries the clause (iii) limb and `out_moo78_c_iii_refusal.csv` measures it refusing </w:t>
      </w:r>
      <w:r>
        <w:rPr>
          <w:i/>
        </w:rPr>
        <w:t>0.0000</w:t>
      </w:r>
      <w:r>
        <w:rPr>
          <w:i/>
        </w:rPr>
        <w:t xml:space="preserve"> members at every take-up level, with the B 2 entitlement limb binding for the whole cohort"</w:t>
      </w:r>
      <w:r>
        <w:t xml:space="preserve"> — so on the team's own measurement the channel is closed. </w:t>
      </w:r>
      <w:r>
        <w:rPr>
          <w:b/>
        </w:rPr>
        <w:t>Confirm that the v6 run's screen and its priced quantity use the same capped amount, and clause (viii) is finished.</w:t>
      </w:r>
    </w:p>
    <w:p>
      <w:r>
        <w:rPr>
          <w:b/>
        </w:rPr>
        <w:t>5.4 What I am not saying.</w:t>
      </w:r>
      <w:r>
        <w:t xml:space="preserve"> I am not saying the under-buyer is behaviourally impossible — I have no source on election behaviour and none exists. I am saying she is </w:t>
      </w:r>
      <w:r>
        <w:rPr>
          <w:b/>
        </w:rPr>
        <w:t>not in the model's cohort</w:t>
      </w:r>
      <w:r>
        <w:t xml:space="preserve"> and </w:t>
      </w:r>
      <w:r>
        <w:rPr>
          <w:b/>
        </w:rPr>
        <w:t>not in the settling aggregate</w:t>
      </w:r>
      <w:r>
        <w:t xml:space="preserve"> (§4.5). If the Policy Director wants her priced, that is a new scenario for the Modeler, and its direction on the count is downward and on reservation occupancy upward.</w:t>
      </w:r>
    </w:p>
    <w:p>
      <w:pPr>
        <w:pStyle w:val="Heading2"/>
      </w:pPr>
      <w:r>
        <w:t>6. Store revisions 22 to 61 — what actually reached the cohort or the certified amount</w:t>
      </w:r>
    </w:p>
    <w:p>
      <w:r>
        <w:rPr>
          <w:b/>
        </w:rPr>
        <w:t>Method, and its limit.</w:t>
      </w:r>
      <w:r>
        <w:t xml:space="preserve"> I cannot diff store revisions: the store holds the live body only. What I can do, and did, is read the §0 revision narratives for every revision from 22 to 64 across the live document and the three retained-record documents, and take each revision's own recorded statement of what it amended and what it moved. </w:t>
      </w:r>
      <w:r>
        <w:rPr>
          <w:b/>
        </w:rPr>
        <w:t>Where a revision's record states a direction of effect, I quote it rather than re-derive it.</w:t>
      </w:r>
      <w:r>
        <w:t xml:space="preserve"> Thirteen revisions in the window amend only subdivisions G 4, D 1, D 3, D 6, M 2, M 3, J 1, subsection E or the death branch, and each records </w:t>
      </w:r>
      <w:r>
        <w:rPr>
          <w:i/>
        </w:rPr>
        <w:t>"no figure moves"</w:t>
      </w:r>
      <w:r>
        <w:t>; they are not tabled. The seven that reach an admission limb, subsection C, the two definitions, or the certified amount are these.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store rev</w:t>
            </w:r>
          </w:p>
        </w:tc>
        <w:tc>
          <w:tcPr>
            <w:tcW w:type="dxa" w:w="2880"/>
          </w:tcPr>
          <w:p>
            <w:r>
              <w:rPr>
                <w:b/>
              </w:rPr>
              <w:t>what it amended</w:t>
            </w:r>
          </w:p>
        </w:tc>
        <w:tc>
          <w:tcPr>
            <w:tcW w:type="dxa" w:w="2880"/>
          </w:tcPr>
          <w:p>
            <w:r>
              <w:rPr>
                <w:b/>
              </w:rPr>
              <w:t>figure effect, as its own record states it</w:t>
            </w:r>
          </w:p>
        </w:tc>
      </w:tr>
      <w:tr>
        <w:tc>
          <w:tcPr>
            <w:tcW w:type="dxa" w:w="2880"/>
          </w:tcPr>
          <w:p>
            <w:r>
              <w:rPr>
                <w:b/>
              </w:rPr>
              <w:t>22</w:t>
            </w:r>
          </w:p>
        </w:tc>
        <w:tc>
          <w:tcPr>
            <w:tcW w:type="dxa" w:w="2880"/>
          </w:tcPr>
          <w:p>
            <w:r>
              <w:t xml:space="preserve">drafted §7 item 22 </w:t>
            </w:r>
            <w:r>
              <w:rPr>
                <w:b/>
              </w:rPr>
              <w:t>option (c)</w:t>
            </w:r>
            <w:r>
              <w:t xml:space="preserve"> — clause (ii) measured </w:t>
            </w:r>
            <w:r>
              <w:rPr>
                <w:i/>
              </w:rPr>
              <w:t>"as of the filing date"</w:t>
            </w:r>
            <w:r>
              <w:t xml:space="preserve">; introduced the </w:t>
            </w:r>
            <w:r>
              <w:rPr>
                <w:i/>
              </w:rPr>
              <w:t>"membership service"</w:t>
            </w:r>
            <w:r>
              <w:t xml:space="preserve"> base in clause (ii)</w:t>
            </w:r>
          </w:p>
        </w:tc>
        <w:tc>
          <w:tcPr>
            <w:tcW w:type="dxa" w:w="2880"/>
          </w:tcPr>
          <w:p>
            <w:r>
              <w:rPr>
                <w:b/>
              </w:rPr>
              <w:t>option (c) IS the v6 basis.</w:t>
            </w:r>
            <w:r>
              <w:t xml:space="preserve"> But it </w:t>
            </w:r>
            <w:r>
              <w:rPr>
                <w:i/>
              </w:rPr>
              <w:t>"converted the cure window into a quantity lever"</w:t>
            </w:r>
            <w:r>
              <w:t xml:space="preserve">: against subdivision D 4's retained filing date, at the D 4 maximum the </w:t>
            </w:r>
            <w:r>
              <w:rPr>
                <w:b/>
              </w:rPr>
              <w:t>mean certified quantity rises 19.89 → 22.74 months (+14.3%)</w:t>
            </w:r>
            <w:r>
              <w:t xml:space="preserve">, zero-bar refusals go to </w:t>
            </w:r>
            <w:r>
              <w:rPr>
                <w:b/>
              </w:rPr>
              <w:t>0.00</w:t>
            </w:r>
            <w:r>
              <w:t xml:space="preserve"> and $170,000-ceiling refusals rise </w:t>
            </w:r>
            <w:r>
              <w:rPr>
                <w:b/>
              </w:rPr>
              <w:t>1.23 → 1.46</w:t>
            </w:r>
            <w:r>
              <w:t xml:space="preserve">. Option (c) was priced on </w:t>
            </w:r>
            <w:r>
              <w:rPr>
                <w:rFonts w:ascii="Consolas" w:hAnsi="Consolas"/>
              </w:rPr>
              <w:t>moo78_screen.basis_cells(R18, measure_years=0.0)</w:t>
            </w:r>
            <w:r>
              <w:t xml:space="preserve"> — complete application in hand. </w:t>
            </w:r>
            <w:r>
              <w:rPr>
                <w:b/>
              </w:rPr>
              <w:t>§7 item 36, OPEN</w:t>
            </w:r>
          </w:p>
        </w:tc>
      </w:tr>
      <w:tr>
        <w:tc>
          <w:tcPr>
            <w:tcW w:type="dxa" w:w="2880"/>
          </w:tcPr>
          <w:p>
            <w:r>
              <w:rPr>
                <w:b/>
              </w:rPr>
              <w:t>32</w:t>
            </w:r>
          </w:p>
        </w:tc>
        <w:tc>
          <w:tcPr>
            <w:tcW w:type="dxa" w:w="2880"/>
          </w:tcPr>
          <w:p>
            <w:r>
              <w:t xml:space="preserve">clause (ii) </w:t>
            </w:r>
            <w:r>
              <w:rPr>
                <w:b/>
              </w:rPr>
              <w:t>rounding</w:t>
            </w:r>
            <w:r>
              <w:t xml:space="preserve"> rule (</w:t>
            </w:r>
            <w:r>
              <w:rPr>
                <w:i/>
              </w:rPr>
              <w:t>"any fraction of a month in the number so determined being counted as a whole month"</w:t>
            </w:r>
            <w:r>
              <w:t>); clause (vii) month convention; filing date added to D 1's certification list</w:t>
            </w:r>
          </w:p>
        </w:tc>
        <w:tc>
          <w:tcPr>
            <w:tcW w:type="dxa" w:w="2880"/>
          </w:tcPr>
          <w:p>
            <w:r>
              <w:rPr>
                <w:i/>
              </w:rPr>
              <w:t>"rounding up raises the mean certified quantity by up to one month per member against the exact-fraction basis Fiscal priced"</w:t>
            </w:r>
            <w:r>
              <w:t xml:space="preserve"> — </w:t>
            </w:r>
            <w:r>
              <w:rPr>
                <w:b/>
              </w:rPr>
              <w:t>but the cohort carries no fractional needs at all, so the rounding contribution is zero</w:t>
            </w:r>
            <w:r>
              <w:t xml:space="preserve">, and cap utilisation moves </w:t>
            </w:r>
            <w:r>
              <w:rPr>
                <w:b/>
              </w:rPr>
              <w:t>−0.08 points</w:t>
            </w:r>
            <w:r>
              <w:t xml:space="preserve"> (§7 item 36's note to Fiscal, as corrected in store revision 34)</w:t>
            </w:r>
          </w:p>
        </w:tc>
      </w:tr>
      <w:tr>
        <w:tc>
          <w:tcPr>
            <w:tcW w:type="dxa" w:w="2880"/>
          </w:tcPr>
          <w:p>
            <w:r>
              <w:rPr>
                <w:b/>
              </w:rPr>
              <w:t>34</w:t>
            </w:r>
          </w:p>
        </w:tc>
        <w:tc>
          <w:tcPr>
            <w:tcW w:type="dxa" w:w="2880"/>
          </w:tcPr>
          <w:p>
            <w:r>
              <w:t xml:space="preserve">clause (ii) </w:t>
            </w:r>
            <w:r>
              <w:rPr>
                <w:b/>
              </w:rPr>
              <w:t>base</w:t>
            </w:r>
            <w:r>
              <w:t xml:space="preserve">: </w:t>
            </w:r>
            <w:r>
              <w:rPr>
                <w:i/>
              </w:rPr>
              <w:t>"the membership service the member has earned"</w:t>
            </w:r>
            <w:r>
              <w:t xml:space="preserve"> → </w:t>
            </w:r>
            <w:r>
              <w:rPr>
                <w:i/>
              </w:rPr>
              <w:t>"all creditable service for which the member is entitled to credit as of that date"</w:t>
            </w:r>
            <w:r>
              <w:t>; clause (vii)'s month convention moved into its own sentence and made symmetric</w:t>
            </w:r>
          </w:p>
        </w:tc>
        <w:tc>
          <w:tcPr>
            <w:tcW w:type="dxa" w:w="2880"/>
          </w:tcPr>
          <w:p>
            <w:r>
              <w:t xml:space="preserve">direction of effect </w:t>
            </w:r>
            <w:r>
              <w:rPr>
                <w:b/>
              </w:rPr>
              <w:t>downward on cost and on quantity</w:t>
            </w:r>
            <w:r>
              <w:t xml:space="preserve">, </w:t>
            </w:r>
            <w:r>
              <w:rPr>
                <w:i/>
              </w:rPr>
              <w:t>"so the repair cannot threaten the $3,000,000, the $170,000 ceiling or the participant count"</w:t>
            </w:r>
            <w:r>
              <w:t xml:space="preserve">; and </w:t>
            </w:r>
            <w:r>
              <w:rPr>
                <w:b/>
              </w:rPr>
              <w:t>not representable in the engine</w:t>
            </w:r>
            <w:r>
              <w:t xml:space="preserve">, </w:t>
            </w:r>
            <w:r>
              <w:rPr>
                <w:i/>
              </w:rPr>
              <w:t>"the engine carrying one service variable per member so that the split-base case is not representable"</w:t>
            </w:r>
            <w:r>
              <w:t xml:space="preserve"> (store revision 41)</w:t>
            </w:r>
          </w:p>
        </w:tc>
      </w:tr>
      <w:tr>
        <w:tc>
          <w:tcPr>
            <w:tcW w:type="dxa" w:w="2880"/>
          </w:tcPr>
          <w:p>
            <w:r>
              <w:rPr>
                <w:b/>
              </w:rPr>
              <w:t>38</w:t>
            </w:r>
          </w:p>
        </w:tc>
        <w:tc>
          <w:tcPr>
            <w:tcW w:type="dxa" w:w="2880"/>
          </w:tcPr>
          <w:p>
            <w:r>
              <w:t xml:space="preserve">subsection C's </w:t>
            </w:r>
            <w:r>
              <w:rPr>
                <w:b/>
              </w:rPr>
              <w:t>zero bar and its refusal notice deleted</w:t>
            </w:r>
            <w:r>
              <w:t xml:space="preserve"> (§7 item 35 option (b))</w:t>
            </w:r>
          </w:p>
        </w:tc>
        <w:tc>
          <w:tcPr>
            <w:tcW w:type="dxa" w:w="2880"/>
          </w:tcPr>
          <w:p>
            <w:r>
              <w:t>reversed at 44 — see below</w:t>
            </w:r>
          </w:p>
        </w:tc>
      </w:tr>
      <w:tr>
        <w:tc>
          <w:tcPr>
            <w:tcW w:type="dxa" w:w="2880"/>
          </w:tcPr>
          <w:p>
            <w:r>
              <w:rPr>
                <w:b/>
              </w:rPr>
              <w:t>41</w:t>
            </w:r>
          </w:p>
        </w:tc>
        <w:tc>
          <w:tcPr>
            <w:tcW w:type="dxa" w:w="2880"/>
          </w:tcPr>
          <w:p>
            <w:r>
              <w:t xml:space="preserve">subsection C's new third sentence (the </w:t>
            </w:r>
            <w:r>
              <w:rPr>
                <w:b/>
              </w:rPr>
              <w:t>substituted no-amount determination</w:t>
            </w:r>
            <w:r>
              <w:t xml:space="preserve"> for the class where clause (ii)'s solution set is empty); clause (v) gains clause (ii)'s entitlement base verbatim</w:t>
            </w:r>
          </w:p>
        </w:tc>
        <w:tc>
          <w:tcPr>
            <w:tcW w:type="dxa" w:w="2880"/>
          </w:tcPr>
          <w:p>
            <w:r>
              <w:rPr>
                <w:i/>
              </w:rPr>
              <w:t>"It enacts the reading the authorised basis is measured on, which is why no figure moves"</w:t>
            </w:r>
            <w:r>
              <w:t xml:space="preserve"> — </w:t>
            </w:r>
            <w:r>
              <w:rPr>
                <w:rFonts w:ascii="Consolas" w:hAnsi="Consolas"/>
              </w:rPr>
              <w:t>need_months_at</w:t>
            </w:r>
            <w:r>
              <w:t xml:space="preserve"> returns </w:t>
            </w:r>
            <w:r>
              <w:rPr>
                <w:rFonts w:ascii="Consolas" w:hAnsi="Consolas"/>
              </w:rPr>
              <w:t>INF</w:t>
            </w:r>
            <w:r>
              <w:t xml:space="preserve">, not 0, </w:t>
            </w:r>
            <w:r>
              <w:rPr>
                <w:i/>
              </w:rPr>
              <w:t xml:space="preserve">"so </w:t>
            </w:r>
            <w:r>
              <w:rPr>
                <w:i/>
              </w:rPr>
              <w:t>18.3965 admitted</w:t>
            </w:r>
            <w:r>
              <w:rPr>
                <w:i/>
              </w:rPr>
              <w:t xml:space="preserve"> … already stand on the reading now in the text; the other reading is </w:t>
            </w:r>
            <w:r>
              <w:rPr>
                <w:i/>
              </w:rPr>
              <w:t>18.3706</w:t>
            </w:r>
            <w:r>
              <w:rPr>
                <w:i/>
              </w:rPr>
              <w:t>"</w:t>
            </w:r>
            <w:r>
              <w:t xml:space="preserve">. Class measured at </w:t>
            </w:r>
            <w:r>
              <w:rPr>
                <w:b/>
              </w:rPr>
              <w:t>0.0826 expected elections, 0.0259 admitted, $145,396–$166,226 of certified subsidy each</w:t>
            </w:r>
            <w:r>
              <w:t xml:space="preserve">. Clause (v) edit: </w:t>
            </w:r>
            <w:r>
              <w:rPr>
                <w:i/>
              </w:rPr>
              <w:t>"on the authorised basis it moves nothing"</w:t>
            </w:r>
            <w:r>
              <w:t xml:space="preserve"> (direction-of-effect claim </w:t>
            </w:r>
            <w:r>
              <w:rPr>
                <w:b/>
              </w:rPr>
              <w:t>corrected at store revision 46</w:t>
            </w:r>
            <w:r>
              <w:t xml:space="preserve"> to "not determinate on the face of the statute"; text question is §7 item 82)</w:t>
            </w:r>
          </w:p>
        </w:tc>
      </w:tr>
      <w:tr>
        <w:tc>
          <w:tcPr>
            <w:tcW w:type="dxa" w:w="2880"/>
          </w:tcPr>
          <w:p>
            <w:r>
              <w:rPr>
                <w:b/>
              </w:rPr>
              <w:t>44</w:t>
            </w:r>
          </w:p>
        </w:tc>
        <w:tc>
          <w:tcPr>
            <w:tcW w:type="dxa" w:w="2880"/>
          </w:tcPr>
          <w:p>
            <w:r>
              <w:t xml:space="preserve">subsection C's </w:t>
            </w:r>
            <w:r>
              <w:rPr>
                <w:b/>
              </w:rPr>
              <w:t>zero bar and its refusal notice restored verbatim</w:t>
            </w:r>
          </w:p>
        </w:tc>
        <w:tc>
          <w:tcPr>
            <w:tcW w:type="dxa" w:w="2880"/>
          </w:tcPr>
          <w:p>
            <w:r>
              <w:rPr>
                <w:i/>
              </w:rPr>
              <w:t>"No figure moves, and this is now measured rather than argued."</w:t>
            </w:r>
            <w:r>
              <w:t xml:space="preserve"> </w:t>
            </w:r>
            <w:r>
              <w:rPr>
                <w:b/>
              </w:rPr>
              <w:t>Net of 38 and 44 the bar is present — which is the state the v6 run assumes</w:t>
            </w:r>
          </w:p>
        </w:tc>
      </w:tr>
      <w:tr>
        <w:tc>
          <w:tcPr>
            <w:tcW w:type="dxa" w:w="2880"/>
          </w:tcPr>
          <w:p>
            <w:r>
              <w:rPr>
                <w:b/>
              </w:rPr>
              <w:t>48</w:t>
            </w:r>
          </w:p>
        </w:tc>
        <w:tc>
          <w:tcPr>
            <w:tcW w:type="dxa" w:w="2880"/>
          </w:tcPr>
          <w:p>
            <w:r>
              <w:rPr>
                <w:b/>
              </w:rPr>
              <w:t>clause (vii) edit 3</w:t>
            </w:r>
            <w:r>
              <w:t xml:space="preserve"> — supplies the missing second operand (</w:t>
            </w:r>
            <w:r>
              <w:rPr>
                <w:i/>
              </w:rPr>
              <w:t>"or, where no amount is specified in clause (ii) of subsection C, the member's maximum purchasable amount determined as of that date"</w:t>
            </w:r>
            <w:r>
              <w:t>) for the no-amount class, whose clause (vii) was otherwise unevaluable</w:t>
            </w:r>
          </w:p>
        </w:tc>
        <w:tc>
          <w:tcPr>
            <w:tcW w:type="dxa" w:w="2880"/>
          </w:tcPr>
          <w:p>
            <w:r>
              <w:t xml:space="preserve">challenged by pass 16's M-5 and settled at </w:t>
            </w:r>
            <w:r>
              <w:t>MOO-144</w:t>
            </w:r>
            <w:r>
              <w:t xml:space="preserve">: the </w:t>
            </w:r>
            <w:r>
              <w:rPr>
                <w:b/>
              </w:rPr>
              <w:t>0.0259 admitted is inside 18.3965, not additional to it</w:t>
            </w:r>
            <w:r>
              <w:t xml:space="preserve"> (18.3964963814311 − 0.0258958319082 = 18.3706005495229), and </w:t>
            </w:r>
            <w:r>
              <w:rPr>
                <w:b/>
              </w:rPr>
              <w:t>edit 3 moves the certified amount on 0 of 5,552 cells</w:t>
            </w:r>
            <w:r>
              <w:t xml:space="preserve"> — </w:t>
            </w:r>
            <w:r>
              <w:rPr>
                <w:i/>
              </w:rPr>
              <w:t>"so neither the admitted count nor the per-member average purchase moves"</w:t>
            </w:r>
          </w:p>
        </w:tc>
      </w:tr>
      <w:tr>
        <w:tc>
          <w:tcPr>
            <w:tcW w:type="dxa" w:w="2880"/>
          </w:tcPr>
          <w:p>
            <w:r>
              <w:rPr>
                <w:b/>
              </w:rPr>
              <w:t>49</w:t>
            </w:r>
          </w:p>
        </w:tc>
        <w:tc>
          <w:tcPr>
            <w:tcW w:type="dxa" w:w="2880"/>
          </w:tcPr>
          <w:p>
            <w:r>
              <w:rPr>
                <w:b/>
              </w:rPr>
              <w:t>M-3</w:t>
            </w:r>
            <w:r>
              <w:t xml:space="preserve"> — gives the residual as-of trigger a referent </w:t>
            </w:r>
            <w:r>
              <w:rPr>
                <w:i/>
              </w:rPr>
              <w:t>"in the four places this section applies the definition without stating an as-of date (</w:t>
            </w:r>
            <w:r>
              <w:rPr>
                <w:i/>
              </w:rPr>
              <w:t>clause (viii)</w:t>
            </w:r>
            <w:r>
              <w:rPr>
                <w:i/>
              </w:rPr>
              <w:t>, the D 1 certification item, subsection E, G 3)"</w:t>
            </w:r>
          </w:p>
        </w:tc>
        <w:tc>
          <w:tcPr>
            <w:tcW w:type="dxa" w:w="2880"/>
          </w:tcPr>
          <w:p>
            <w:r>
              <w:rPr>
                <w:i/>
              </w:rPr>
              <w:t xml:space="preserve">"The five edits, all repairs to words the answers put in, and </w:t>
            </w:r>
            <w:r>
              <w:rPr>
                <w:i/>
              </w:rPr>
              <w:t>none of them changes which member passes either definitional test</w:t>
            </w:r>
            <w:r>
              <w:rPr>
                <w:i/>
              </w:rPr>
              <w:t>"</w:t>
            </w:r>
          </w:p>
        </w:tc>
      </w:tr>
    </w:tbl>
    <w:p>
      <w:r>
        <w:rPr>
          <w:b/>
        </w:rPr>
        <w:t>6.1 And two that reach reservation occupancy and queue order but not the cohort</w:t>
      </w:r>
      <w:r>
        <w:t xml:space="preserve">, which is the distinction the question asks about: </w:t>
      </w:r>
      <w:r>
        <w:rPr>
          <w:b/>
        </w:rPr>
        <w:t>store revision 50</w:t>
      </w:r>
      <w:r>
        <w:t xml:space="preserve"> frees subdivision D 1's day-for-day extension from the 12-month ceiling, capped at 12 months in the aggregate — </w:t>
      </w:r>
      <w:r>
        <w:rPr>
          <w:i/>
        </w:rPr>
        <w:t xml:space="preserve">"Direction of effect on reservation occupancy: </w:t>
      </w:r>
      <w:r>
        <w:rPr>
          <w:i/>
        </w:rPr>
        <w:t>longer</w:t>
      </w:r>
      <w:r>
        <w:rPr>
          <w:i/>
        </w:rPr>
        <w:t>"</w:t>
      </w:r>
      <w:r>
        <w:t xml:space="preserve">; and </w:t>
      </w:r>
      <w:r>
        <w:rPr>
          <w:b/>
        </w:rPr>
        <w:t>store revision 59</w:t>
      </w:r>
      <w:r>
        <w:t xml:space="preserve"> supplies the two missing clocks in subdivisions D 1 and D 3 so that </w:t>
      </w:r>
      <w:r>
        <w:rPr>
          <w:i/>
        </w:rPr>
        <w:t>"on the worst case the existing 90-day applicant notice now fires at about day 105 instead of never"</w:t>
      </w:r>
      <w:r>
        <w:t xml:space="preserve">. Both are exactly the retention-and-ordering class </w:t>
      </w:r>
      <w:r>
        <w:t>MOO-163</w:t>
      </w:r>
      <w:r>
        <w:t xml:space="preserve"> priced as a bounded delta. Neither touches an admission limb or the certified-subsidy formula.</w:t>
      </w:r>
    </w:p>
    <w:p>
      <w:r>
        <w:rPr>
          <w:b/>
        </w:rPr>
        <w:t>6.2 Two revisions say it in terms, and they are the last word in the window.</w:t>
      </w:r>
      <w:r>
        <w:t xml:space="preserve"> Store revision 56: </w:t>
      </w:r>
      <w:r>
        <w:rPr>
          <w:i/>
        </w:rPr>
        <w:t>"No admission test, no clause (v) to (viii) determination and no subsection C clause (ii) cap changes."</w:t>
      </w:r>
      <w:r>
        <w:t xml:space="preserve"> Store revision 60: </w:t>
      </w:r>
      <w:r>
        <w:rPr>
          <w:i/>
        </w:rPr>
        <w:t>"</w:t>
      </w:r>
      <w:r>
        <w:rPr>
          <w:i/>
        </w:rPr>
        <w:t>No admission test moves:</w:t>
      </w:r>
      <w:r>
        <w:rPr>
          <w:i/>
        </w:rPr>
        <w:t xml:space="preserve"> nothing in these thirteen substitutions touches 'eligible member', the subsection C clause (ii) cap, or the clauses (v) to (viii) determinations."</w:t>
      </w:r>
      <w:r>
        <w:t xml:space="preserve"> I checked store revision 60's one apparent exception and it holds: item 119 did amend the definition of </w:t>
      </w:r>
      <w:r>
        <w:rPr>
          <w:i/>
        </w:rPr>
        <w:t>"unreduced retirement eligibility date"</w:t>
      </w:r>
      <w:r>
        <w:t xml:space="preserve">, but the sentence it added is self-limiting on its face — </w:t>
      </w:r>
      <w:r>
        <w:rPr>
          <w:i/>
        </w:rPr>
        <w:t xml:space="preserve">"where this sentence is applied </w:t>
      </w:r>
      <w:r>
        <w:rPr>
          <w:i/>
        </w:rPr>
        <w:t>otherwise than in the determination of the member's unreduced retirement eligibility date</w:t>
      </w:r>
      <w:r>
        <w:rPr>
          <w:i/>
        </w:rPr>
        <w:t>"</w:t>
      </w:r>
      <w:r>
        <w:t xml:space="preserve"> — so it cannot move that date, and it </w:t>
      </w:r>
      <w:r>
        <w:rPr>
          <w:i/>
        </w:rPr>
        <w:t>"can only ever admit a retirement route the section had disabled for a member already inside the program."</w:t>
      </w:r>
      <w:r>
        <w:t xml:space="preserve"> Store revisions 58 and 61, both wholly within subdivisions G 4, D 1 and M 2, each record </w:t>
      </w:r>
      <w:r>
        <w:rPr>
          <w:i/>
        </w:rPr>
        <w:t>"no figure moves"</w:t>
      </w:r>
      <w:r>
        <w:t>.</w:t>
      </w:r>
    </w:p>
    <w:p>
      <w:r>
        <w:rPr>
          <w:b/>
        </w:rPr>
        <w:t>6.3 The three issues the question names — confirmed, and the answer is cleaner than "it only reaches ordering".</w:t>
      </w:r>
      <w:r>
        <w:t xml:space="preserve"> </w:t>
      </w:r>
      <w:r>
        <w:t>MOO-141</w:t>
      </w:r>
      <w:r>
        <w:t xml:space="preserve">'s patch, as cut at </w:t>
      </w:r>
      <w:r>
        <w:t>MOO-162</w:t>
      </w:r>
      <w:r>
        <w:t xml:space="preserve"> revision 5 and </w:t>
      </w:r>
      <w:r>
        <w:t>MOO-176</w:t>
      </w:r>
      <w:r>
        <w:t xml:space="preserve"> revision 6, </w:t>
      </w:r>
      <w:r>
        <w:rPr>
          <w:b/>
        </w:rPr>
        <w:t>is not in store revisions 22–61, or in any store revision.</w:t>
      </w:r>
      <w:r>
        <w:t xml:space="preserve"> MOO-176's disposition says so in terms: </w:t>
      </w:r>
      <w:r>
        <w:rPr>
          <w:i/>
        </w:rPr>
        <w:t xml:space="preserve">"Revision 6 is accepted as cut. It is the current cut of the MOO-141 patch. </w:t>
      </w:r>
      <w:r>
        <w:rPr>
          <w:i/>
        </w:rPr>
        <w:t>It stays unapplied.</w:t>
      </w:r>
      <w:r>
        <w:rPr>
          <w:i/>
        </w:rPr>
        <w:t>"</w:t>
      </w:r>
      <w:r>
        <w:t xml:space="preserve"> MOO-141's gate-3 pass confirms the patch is still only a patch at store revision 64 — </w:t>
      </w:r>
      <w:r>
        <w:rPr>
          <w:i/>
        </w:rPr>
        <w:t>"MOO-141 is blocked on MOO-164 and MOO-190 and nothing here unblocks either"</w:t>
      </w:r>
      <w:r>
        <w:t xml:space="preserve"> — and the companion MOO-164 kit records </w:t>
      </w:r>
      <w:r>
        <w:rPr>
          <w:i/>
        </w:rPr>
        <w:t>"Nothing in this kit has been applied to the store."</w:t>
      </w:r>
      <w:r>
        <w:t xml:space="preserve"> </w:t>
      </w:r>
      <w:r>
        <w:rPr>
          <w:b/>
        </w:rPr>
        <w:t>So nothing of that work is in the text the v6 run was read against, and nothing of it can have moved the cohort or the per-member subsidy.</w:t>
      </w:r>
    </w:p>
    <w:p>
      <w:r>
        <w:t xml:space="preserve">And on its own terms, as drafted, it could not: all three edits sit in </w:t>
      </w:r>
      <w:r>
        <w:rPr>
          <w:b/>
        </w:rPr>
        <w:t>subdivision M 2</w:t>
      </w:r>
      <w:r>
        <w:t xml:space="preserve">, which is the reconsideration-and-review subdivision — what counts as a determination, when a request is deemed acted upon, and how long a retention runs. </w:t>
      </w:r>
      <w:r>
        <w:rPr>
          <w:b/>
        </w:rPr>
        <w:t>Subdivision M 2 is not cited in the definition of *"eligible member"*, in *"maximum purchasable amount"*, in *"unreduced retirement eligibility date"*, in subsection C, or in the definition of *"certified subsidy"*.</w:t>
      </w:r>
      <w:r>
        <w:t xml:space="preserve"> It changes </w:t>
      </w:r>
      <w:r>
        <w:rPr>
          <w:b/>
        </w:rPr>
        <w:t>when</w:t>
      </w:r>
      <w:r>
        <w:t xml:space="preserve"> an applicant's rights are determined and reviewed, not </w:t>
      </w:r>
      <w:r>
        <w:rPr>
          <w:b/>
        </w:rPr>
        <w:t>whether</w:t>
      </w:r>
      <w:r>
        <w:t xml:space="preserve"> she is an eligible member or </w:t>
      </w:r>
      <w:r>
        <w:rPr>
          <w:b/>
        </w:rPr>
        <w:t>what</w:t>
      </w:r>
      <w:r>
        <w:t xml:space="preserve"> her certified subsidy is. That is the confirmation the Modeler asked for, and it is a confirmation from the provisions rather than from the headings.</w:t>
      </w:r>
    </w:p>
    <w:p>
      <w:pPr>
        <w:pStyle w:val="Heading2"/>
      </w:pPr>
      <w:r>
        <w:t>7. Corrections to the record that travel with this answer</w:t>
      </w:r>
    </w:p>
    <w:p>
      <w:pPr>
        <w:pStyle w:val="ListNumber"/>
      </w:pPr>
      <w:r>
        <w:t>**Store revision 32, §0.x c item 2 (pass 9's M-7), in</w:t>
      </w:r>
    </w:p>
    <w:p>
      <w:r>
        <w:rPr>
          <w:rFonts w:ascii="Consolas" w:hAnsi="Consolas"/>
        </w:rPr>
        <w:t>bill-text-s8-revision-history</w:t>
      </w:r>
      <w:r>
        <w:t>.</w:t>
      </w:r>
      <w:r>
        <w:rPr>
          <w:b/>
        </w:rPr>
        <w:t xml:space="preserve"> *"[Clause (viii)] is subsumed by clause (vi) in every case, which tests a quantity at least as large against an earlier deadline."* </w:t>
      </w:r>
      <w:r>
        <w:t>The conclusion is right for the full-cap purchaser and the stated reason is not.</w:t>
      </w:r>
      <w:r>
        <w:rPr>
          <w:b/>
        </w:rPr>
        <w:t xml:space="preserve"> A larger tested quantity makes clause (vi) easier, so clause (vi) cannot dominate clause (viii) by being tested on more credit; where clause (ii) binds, the work is done by clause (ii)'s own definition (§4.2 case two), and where the member elects </w:t>
      </w:r>
      <w:r>
        <w:t>less</w:t>
      </w:r>
      <w:r>
        <w:rPr>
          <w:b/>
        </w:rPr>
        <w:t xml:space="preserve"> than the subsection C ceiling, nothing does it (§4.4). The practical consequence is nil on this cohort and the drafting consequence is that </w:t>
      </w:r>
      <w:r>
        <w:t>clause (viii) should not be deleted as surplusage.** §4.5 and §4.6 state what it is for.</w:t>
      </w:r>
    </w:p>
    <w:p>
      <w:pPr>
        <w:pStyle w:val="ListNumber"/>
      </w:pPr>
      <w:r>
        <w:rPr>
          <w:b/>
        </w:rPr>
        <w:t>Store revision 34, §0.x b.</w:t>
      </w:r>
      <w:r>
        <w:t xml:space="preserve"> </w:t>
      </w:r>
      <w:r>
        <w:rPr>
          <w:i/>
        </w:rPr>
        <w:t xml:space="preserve">"[C]lauses (vi), (vii) and (viii) all ask whether </w:t>
      </w:r>
      <w:r>
        <w:t>*the maximum</w:t>
      </w:r>
    </w:p>
    <w:p>
      <w:r>
        <w:t>purchasable amount</w:t>
      </w:r>
      <w:r>
        <w:rPr>
          <w:b/>
        </w:rPr>
        <w:t xml:space="preserve"> gets her *to* the date."* Clause (viii) does not: it asks about *"the service credit </w:t>
      </w:r>
      <w:r>
        <w:t>to be purchased*</w:t>
      </w:r>
      <w:r>
        <w:rPr>
          <w:i/>
        </w:rPr>
        <w:t>"</w:t>
      </w:r>
      <w:r>
        <w:t xml:space="preserve"> (§3.1). The point store revision 34 was making — that nothing screened the over-credit case — is unaffected, because clause (viii) has no upper limb either.</w:t>
      </w:r>
    </w:p>
    <w:p>
      <w:r>
        <w:t>Neither correction moves a word of the bill and neither is a drafting request. Both belong in the record so the next counsel pass does not reach for the deletion.</w:t>
      </w:r>
    </w:p>
    <w:p>
      <w:pPr>
        <w:pStyle w:val="Heading2"/>
      </w:pPr>
      <w:r>
        <w:t>8. Open gaps — what I could not confirm, and where I looked</w:t>
      </w:r>
    </w:p>
    <w:p>
      <w:pPr>
        <w:pStyle w:val="ListNumber"/>
      </w:pPr>
      <w:r>
        <w:rPr>
          <w:b/>
        </w:rPr>
        <w:t>I did not re-open the Code of Virginia or LIS on the web this heartbeat.</w:t>
      </w:r>
      <w:r>
        <w:t xml:space="preserve"> The § 51.1-153,</w:t>
      </w:r>
    </w:p>
    <w:p>
      <w:r>
        <w:t xml:space="preserve">§ 51.1-155, § 51.1-155.1, § 51.1-124.3 and § 51.1-142.2 references at §3.11 are as cited and quoted </w:t>
      </w:r>
      <w:r>
        <w:rPr>
          <w:b/>
        </w:rPr>
        <w:t>inside</w:t>
      </w:r>
      <w:r>
        <w:t xml:space="preserve"> </w:t>
      </w:r>
      <w:r>
        <w:rPr>
          <w:rFonts w:ascii="Consolas" w:hAnsi="Consolas"/>
        </w:rPr>
        <w:t>bill-text-s8</w:t>
      </w:r>
      <w:r>
        <w:t xml:space="preserve"> and its drafting record, not as re-verified against the published Code today. Nothing in this answer turns on the wording of a current Code section — it turns on the drafted § 51.1-142.4 — but the distinction is worth stating. </w:t>
      </w:r>
      <w:r>
        <w:rPr>
          <w:b/>
        </w:rPr>
        <w:t>Where I searched:</w:t>
      </w:r>
      <w:r>
        <w:t xml:space="preserve"> the live </w:t>
      </w:r>
      <w:r>
        <w:rPr>
          <w:rFonts w:ascii="Consolas" w:hAnsi="Consolas"/>
        </w:rPr>
        <w:t>bill-text-s8</w:t>
      </w:r>
      <w:r>
        <w:t xml:space="preserve"> body at store revision 64 and its four retained-record documents on </w:t>
      </w:r>
      <w:r>
        <w:t>MOO-42</w:t>
      </w:r>
      <w:r>
        <w:t xml:space="preserve">, plus </w:t>
      </w:r>
      <w:r>
        <w:rPr>
          <w:rFonts w:ascii="Consolas" w:hAnsi="Consolas"/>
        </w:rPr>
        <w:t>bill-text-s8-item-list</w:t>
      </w:r>
      <w:r>
        <w:t>.</w:t>
      </w:r>
    </w:p>
    <w:p>
      <w:pPr>
        <w:pStyle w:val="ListNumber"/>
      </w:pPr>
      <w:r>
        <w:rPr>
          <w:b/>
        </w:rPr>
        <w:t>No legislative history and no oversight findings are reported, and that is not an omission.</w:t>
      </w:r>
    </w:p>
    <w:p>
      <w:r>
        <w:t xml:space="preserve">The question is a construction question on an unintroduced internal draft. There is no bill number, no patron and no session; there is no LIS record of § 51.1-142.4 because the section does not exist. </w:t>
      </w:r>
      <w:r>
        <w:rPr>
          <w:b/>
        </w:rPr>
        <w:t>No source found</w:t>
      </w:r>
      <w:r>
        <w:t xml:space="preserve"> for any JLARC, Virginia Code Commission or Joint Commission study of the interaction of a service-purchase eligibility screen with a crediting-date deadline, and I did not search for one this heartbeat because no claim here depends on it. If the Policy Director wants the JLARC and Code Commission record on VRS service-purchase pricing generally, that is a separate ask and I will take it.</w:t>
      </w:r>
    </w:p>
    <w:p>
      <w:pPr>
        <w:pStyle w:val="ListNumber"/>
      </w:pPr>
      <w:r>
        <w:rPr>
          <w:b/>
        </w:rPr>
        <w:t>I cannot verify the v6 engine's internals.</w:t>
      </w:r>
      <w:r>
        <w:t xml:space="preserve"> </w:t>
      </w:r>
      <w:r>
        <w:rPr>
          <w:rFonts w:ascii="Consolas" w:hAnsi="Consolas"/>
        </w:rPr>
        <w:t>moo32_v6_engine.py</w:t>
      </w:r>
      <w:r>
        <w:t>,</w:t>
      </w:r>
    </w:p>
    <w:p>
      <w:r>
        <w:rPr>
          <w:rFonts w:ascii="Consolas" w:hAnsi="Consolas"/>
        </w:rPr>
        <w:t>out_moo32_v6_basis.json</w:t>
      </w:r>
      <w:r>
        <w:t xml:space="preserve"> and </w:t>
      </w:r>
      <w:r>
        <w:rPr>
          <w:rFonts w:ascii="Consolas" w:hAnsi="Consolas"/>
        </w:rPr>
        <w:t>out_moo78_c_iii_refusal.csv</w:t>
      </w:r>
      <w:r>
        <w:t xml:space="preserve"> live in </w:t>
      </w:r>
      <w:r>
        <w:rPr>
          <w:rFonts w:ascii="Consolas" w:hAnsi="Consolas"/>
        </w:rPr>
        <w:t>AgentCreated/_review-MOO-32-charts-v6/</w:t>
      </w:r>
      <w:r>
        <w:t xml:space="preserve">, which is not in this workspace — I looked. Every v6 figure in §5 and §6 is therefore </w:t>
      </w:r>
      <w:r>
        <w:rPr>
          <w:b/>
        </w:rPr>
        <w:t>quoted from the record that reports it</w:t>
      </w:r>
      <w:r>
        <w:t>, not re-run. The one check at §5.3 is a check on that engine and is the Modeler's.</w:t>
      </w:r>
    </w:p>
    <w:p>
      <w:pPr>
        <w:pStyle w:val="ListNumber"/>
      </w:pPr>
      <w:r>
        <w:rPr>
          <w:b/>
        </w:rPr>
        <w:t>§7 item 36 is open and is the live caveat.</w:t>
      </w:r>
      <w:r>
        <w:t xml:space="preserve"> I have not measured it and will not. Its direction</w:t>
      </w:r>
    </w:p>
    <w:p>
      <w:r>
        <w:t xml:space="preserve">is </w:t>
      </w:r>
      <w:r>
        <w:rPr>
          <w:b/>
        </w:rPr>
        <w:t>upward</w:t>
      </w:r>
      <w:r>
        <w:t xml:space="preserve"> on the certified quantity and it is already drafted three ways, with the drafter's recommendation at option (b) and a conforming condition recorded at store revision 34. </w:t>
      </w:r>
      <w:r>
        <w:rPr>
          <w:b/>
        </w:rPr>
        <w:t>It needs a Policy Director answer before the quantity basis can be called current</w:t>
      </w:r>
      <w:r>
        <w:t xml:space="preserve">, and the measurement that follows is two runs or a decomposition, because the rounding and the measurement-date move </w:t>
      </w:r>
      <w:r>
        <w:rPr>
          <w:i/>
        </w:rPr>
        <w:t>"have opposite signs on the subsidy"</w:t>
      </w:r>
      <w:r>
        <w:t>.</w:t>
      </w:r>
    </w:p>
    <w:p>
      <w:pPr>
        <w:pStyle w:val="ListNumber"/>
      </w:pPr>
      <w:r>
        <w:rPr>
          <w:b/>
        </w:rPr>
        <w:t>The behavioural question at §5.4 has no anchor.</w:t>
      </w:r>
      <w:r>
        <w:t xml:space="preserve"> Whether any real applicant elects less than the</w:t>
      </w:r>
    </w:p>
    <w:p>
      <w:r>
        <w:t>subsection C ceiling is unsourced in both directions.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