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strike w:val="0"/>
        </w:rPr>
        <w:t>Red Team / Counsel Review — Military Service Retirement Bridge</w:t>
      </w:r>
    </w:p>
    <w:p>
      <w:r>
        <w:rPr>
          <w:b/>
          <w:i w:val="0"/>
          <w:strike w:val="0"/>
        </w:rPr>
        <w:t>Issue:</w:t>
      </w:r>
      <w:r>
        <w:rPr>
          <w:b w:val="0"/>
          <w:i w:val="0"/>
          <w:strike w:val="0"/>
        </w:rPr>
        <w:t xml:space="preserve"> MOO-260 (red-team adversarial review of the MOO-257 package) </w:t>
      </w:r>
      <w:r>
        <w:rPr>
          <w:b/>
          <w:i w:val="0"/>
          <w:strike w:val="0"/>
        </w:rPr>
        <w:t>Prepared by Policy Development Team using legal, policy, and financial analysis tools, pending review by veterans' legal counsel.</w:t>
      </w:r>
      <w:r>
        <w:rPr>
          <w:b w:val="0"/>
          <w:i w:val="0"/>
          <w:strike w:val="0"/>
        </w:rPr>
        <w:t xml:space="preserve"> </w:t>
      </w:r>
      <w:r>
        <w:rPr>
          <w:b/>
          <w:i w:val="0"/>
          <w:strike w:val="0"/>
        </w:rPr>
        <w:t>Date:</w:t>
      </w:r>
      <w:r>
        <w:rPr>
          <w:b w:val="0"/>
          <w:i w:val="0"/>
          <w:strike w:val="0"/>
        </w:rPr>
        <w:t xml:space="preserve"> October 19, 2026 </w:t>
      </w:r>
      <w:r>
        <w:rPr>
          <w:b/>
          <w:i w:val="0"/>
          <w:strike w:val="0"/>
        </w:rPr>
        <w:t>Materials reviewed:</w:t>
      </w:r>
      <w:r>
        <w:rPr>
          <w:b w:val="0"/>
          <w:i w:val="0"/>
          <w:strike w:val="0"/>
        </w:rPr>
        <w:t xml:space="preserve"> </w:t>
      </w:r>
      <w:r>
        <w:rPr>
          <w:rFonts w:ascii="Consolas" w:hAnsi="Consolas"/>
          <w:b w:val="0"/>
          <w:i w:val="0"/>
          <w:strike w:val="0"/>
          <w:color w:val="303030"/>
          <w:sz w:val="19"/>
        </w:rPr>
        <w:t>01-bill-draft.md</w:t>
      </w:r>
      <w:r>
        <w:rPr>
          <w:b w:val="0"/>
          <w:i w:val="0"/>
          <w:strike w:val="0"/>
        </w:rPr>
        <w:t xml:space="preserve">, </w:t>
      </w:r>
      <w:r>
        <w:rPr>
          <w:rFonts w:ascii="Consolas" w:hAnsi="Consolas"/>
          <w:b w:val="0"/>
          <w:i w:val="0"/>
          <w:strike w:val="0"/>
          <w:color w:val="303030"/>
          <w:sz w:val="19"/>
        </w:rPr>
        <w:t>02-legal-analysis-memo.md</w:t>
      </w:r>
      <w:r>
        <w:rPr>
          <w:b w:val="0"/>
          <w:i w:val="0"/>
          <w:strike w:val="0"/>
        </w:rPr>
        <w:t xml:space="preserve">, </w:t>
      </w:r>
      <w:r>
        <w:rPr>
          <w:rFonts w:ascii="Consolas" w:hAnsi="Consolas"/>
          <w:b w:val="0"/>
          <w:i w:val="0"/>
          <w:strike w:val="0"/>
          <w:color w:val="303030"/>
          <w:sz w:val="19"/>
        </w:rPr>
        <w:t>03-jlc-one-page-brief.md</w:t>
      </w:r>
      <w:r>
        <w:rPr>
          <w:b w:val="0"/>
          <w:i w:val="0"/>
          <w:strike w:val="0"/>
        </w:rPr>
        <w:t xml:space="preserve">, </w:t>
      </w:r>
      <w:r>
        <w:rPr>
          <w:rFonts w:ascii="Consolas" w:hAnsi="Consolas"/>
          <w:b w:val="0"/>
          <w:i w:val="0"/>
          <w:strike w:val="0"/>
          <w:color w:val="303030"/>
          <w:sz w:val="19"/>
        </w:rPr>
        <w:t>04-jlc-two-page-brief.md</w:t>
      </w:r>
      <w:r>
        <w:rPr>
          <w:b w:val="0"/>
          <w:i w:val="0"/>
          <w:strike w:val="0"/>
        </w:rPr>
        <w:t xml:space="preserve">, </w:t>
      </w:r>
      <w:r>
        <w:rPr>
          <w:rFonts w:ascii="Consolas" w:hAnsi="Consolas"/>
          <w:b w:val="0"/>
          <w:i w:val="0"/>
          <w:strike w:val="0"/>
          <w:color w:val="303030"/>
          <w:sz w:val="19"/>
        </w:rPr>
        <w:t>05-source-appendix.md</w:t>
      </w:r>
      <w:r>
        <w:rPr>
          <w:b w:val="0"/>
          <w:i w:val="0"/>
          <w:strike w:val="0"/>
        </w:rPr>
        <w:t xml:space="preserve"> </w:t>
      </w:r>
      <w:r>
        <w:rPr>
          <w:b/>
          <w:i w:val="0"/>
          <w:strike w:val="0"/>
        </w:rPr>
        <w:t>Authority:</w:t>
      </w:r>
      <w:r>
        <w:rPr>
          <w:b w:val="0"/>
          <w:i w:val="0"/>
          <w:strike w:val="0"/>
        </w:rPr>
        <w:t xml:space="preserve"> every Code citation below was read in the official text at law.lis.virginia.gov on October 19, 2026 (per-section pages and </w:t>
      </w:r>
      <w:r>
        <w:rPr>
          <w:rFonts w:ascii="Consolas" w:hAnsi="Consolas"/>
          <w:b w:val="0"/>
          <w:i w:val="0"/>
          <w:strike w:val="0"/>
          <w:color w:val="303030"/>
          <w:sz w:val="19"/>
        </w:rPr>
        <w:t>vacodefull</w:t>
      </w:r>
      <w:r>
        <w:rPr>
          <w:b w:val="0"/>
          <w:i w:val="0"/>
          <w:strike w:val="0"/>
        </w:rPr>
        <w:t xml:space="preserve"> chapter text). Full Title 51.1 Chapters 1, 4, 5, 11, 11.1 and 14 were retrieved and searched programmatically for "unreduced," for creditable-service thresholds, and for retirement-eligibility triggers. Titles 2.2 and 30 cross-references were read directly.</w:t>
      </w:r>
    </w:p>
    <w:p>
      <w:pPr>
        <w:spacing w:after="80"/>
        <w:ind w:left="480"/>
      </w:pPr>
      <w:r>
        <w:rPr>
          <w:b/>
          <w:i w:val="0"/>
          <w:strike w:val="0"/>
          <w:sz w:val="20"/>
        </w:rPr>
        <w:t>Verdict.</w:t>
      </w:r>
      <w:r>
        <w:rPr>
          <w:b w:val="0"/>
          <w:i w:val="0"/>
          <w:strike w:val="0"/>
          <w:sz w:val="20"/>
        </w:rPr>
        <w:t xml:space="preserve"> The three-move architecture (new section + definitional carve-out + conforming amendments) is sound and does what the memo claims for </w:t>
      </w:r>
      <w:r>
        <w:rPr>
          <w:b w:val="0"/>
          <w:i/>
          <w:strike w:val="0"/>
          <w:sz w:val="20"/>
        </w:rPr>
        <w:t>benefit-amount</w:t>
      </w:r>
      <w:r>
        <w:rPr>
          <w:b w:val="0"/>
          <w:i w:val="0"/>
          <w:strike w:val="0"/>
          <w:sz w:val="20"/>
        </w:rPr>
        <w:t xml:space="preserve"> protection. It fails in a different place: the bill controls what bridge credit </w:t>
      </w:r>
      <w:r>
        <w:rPr>
          <w:b/>
          <w:i w:val="0"/>
          <w:strike w:val="0"/>
          <w:sz w:val="20"/>
        </w:rPr>
        <w:t>is</w:t>
      </w:r>
      <w:r>
        <w:rPr>
          <w:b w:val="0"/>
          <w:i w:val="0"/>
          <w:strike w:val="0"/>
          <w:sz w:val="20"/>
        </w:rPr>
        <w:t xml:space="preserve">, but not what an </w:t>
      </w:r>
      <w:r>
        <w:rPr>
          <w:b/>
          <w:i w:val="0"/>
          <w:strike w:val="0"/>
          <w:sz w:val="20"/>
        </w:rPr>
        <w:t>earlier retirement date</w:t>
      </w:r>
      <w:r>
        <w:rPr>
          <w:b w:val="0"/>
          <w:i w:val="0"/>
          <w:strike w:val="0"/>
          <w:sz w:val="20"/>
        </w:rPr>
        <w:t xml:space="preserve"> does. Four of the findings below are leaks of that second kind, and one of them (F-01) is an order of magnitude larger than anything in the memo's Part 5.1 pricing discussion. Twelve findings; five are blockers before introduction.</w:t>
      </w:r>
    </w:p>
    <w:p>
      <w:pPr>
        <w:spacing w:after="80"/>
        <w:ind w:left="480"/>
      </w:pPr>
      <w:r>
        <w:rPr>
          <w:b/>
          <w:i w:val="0"/>
          <w:strike w:val="0"/>
          <w:sz w:val="20"/>
        </w:rPr>
        <w:t>Disposition, added October 20, 2026 — this review is a historical record and its findings are now closed.</w:t>
      </w:r>
      <w:r>
        <w:rPr>
          <w:b w:val="0"/>
          <w:i w:val="0"/>
          <w:strike w:val="0"/>
          <w:sz w:val="20"/>
        </w:rPr>
        <w:t xml:space="preserve"> The text below is preserved as written on October 19 against bill version 1.1; it has </w:t>
      </w:r>
      <w:r>
        <w:rPr>
          <w:b/>
          <w:i w:val="0"/>
          <w:strike w:val="0"/>
          <w:sz w:val="20"/>
        </w:rPr>
        <w:t>not</w:t>
      </w:r>
      <w:r>
        <w:rPr>
          <w:b w:val="0"/>
          <w:i w:val="0"/>
          <w:strike w:val="0"/>
          <w:sz w:val="20"/>
        </w:rPr>
        <w:t xml:space="preserve"> been rewritten to match the current draft, so read it as the review that produced the changes rather than as a description of the bill. All five blockers are resolved in version 1.2:</w:t>
      </w:r>
    </w:p>
    <w:p>
      <w:pPr>
        <w:spacing w:after="80"/>
        <w:ind w:left="480"/>
      </w:pPr>
      <w:r>
        <w:rPr>
          <w:b w:val="0"/>
          <w:i w:val="0"/>
          <w:strike w:val="0"/>
          <w:sz w:val="20"/>
        </w:rPr>
        <w:t>| Finding | Disposition |</w:t>
      </w:r>
    </w:p>
    <w:p>
      <w:pPr>
        <w:spacing w:after="80"/>
        <w:ind w:left="480"/>
      </w:pPr>
      <w:r>
        <w:rPr>
          <w:b w:val="0"/>
          <w:i w:val="0"/>
          <w:strike w:val="0"/>
          <w:sz w:val="20"/>
        </w:rPr>
        <w:t>|---|---|</w:t>
      </w:r>
    </w:p>
    <w:p>
      <w:pPr>
        <w:spacing w:after="80"/>
        <w:ind w:left="480"/>
      </w:pPr>
      <w:r>
        <w:rPr>
          <w:b w:val="0"/>
          <w:i w:val="0"/>
          <w:strike w:val="0"/>
          <w:sz w:val="20"/>
        </w:rPr>
        <w:t xml:space="preserve">| </w:t>
      </w:r>
      <w:r>
        <w:rPr>
          <w:b/>
          <w:i w:val="0"/>
          <w:strike w:val="0"/>
          <w:sz w:val="20"/>
        </w:rPr>
        <w:t>F-01</w:t>
      </w:r>
      <w:r>
        <w:rPr>
          <w:b w:val="0"/>
          <w:i w:val="0"/>
          <w:strike w:val="0"/>
          <w:sz w:val="20"/>
        </w:rPr>
        <w:t xml:space="preserve"> deferred-member acceleration | </w:t>
      </w:r>
      <w:r>
        <w:rPr>
          <w:b/>
          <w:i w:val="0"/>
          <w:strike w:val="0"/>
          <w:sz w:val="20"/>
        </w:rPr>
        <w:t>Closed by policy decision.</w:t>
      </w:r>
      <w:r>
        <w:rPr>
          <w:b w:val="0"/>
          <w:i w:val="0"/>
          <w:strike w:val="0"/>
          <w:sz w:val="20"/>
        </w:rPr>
        <w:t xml:space="preserve"> DECISION 8: member-in-service status required at retirement. New § 51.1-142.4 E 3 plus a conforming amendment to § 51.1-153 C — the second was necessary because that subsection's general in-service waiver would otherwise have consumed the condition, a point this review correctly anticipated |</w:t>
      </w:r>
    </w:p>
    <w:p>
      <w:pPr>
        <w:spacing w:after="80"/>
        <w:ind w:left="480"/>
      </w:pPr>
      <w:r>
        <w:rPr>
          <w:b w:val="0"/>
          <w:i w:val="0"/>
          <w:strike w:val="0"/>
          <w:sz w:val="20"/>
        </w:rPr>
        <w:t xml:space="preserve">| </w:t>
      </w:r>
      <w:r>
        <w:rPr>
          <w:b/>
          <w:i w:val="0"/>
          <w:strike w:val="0"/>
          <w:sz w:val="20"/>
        </w:rPr>
        <w:t>F-02</w:t>
      </w:r>
      <w:r>
        <w:rPr>
          <w:b w:val="0"/>
          <w:i w:val="0"/>
          <w:strike w:val="0"/>
          <w:sz w:val="20"/>
        </w:rPr>
        <w:t xml:space="preserve"> health insurance credit and COLA commencement | </w:t>
      </w:r>
      <w:r>
        <w:rPr>
          <w:b/>
          <w:i w:val="0"/>
          <w:strike w:val="0"/>
          <w:sz w:val="20"/>
        </w:rPr>
        <w:t>Closed by acceptance, not cure.</w:t>
      </w:r>
      <w:r>
        <w:rPr>
          <w:b w:val="0"/>
          <w:i w:val="0"/>
          <w:strike w:val="0"/>
          <w:sz w:val="20"/>
        </w:rPr>
        <w:t xml:space="preserve"> DECISION 9: accepted, priced and disclosed. This review was right that no exclusion clause can reach either, and the bill now says so affirmatively in a savings paragraph rather than leaving subdivision F 8 to be misread |</w:t>
      </w:r>
    </w:p>
    <w:p>
      <w:pPr>
        <w:spacing w:after="80"/>
        <w:ind w:left="480"/>
      </w:pPr>
      <w:r>
        <w:rPr>
          <w:b w:val="0"/>
          <w:i w:val="0"/>
          <w:strike w:val="0"/>
          <w:sz w:val="20"/>
        </w:rPr>
        <w:t xml:space="preserve">| </w:t>
      </w:r>
      <w:r>
        <w:rPr>
          <w:b/>
          <w:i w:val="0"/>
          <w:strike w:val="0"/>
          <w:sz w:val="20"/>
        </w:rPr>
        <w:t>F-03</w:t>
      </w:r>
      <w:r>
        <w:rPr>
          <w:b w:val="0"/>
          <w:i w:val="0"/>
          <w:strike w:val="0"/>
          <w:sz w:val="20"/>
        </w:rPr>
        <w:t xml:space="preserve"> § 2.2-3204 Title 2.2 leak | </w:t>
      </w:r>
      <w:r>
        <w:rPr>
          <w:b/>
          <w:i w:val="0"/>
          <w:strike w:val="0"/>
          <w:sz w:val="20"/>
        </w:rPr>
        <w:t>Closed in version 1.1</w:t>
      </w:r>
      <w:r>
        <w:rPr>
          <w:b w:val="0"/>
          <w:i w:val="0"/>
          <w:strike w:val="0"/>
          <w:sz w:val="20"/>
        </w:rPr>
        <w:t xml:space="preserve"> by amending § 2.2-3204 A and C and extending subdivision F 15 to Title 2.2 |</w:t>
      </w:r>
    </w:p>
    <w:p>
      <w:pPr>
        <w:spacing w:after="80"/>
        <w:ind w:left="480"/>
      </w:pPr>
      <w:r>
        <w:rPr>
          <w:b w:val="0"/>
          <w:i w:val="0"/>
          <w:strike w:val="0"/>
          <w:sz w:val="20"/>
        </w:rPr>
        <w:t xml:space="preserve">| </w:t>
      </w:r>
      <w:r>
        <w:rPr>
          <w:b/>
          <w:i w:val="0"/>
          <w:strike w:val="0"/>
          <w:sz w:val="20"/>
        </w:rPr>
        <w:t>F-04</w:t>
      </w:r>
      <w:r>
        <w:rPr>
          <w:b w:val="0"/>
          <w:i w:val="0"/>
          <w:strike w:val="0"/>
          <w:sz w:val="20"/>
        </w:rPr>
        <w:t xml:space="preserve"> § 51.1-153 B 4 public-safety scope | </w:t>
      </w:r>
      <w:r>
        <w:rPr>
          <w:b/>
          <w:i w:val="0"/>
          <w:strike w:val="0"/>
          <w:sz w:val="20"/>
        </w:rPr>
        <w:t>Closed, in narrower form than this review recommended.</w:t>
      </w:r>
      <w:r>
        <w:rPr>
          <w:b w:val="0"/>
          <w:i w:val="0"/>
          <w:strike w:val="0"/>
          <w:sz w:val="20"/>
        </w:rPr>
        <w:t xml:space="preserve"> DECISION 10 excludes only those whose first VRS membership began on or after January 1, 2014 (new clause B 1(iv)) |</w:t>
      </w:r>
    </w:p>
    <w:p>
      <w:pPr>
        <w:spacing w:after="80"/>
        <w:ind w:left="480"/>
      </w:pPr>
      <w:r>
        <w:rPr>
          <w:b w:val="0"/>
          <w:i w:val="0"/>
          <w:strike w:val="0"/>
          <w:sz w:val="20"/>
        </w:rPr>
        <w:t xml:space="preserve">| </w:t>
      </w:r>
      <w:r>
        <w:rPr>
          <w:b/>
          <w:i w:val="0"/>
          <w:strike w:val="0"/>
          <w:sz w:val="20"/>
        </w:rPr>
        <w:t>F-05</w:t>
      </w:r>
      <w:r>
        <w:rPr>
          <w:b w:val="0"/>
          <w:i w:val="0"/>
          <w:strike w:val="0"/>
          <w:sz w:val="20"/>
        </w:rPr>
        <w:t xml:space="preserve"> purchases that provably buy nothing, with no refund path | </w:t>
      </w:r>
      <w:r>
        <w:rPr>
          <w:b/>
          <w:i w:val="0"/>
          <w:strike w:val="0"/>
          <w:sz w:val="20"/>
        </w:rPr>
        <w:t>Closed in version 1.1</w:t>
      </w:r>
      <w:r>
        <w:rPr>
          <w:b w:val="0"/>
          <w:i w:val="0"/>
          <w:strike w:val="0"/>
          <w:sz w:val="20"/>
        </w:rPr>
        <w:t xml:space="preserve"> by the achievable-acceleration cap in subdivision C 2 d, the mandatory pre-purchase written estimate in subdivision I 2, and the cancellation-and-refund right in subsection K |</w:t>
      </w:r>
    </w:p>
    <w:p>
      <w:pPr>
        <w:spacing w:after="80"/>
        <w:ind w:left="480"/>
      </w:pPr>
      <w:r>
        <w:rPr>
          <w:b w:val="0"/>
          <w:i w:val="0"/>
          <w:strike w:val="0"/>
          <w:sz w:val="20"/>
        </w:rPr>
        <w:t xml:space="preserve">| </w:t>
      </w:r>
      <w:r>
        <w:rPr>
          <w:b/>
          <w:i w:val="0"/>
          <w:strike w:val="0"/>
          <w:sz w:val="20"/>
        </w:rPr>
        <w:t>F-06 – F-12</w:t>
      </w:r>
      <w:r>
        <w:rPr>
          <w:b w:val="0"/>
          <w:i w:val="0"/>
          <w:strike w:val="0"/>
          <w:sz w:val="20"/>
        </w:rPr>
        <w:t xml:space="preserve"> (bare "service" in § 51.1-155 A 2; the F 10 / G contradiction; stranded money; unreachable provisions; the B 4 deficit formula; free military credit; federal tax) | </w:t>
      </w:r>
      <w:r>
        <w:rPr>
          <w:b/>
          <w:i w:val="0"/>
          <w:strike w:val="0"/>
          <w:sz w:val="20"/>
        </w:rPr>
        <w:t>Closed in version 1.1 or 1.2</w:t>
      </w:r>
      <w:r>
        <w:rPr>
          <w:b w:val="0"/>
          <w:i w:val="0"/>
          <w:strike w:val="0"/>
          <w:sz w:val="20"/>
        </w:rPr>
        <w:t xml:space="preserve">, except </w:t>
      </w:r>
      <w:r>
        <w:rPr>
          <w:b/>
          <w:i w:val="0"/>
          <w:strike w:val="0"/>
          <w:sz w:val="20"/>
        </w:rPr>
        <w:t>F-12</w:t>
      </w:r>
      <w:r>
        <w:rPr>
          <w:b w:val="0"/>
          <w:i w:val="0"/>
          <w:strike w:val="0"/>
          <w:sz w:val="20"/>
        </w:rPr>
        <w:t xml:space="preserve">, which is not a drafting defect and stays open as a pre-introduction item for counsel. </w:t>
      </w:r>
      <w:r>
        <w:rPr>
          <w:b/>
          <w:i w:val="0"/>
          <w:strike w:val="0"/>
          <w:sz w:val="20"/>
        </w:rPr>
        <w:t>F-10</w:t>
      </w:r>
      <w:r>
        <w:rPr>
          <w:b w:val="0"/>
          <w:i w:val="0"/>
          <w:strike w:val="0"/>
          <w:sz w:val="20"/>
        </w:rPr>
        <w:t xml:space="preserve">'s B 4 deficit-formula half is closed by new subdivision </w:t>
      </w:r>
      <w:r>
        <w:rPr>
          <w:b/>
          <w:i w:val="0"/>
          <w:strike w:val="0"/>
          <w:sz w:val="20"/>
        </w:rPr>
        <w:t>C 1 c</w:t>
      </w:r>
      <w:r>
        <w:rPr>
          <w:b w:val="0"/>
          <w:i w:val="0"/>
          <w:strike w:val="0"/>
          <w:sz w:val="20"/>
        </w:rPr>
        <w:t xml:space="preserve"> in version 1.2 |</w:t>
      </w:r>
    </w:p>
    <w:p>
      <w:pPr>
        <w:spacing w:after="80"/>
        <w:ind w:left="480"/>
      </w:pPr>
      <w:r>
        <w:rPr>
          <w:b/>
          <w:i w:val="0"/>
          <w:strike w:val="0"/>
          <w:sz w:val="20"/>
        </w:rPr>
        <w:t>Two of this review's own conclusions were later shown to be incomplete</w:t>
      </w:r>
      <w:r>
        <w:rPr>
          <w:b w:val="0"/>
          <w:i w:val="0"/>
          <w:strike w:val="0"/>
          <w:sz w:val="20"/>
        </w:rPr>
        <w:t xml:space="preserve">, and both are recorded rather than quietly fixed. The § 51.1-153 C paraphrase at F-01 omitted the subsection's second disjunct (five or more years of employer-paid non-withdrawable contributions); the verbatim text is now at S-42 in the source appendix. And the review did not notice that "member in service," the term F-01's own recommended fix depends on, is </w:t>
      </w:r>
      <w:r>
        <w:rPr>
          <w:b/>
          <w:i w:val="0"/>
          <w:strike w:val="0"/>
          <w:sz w:val="20"/>
        </w:rPr>
        <w:t>not defined</w:t>
      </w:r>
      <w:r>
        <w:rPr>
          <w:b w:val="0"/>
          <w:i w:val="0"/>
          <w:strike w:val="0"/>
          <w:sz w:val="20"/>
        </w:rPr>
        <w:t xml:space="preserve"> in § 51.1-124.3 (S-46, drafting note 10).</w:t>
      </w:r>
    </w:p>
    <w:p>
      <w:pPr>
        <w:spacing w:after="80"/>
        <w:ind w:left="480"/>
      </w:pPr>
      <w:r>
        <w:rPr>
          <w:b/>
          <w:i w:val="0"/>
          <w:strike w:val="0"/>
          <w:sz w:val="20"/>
        </w:rPr>
        <w:t>Independence caveat, restated because it matters more than the findings.</w:t>
      </w:r>
      <w:r>
        <w:rPr>
          <w:b w:val="0"/>
          <w:i w:val="0"/>
          <w:strike w:val="0"/>
          <w:sz w:val="20"/>
        </w:rPr>
        <w:t xml:space="preserve"> This pass was run by the same team that drafted the package, no independent reviewer being available. The October 19 sign-off pass then found three stale cross-document statements that this review had missed. </w:t>
      </w:r>
      <w:r>
        <w:rPr>
          <w:b/>
          <w:i w:val="0"/>
          <w:strike w:val="0"/>
          <w:sz w:val="20"/>
        </w:rPr>
        <w:t>Version 1.2 should be read by someone else before it reaches a patron.</w:t>
      </w:r>
    </w:p>
    <w:p>
      <w:pPr>
        <w:jc w:val="center"/>
      </w:pPr>
      <w:r>
        <w:rPr>
          <w:color w:val="909090"/>
          <w:sz w:val="18"/>
        </w:rPr>
        <w:t>* * *</w:t>
      </w:r>
    </w:p>
    <w:p>
      <w:pPr>
        <w:pStyle w:val="Heading2"/>
      </w:pPr>
      <w:r>
        <w:rPr>
          <w:b w:val="0"/>
          <w:i w:val="0"/>
          <w:strike w:val="0"/>
        </w:rPr>
        <w:t>Findings, ranked</w:t>
      </w:r>
    </w:p>
    <w:p>
      <w:pPr>
        <w:pStyle w:val="Heading3"/>
      </w:pPr>
      <w:r>
        <w:rPr>
          <w:b w:val="0"/>
          <w:i w:val="0"/>
          <w:strike w:val="0"/>
        </w:rPr>
        <w:t>F-01 — BLOCKER. A member may buy at normal cost, resign the next day, and take an unreduced allowance at 50 that they could otherwise never obtain before 65. Acceleration up to ~15 years, not four.</w:t>
      </w:r>
    </w:p>
    <w:p>
      <w:r>
        <w:rPr>
          <w:b/>
          <w:i w:val="0"/>
          <w:strike w:val="0"/>
        </w:rPr>
        <w:t>Cites.</w:t>
      </w:r>
      <w:r>
        <w:rPr>
          <w:b w:val="0"/>
          <w:i w:val="0"/>
          <w:strike w:val="0"/>
        </w:rPr>
        <w:t xml:space="preserve"> Va. Code § 51.1-153 C; § 51.1-153 B 2; § 51.1-155 A 2; draft § 51.1-142.4 B 1, B 5; memo Part 1.2 ¶3 and DECISION 5.</w:t>
      </w:r>
    </w:p>
    <w:p>
      <w:r>
        <w:rPr>
          <w:b w:val="0"/>
          <w:i w:val="0"/>
          <w:strike w:val="0"/>
        </w:rPr>
        <w:t xml:space="preserve">§ 51.1-153 C provides that "[a]ny member who terminates service after five or more years of creditable service, regardless of termination date, may retire under the provisions of subsection A, B, or D if he has not withdrawn his accumulated contributions prior to the effective date of his retirement," and that "any requirements as to the member being in service shall not apply." Subsection B includes </w:t>
      </w:r>
      <w:r>
        <w:rPr>
          <w:b/>
          <w:i w:val="0"/>
          <w:strike w:val="0"/>
        </w:rPr>
        <w:t>B 2 and B 3</w:t>
      </w:r>
      <w:r>
        <w:rPr>
          <w:b w:val="0"/>
          <w:i w:val="0"/>
          <w:strike w:val="0"/>
        </w:rPr>
        <w:t>. A deferred member's creditable service is frozen.</w:t>
      </w:r>
    </w:p>
    <w:p>
      <w:r>
        <w:rPr>
          <w:b w:val="0"/>
          <w:i w:val="0"/>
          <w:strike w:val="0"/>
        </w:rPr>
        <w:t xml:space="preserve">Draft § 51.1-142.4 B 1 requires member-in-service status </w:t>
      </w:r>
      <w:r>
        <w:rPr>
          <w:b/>
          <w:i w:val="0"/>
          <w:strike w:val="0"/>
        </w:rPr>
        <w:t>only on the purchase date</w:t>
      </w:r>
      <w:r>
        <w:rPr>
          <w:b w:val="0"/>
          <w:i w:val="0"/>
          <w:strike w:val="0"/>
        </w:rPr>
        <w:t>. Nothing in the bill conditions the credit on continued service, and the memo's DECISION 5 affirmatively elects to let deferred members keep it.</w:t>
      </w:r>
    </w:p>
    <w:p>
      <w:r>
        <w:rPr>
          <w:b/>
          <w:i w:val="0"/>
          <w:strike w:val="0"/>
        </w:rPr>
        <w:t>Failure scenario (B 2 / "Plan 1").</w:t>
      </w:r>
      <w:r>
        <w:rPr>
          <w:b w:val="0"/>
          <w:i w:val="0"/>
          <w:strike w:val="0"/>
        </w:rPr>
        <w:t xml:space="preserve"> Member joined 2005, age 44, 26.0 years of creditable service, $70,000 salary. Eligibility deficit under C 1 a = 4.0. Buys 4 years at the Plan 1 approximate normal cost: 4 × 12.50% × $70,000 ≈ </w:t>
      </w:r>
      <w:r>
        <w:rPr>
          <w:b/>
          <w:i w:val="0"/>
          <w:strike w:val="0"/>
        </w:rPr>
        <w:t>$35,000</w:t>
      </w:r>
      <w:r>
        <w:rPr>
          <w:b w:val="0"/>
          <w:i w:val="0"/>
          <w:strike w:val="0"/>
        </w:rPr>
        <w:t xml:space="preserve">. Resigns the following month; does not withdraw contributions. At age 50 she retires under § 51.1-153 C → B 2 (age 50 ✓, "30 years of creditable service" ✓ by force of the § 51.1-153 B 2 amendment) and receives the </w:t>
      </w:r>
      <w:r>
        <w:rPr>
          <w:b/>
          <w:i w:val="0"/>
          <w:strike w:val="0"/>
        </w:rPr>
        <w:t>unreduced</w:t>
      </w:r>
      <w:r>
        <w:rPr>
          <w:b w:val="0"/>
          <w:i w:val="0"/>
          <w:strike w:val="0"/>
        </w:rPr>
        <w:t xml:space="preserve"> § 51.1-155 A 1 allowance.</w:t>
      </w:r>
    </w:p>
    <w:p>
      <w:r>
        <w:rPr>
          <w:b w:val="0"/>
          <w:i w:val="0"/>
          <w:strike w:val="0"/>
        </w:rPr>
        <w:t xml:space="preserve">Counterfactual without the credit: her creditable service is frozen at 26, so § 51.1-155 A 2 clause (ii) — "the first date on which he would have completed a total of 30 years of creditable service" — never arrives. Her only unreduced route is </w:t>
      </w:r>
      <w:r>
        <w:rPr>
          <w:b/>
          <w:i w:val="0"/>
          <w:strike w:val="0"/>
        </w:rPr>
        <w:t>normal retirement at 65</w:t>
      </w:r>
      <w:r>
        <w:rPr>
          <w:b w:val="0"/>
          <w:i w:val="0"/>
          <w:strike w:val="0"/>
        </w:rPr>
        <w:t xml:space="preserve"> (§ 51.1-153 A; "normal retirement date" = 65th birthday, § 51.1-124.3). Retiring at 55 under B 1 would carry a full ten-year A 2 actuarial reduction.</w:t>
      </w:r>
    </w:p>
    <w:p>
      <w:r>
        <w:rPr>
          <w:b/>
          <w:i w:val="0"/>
          <w:strike w:val="0"/>
        </w:rPr>
        <w:t>Result: ~15 years of acceleration purchased for ~$35,000.</w:t>
      </w:r>
      <w:r>
        <w:rPr>
          <w:b w:val="0"/>
          <w:i w:val="0"/>
          <w:strike w:val="0"/>
        </w:rPr>
        <w:t xml:space="preserve"> The memo's Part 5.1 illustration prices a four-year acceleration. This is not that case, and the behavioral incentive to produce it is obvious and self-selecting: buy while employed at normal cost, leave, defer, collect unreduced at 50.</w:t>
      </w:r>
    </w:p>
    <w:p>
      <w:r>
        <w:rPr>
          <w:b/>
          <w:i w:val="0"/>
          <w:strike w:val="0"/>
        </w:rPr>
        <w:t>Same defect, smaller magnitude, on the B 3 pathway.</w:t>
      </w:r>
      <w:r>
        <w:rPr>
          <w:b w:val="0"/>
          <w:i w:val="0"/>
          <w:strike w:val="0"/>
        </w:rPr>
        <w:t xml:space="preserve"> Memo Part 1.2 ¶3 states that under B 3 "the sum of age and service grows at two points per year, so four bridge points accelerate unreduced eligibility by only two years." That is true only for a member who </w:t>
      </w:r>
      <w:r>
        <w:rPr>
          <w:b/>
          <w:i w:val="0"/>
          <w:strike w:val="0"/>
        </w:rPr>
        <w:t>stays</w:t>
      </w:r>
      <w:r>
        <w:rPr>
          <w:b w:val="0"/>
          <w:i w:val="0"/>
          <w:strike w:val="0"/>
        </w:rPr>
        <w:t xml:space="preserve">. For a deferred member, service is frozen and the sum grows at </w:t>
      </w:r>
      <w:r>
        <w:rPr>
          <w:b/>
          <w:i w:val="0"/>
          <w:strike w:val="0"/>
        </w:rPr>
        <w:t>one</w:t>
      </w:r>
      <w:r>
        <w:rPr>
          <w:b w:val="0"/>
          <w:i w:val="0"/>
          <w:strike w:val="0"/>
        </w:rPr>
        <w:t xml:space="preserve"> point per year, so four bridge points accelerate by a full </w:t>
      </w:r>
      <w:r>
        <w:rPr>
          <w:b/>
          <w:i w:val="0"/>
          <w:strike w:val="0"/>
        </w:rPr>
        <w:t>four years</w:t>
      </w:r>
      <w:r>
        <w:rPr>
          <w:b w:val="0"/>
          <w:i w:val="0"/>
          <w:strike w:val="0"/>
        </w:rPr>
        <w:t xml:space="preserve"> (age 64 → age 60 on a 26-year record). The memo's stated maximum B 3 acceleration is wrong for the population most likely to buy.</w:t>
      </w:r>
    </w:p>
    <w:p>
      <w:r>
        <w:rPr>
          <w:b/>
          <w:i w:val="0"/>
          <w:strike w:val="0"/>
        </w:rPr>
        <w:t>Fix options.</w:t>
      </w:r>
      <w:r>
        <w:rPr>
          <w:b w:val="0"/>
          <w:i w:val="0"/>
          <w:strike w:val="0"/>
        </w:rPr>
        <w:t xml:space="preserve"> (i) Require member-in-service status at retirement, not merely at purchase; (ii) forfeit or pro-rate the credit on termination; (iii) make the credit usable only in combination with creditable service actually earned after purchase; (iv) if DECISION 5 is kept deliberately, price it — the actuary must model the deferred-member case separately, because it is the dominant-strategy case.</w:t>
      </w:r>
    </w:p>
    <w:p>
      <w:pPr>
        <w:jc w:val="center"/>
      </w:pPr>
      <w:r>
        <w:rPr>
          <w:color w:val="909090"/>
          <w:sz w:val="18"/>
        </w:rPr>
        <w:t>* * *</w:t>
      </w:r>
    </w:p>
    <w:p>
      <w:pPr>
        <w:pStyle w:val="Heading3"/>
      </w:pPr>
      <w:r>
        <w:rPr>
          <w:b w:val="0"/>
          <w:i w:val="0"/>
          <w:strike w:val="0"/>
        </w:rPr>
        <w:t>F-02 — BLOCKER. Health insurance credit and COLA both commence up to four years earlier. Neither is addressed, neither is fixable by exclusion drafting, and the briefs tell JLCVSO the opposite.</w:t>
      </w:r>
    </w:p>
    <w:p>
      <w:r>
        <w:rPr>
          <w:b/>
          <w:i w:val="0"/>
          <w:strike w:val="0"/>
        </w:rPr>
        <w:t>Cites.</w:t>
      </w:r>
      <w:r>
        <w:rPr>
          <w:b w:val="0"/>
          <w:i w:val="0"/>
          <w:strike w:val="0"/>
        </w:rPr>
        <w:t xml:space="preserve"> Va. Code §§ 51.1-1400 A, 51.1-1401 A, 51.1-1402 A, 51.1-1403 A; § 51.1-166 C and D; § 51.1-1400 D (HIC funded through the employer contribution rate under § 51.1-145); draft § 51.1-142.4 F 7, F 8; </w:t>
      </w:r>
      <w:r>
        <w:rPr>
          <w:rFonts w:ascii="Consolas" w:hAnsi="Consolas"/>
          <w:b w:val="0"/>
          <w:i w:val="0"/>
          <w:strike w:val="0"/>
          <w:color w:val="303030"/>
          <w:sz w:val="19"/>
        </w:rPr>
        <w:t>04-jlc-two-page-brief.md</w:t>
      </w:r>
      <w:r>
        <w:rPr>
          <w:b w:val="0"/>
          <w:i w:val="0"/>
          <w:strike w:val="0"/>
        </w:rPr>
        <w:t xml:space="preserve"> line 51; </w:t>
      </w:r>
      <w:r>
        <w:rPr>
          <w:rFonts w:ascii="Consolas" w:hAnsi="Consolas"/>
          <w:b w:val="0"/>
          <w:i w:val="0"/>
          <w:strike w:val="0"/>
          <w:color w:val="303030"/>
          <w:sz w:val="19"/>
        </w:rPr>
        <w:t>03-jlc-one-page-brief.md</w:t>
      </w:r>
      <w:r>
        <w:rPr>
          <w:b w:val="0"/>
          <w:i w:val="0"/>
          <w:strike w:val="0"/>
        </w:rPr>
        <w:t xml:space="preserve"> line 36.</w:t>
      </w:r>
    </w:p>
    <w:p>
      <w:r>
        <w:rPr>
          <w:b w:val="0"/>
          <w:i w:val="0"/>
          <w:strike w:val="0"/>
        </w:rPr>
        <w:t xml:space="preserve">The memo's own method identifies three provisions that key off the </w:t>
      </w:r>
      <w:r>
        <w:rPr>
          <w:b w:val="0"/>
          <w:i/>
          <w:strike w:val="0"/>
        </w:rPr>
        <w:t>date</w:t>
      </w:r>
      <w:r>
        <w:rPr>
          <w:b w:val="0"/>
          <w:i w:val="0"/>
          <w:strike w:val="0"/>
        </w:rPr>
        <w:t xml:space="preserve"> of unreduced eligibility and closes them. It does not apply the same method to provisions that key off the </w:t>
      </w:r>
      <w:r>
        <w:rPr>
          <w:b/>
          <w:i w:val="0"/>
          <w:strike w:val="0"/>
        </w:rPr>
        <w:t>date of retirement itself</w:t>
      </w:r>
      <w:r>
        <w:rPr>
          <w:b w:val="0"/>
          <w:i w:val="0"/>
          <w:strike w:val="0"/>
        </w:rPr>
        <w:t>. Two do, and they are the two largest recurring costs after the early-retirement subsidy.</w:t>
      </w:r>
    </w:p>
    <w:p>
      <w:r>
        <w:rPr>
          <w:b/>
          <w:i w:val="0"/>
          <w:strike w:val="0"/>
        </w:rPr>
        <w:t>(a) Health insurance credit.</w:t>
      </w:r>
      <w:r>
        <w:rPr>
          <w:b w:val="0"/>
          <w:i w:val="0"/>
          <w:strike w:val="0"/>
        </w:rPr>
        <w:t xml:space="preserve"> § 51.1-1400 A: the credit is payable to a former state employee "who retired under the Virginia Retirement System ... and who (i) rendered at least 15 years of total creditable service," and is "credited monthly to any retired state employee participating in the state retiree health benefits program." The trigger is </w:t>
      </w:r>
      <w:r>
        <w:rPr>
          <w:b/>
          <w:i w:val="0"/>
          <w:strike w:val="0"/>
        </w:rPr>
        <w:t>retirement plus 15 years</w:t>
      </w:r>
      <w:r>
        <w:rPr>
          <w:b w:val="0"/>
          <w:i w:val="0"/>
          <w:strike w:val="0"/>
        </w:rPr>
        <w:t xml:space="preserve">. Bridge credit does not change the 15-year threshold and does not change the per-year dollar amount — the brief's claim on that point is literally correct — but it moves the </w:t>
      </w:r>
      <w:r>
        <w:rPr>
          <w:b/>
          <w:i w:val="0"/>
          <w:strike w:val="0"/>
        </w:rPr>
        <w:t>commencement date</w:t>
      </w:r>
      <w:r>
        <w:rPr>
          <w:b w:val="0"/>
          <w:i w:val="0"/>
          <w:strike w:val="0"/>
        </w:rPr>
        <w:t xml:space="preserve"> up to four years earlier, which adds up to four years of payments. For a state retiree with 26 years: $4.25 × 26 = $110.50/month = $1,326/year, </w:t>
      </w:r>
      <w:r>
        <w:rPr>
          <w:b/>
          <w:i w:val="0"/>
          <w:strike w:val="0"/>
        </w:rPr>
        <w:t>≈ $5,300 per member</w:t>
      </w:r>
      <w:r>
        <w:rPr>
          <w:b w:val="0"/>
          <w:i w:val="0"/>
          <w:strike w:val="0"/>
        </w:rPr>
        <w:t xml:space="preserve"> of additional HIC trust-fund liability. §§ 51.1-1401, 51.1-1402 and 51.1-1403 work the same way for teachers ($4.00/yr), local employees ($1.50/yr, $45 cap) and local officers ($1.75/yr, $52.50 cap, borne by the Commonwealth). Each section separately provides that a member who defers under § 51.1-153 C receives the credit "on the effective date of his retirement" — so F-01's deferred-member path accelerates HIC too.</w:t>
      </w:r>
    </w:p>
    <w:p>
      <w:r>
        <w:rPr>
          <w:b w:val="0"/>
          <w:i w:val="0"/>
          <w:strike w:val="0"/>
        </w:rPr>
        <w:t>Draft F 8 bars the credit from "[e]stablish[ing] eligibility for, or increas[ing] the amount of, a health insurance credit." Neither verb reaches duration. There is no exclusion that can fix this without amending Chapter 14 to delay HIC commencement for bridge retirees.</w:t>
      </w:r>
    </w:p>
    <w:p>
      <w:r>
        <w:rPr>
          <w:b/>
          <w:i w:val="0"/>
          <w:strike w:val="0"/>
        </w:rPr>
        <w:t>(b) COLA.</w:t>
      </w:r>
      <w:r>
        <w:rPr>
          <w:b w:val="0"/>
          <w:i w:val="0"/>
          <w:strike w:val="0"/>
        </w:rPr>
        <w:t xml:space="preserve"> The bill amends § 51.1-166 </w:t>
      </w:r>
      <w:r>
        <w:rPr>
          <w:b/>
          <w:i w:val="0"/>
          <w:strike w:val="0"/>
        </w:rPr>
        <w:t>D 4</w:t>
      </w:r>
      <w:r>
        <w:rPr>
          <w:b w:val="0"/>
          <w:i w:val="0"/>
          <w:strike w:val="0"/>
        </w:rPr>
        <w:t xml:space="preserve"> and adds F 7. But D 4 applies only to a person "who has less than 20 years of creditable service," and </w:t>
      </w:r>
      <w:r>
        <w:rPr>
          <w:b/>
          <w:i w:val="0"/>
          <w:strike w:val="0"/>
        </w:rPr>
        <w:t>no bridge purchaser can ever be in that class</w:t>
      </w:r>
      <w:r>
        <w:rPr>
          <w:b w:val="0"/>
          <w:i w:val="0"/>
          <w:strike w:val="0"/>
        </w:rPr>
        <w:t xml:space="preserve"> (see F-09). The actual COLA question is not D 1–D 4 at all: a bridge retiree falls outside D 1, D 2, D 3 and D 4, so COLA commences on the ordinary § 51.1-166 C determination-date schedule — measured from the member's </w:t>
      </w:r>
      <w:r>
        <w:rPr>
          <w:b/>
          <w:i w:val="0"/>
          <w:strike w:val="0"/>
        </w:rPr>
        <w:t>actual</w:t>
      </w:r>
      <w:r>
        <w:rPr>
          <w:b w:val="0"/>
          <w:i w:val="0"/>
          <w:strike w:val="0"/>
        </w:rPr>
        <w:t xml:space="preserve"> retirement, i.e. up to four years earlier, on a longer-lived annuity, compounding at up to 3% (5% for the pre-2010 population) for life. The bill closes a door that was never open and leaves the real one wide.</w:t>
      </w:r>
    </w:p>
    <w:p>
      <w:r>
        <w:rPr>
          <w:b/>
          <w:i w:val="0"/>
          <w:strike w:val="0"/>
        </w:rPr>
        <w:t>Messaging exposure.</w:t>
      </w:r>
      <w:r>
        <w:rPr>
          <w:b w:val="0"/>
          <w:i w:val="0"/>
          <w:strike w:val="0"/>
        </w:rPr>
        <w:t xml:space="preserve"> </w:t>
      </w:r>
      <w:r>
        <w:rPr>
          <w:rFonts w:ascii="Consolas" w:hAnsi="Consolas"/>
          <w:b w:val="0"/>
          <w:i w:val="0"/>
          <w:strike w:val="0"/>
          <w:color w:val="303030"/>
          <w:sz w:val="19"/>
        </w:rPr>
        <w:t>04-...</w:t>
      </w:r>
      <w:r>
        <w:rPr>
          <w:b w:val="0"/>
          <w:i w:val="0"/>
          <w:strike w:val="0"/>
        </w:rPr>
        <w:t xml:space="preserve"> line 51 says the § 51.1-124.3 carve-out protects "the health insurance credit (both its 15-year eligibility threshold and its per-year dollar amount) ... automatically," and </w:t>
      </w:r>
      <w:r>
        <w:rPr>
          <w:rFonts w:ascii="Consolas" w:hAnsi="Consolas"/>
          <w:b w:val="0"/>
          <w:i w:val="0"/>
          <w:strike w:val="0"/>
          <w:color w:val="303030"/>
          <w:sz w:val="19"/>
        </w:rPr>
        <w:t>03-...</w:t>
      </w:r>
      <w:r>
        <w:rPr>
          <w:b w:val="0"/>
          <w:i w:val="0"/>
          <w:strike w:val="0"/>
        </w:rPr>
        <w:t xml:space="preserve"> line 36 lists "the health insurance credit" and "COLA start date" among items carrying "express exclusions." A money committee will read those as "no HIC cost, no COLA cost." The Board's mandatory § 30-19.1:7 statement will say otherwise, on two separately funded trusts. Per the briefs' own warning — "if we claim cost-neutrality and the Board says otherwise, the bill dies" — these two lines must be rewritten before the package goes to a patron.</w:t>
      </w:r>
    </w:p>
    <w:p>
      <w:pPr>
        <w:jc w:val="center"/>
      </w:pPr>
      <w:r>
        <w:rPr>
          <w:color w:val="909090"/>
          <w:sz w:val="18"/>
        </w:rPr>
        <w:t>* * *</w:t>
      </w:r>
    </w:p>
    <w:p>
      <w:pPr>
        <w:pStyle w:val="Heading3"/>
      </w:pPr>
      <w:r>
        <w:rPr>
          <w:b w:val="0"/>
          <w:i w:val="0"/>
          <w:strike w:val="0"/>
        </w:rPr>
        <w:t xml:space="preserve">F-03 — BLOCKER. § 2.2-3204 A converts employer-purchased Workforce Transition Act years from </w:t>
      </w:r>
      <w:r>
        <w:rPr>
          <w:b w:val="0"/>
          <w:i/>
          <w:strike w:val="0"/>
        </w:rPr>
        <w:t>age</w:t>
      </w:r>
      <w:r>
        <w:rPr>
          <w:b w:val="0"/>
          <w:i w:val="0"/>
          <w:strike w:val="0"/>
        </w:rPr>
        <w:t xml:space="preserve"> into </w:t>
      </w:r>
      <w:r>
        <w:rPr>
          <w:b w:val="0"/>
          <w:i/>
          <w:strike w:val="0"/>
        </w:rPr>
        <w:t>creditable service</w:t>
      </w:r>
      <w:r>
        <w:rPr>
          <w:b w:val="0"/>
          <w:i w:val="0"/>
          <w:strike w:val="0"/>
        </w:rPr>
        <w:t xml:space="preserve"> once the employee is "eligible for unreduced retirement." Bridge credit flips that switch, and every catch-all in the bill stops at the Title 51.1 line.</w:t>
      </w:r>
    </w:p>
    <w:p>
      <w:r>
        <w:rPr>
          <w:b/>
          <w:i w:val="0"/>
          <w:strike w:val="0"/>
        </w:rPr>
        <w:t>Cites.</w:t>
      </w:r>
      <w:r>
        <w:rPr>
          <w:b w:val="0"/>
          <w:i w:val="0"/>
          <w:strike w:val="0"/>
        </w:rPr>
        <w:t xml:space="preserve"> Va. Code § 2.2-3204 A (and C); § 2.2-3202; § 51.1-166 D 2 (which already cross-references § 2.2-3204); draft § 51.1-142.4 F 1, F 12, F 15.</w:t>
      </w:r>
    </w:p>
    <w:p>
      <w:r>
        <w:rPr>
          <w:b w:val="0"/>
          <w:i w:val="0"/>
          <w:strike w:val="0"/>
        </w:rPr>
        <w:t xml:space="preserve">§ 2.2-3204 A: an involuntarily separated employee who is a vested VRS member and at least 50 "may elect to have the Commonwealth purchase on his behalf years to be credited to </w:t>
      </w:r>
      <w:r>
        <w:rPr>
          <w:b/>
          <w:i w:val="0"/>
          <w:strike w:val="0"/>
        </w:rPr>
        <w:t>either his age or creditable service</w:t>
      </w:r>
      <w:r>
        <w:rPr>
          <w:b w:val="0"/>
          <w:i w:val="0"/>
          <w:strike w:val="0"/>
        </w:rPr>
        <w:t xml:space="preserve"> or a combination of age and creditable service, </w:t>
      </w:r>
      <w:r>
        <w:rPr>
          <w:b/>
          <w:i w:val="0"/>
          <w:strike w:val="0"/>
        </w:rPr>
        <w:t>except that any years of credit purchased on behalf of a member ... who is eligible for unreduced retirement shall be added to his creditable service and not his age</w:t>
      </w:r>
      <w:r>
        <w:rPr>
          <w:b w:val="0"/>
          <w:i w:val="0"/>
          <w:strike w:val="0"/>
        </w:rPr>
        <w:t>."</w:t>
      </w:r>
    </w:p>
    <w:p>
      <w:r>
        <w:rPr>
          <w:b w:val="0"/>
          <w:i w:val="0"/>
          <w:strike w:val="0"/>
        </w:rPr>
        <w:t xml:space="preserve">Whether the employer-funded years land on </w:t>
      </w:r>
      <w:r>
        <w:rPr>
          <w:b/>
          <w:i w:val="0"/>
          <w:strike w:val="0"/>
        </w:rPr>
        <w:t>age</w:t>
      </w:r>
      <w:r>
        <w:rPr>
          <w:b w:val="0"/>
          <w:i w:val="0"/>
          <w:strike w:val="0"/>
        </w:rPr>
        <w:t xml:space="preserve"> (which only shortens an actuarial reduction) or on </w:t>
      </w:r>
      <w:r>
        <w:rPr>
          <w:b/>
          <w:i w:val="0"/>
          <w:strike w:val="0"/>
        </w:rPr>
        <w:t>creditable service</w:t>
      </w:r>
      <w:r>
        <w:rPr>
          <w:b w:val="0"/>
          <w:i w:val="0"/>
          <w:strike w:val="0"/>
        </w:rPr>
        <w:t xml:space="preserve"> (which multiplies straight into the § 51.1-155 A 1 allowance at 1.70%/1.65% × AFC) turns entirely on unreduced-retirement eligibility. Bridge credit creates that eligibility.</w:t>
      </w:r>
    </w:p>
    <w:p>
      <w:r>
        <w:rPr>
          <w:b/>
          <w:i w:val="0"/>
          <w:strike w:val="0"/>
        </w:rPr>
        <w:t>Failure scenario.</w:t>
      </w:r>
      <w:r>
        <w:rPr>
          <w:b w:val="0"/>
          <w:i w:val="0"/>
          <w:strike w:val="0"/>
        </w:rPr>
        <w:t xml:space="preserve"> State employee, age 50, 26 years, $70,000. Buys 4 bridge years for ~$35,000 → eligible for an unreduced allowance under § 51.1-153 B 2. Is then involuntarily separated in a reduction in force. She elects § 2.2-3204 in lieu of severance. Her severance cash value (15+ years of service → up to 36 weeks of salary plus 12 months of benefit continuation under § 2.2-3203 A(iv) and D) divided by 15% of annual compensation yields roughly 2–3 purchased years. Because she is now "eligible for unreduced retirement," those years are added to </w:t>
      </w:r>
      <w:r>
        <w:rPr>
          <w:b/>
          <w:i w:val="0"/>
          <w:strike w:val="0"/>
        </w:rPr>
        <w:t>creditable service</w:t>
      </w:r>
      <w:r>
        <w:rPr>
          <w:b w:val="0"/>
          <w:i w:val="0"/>
          <w:strike w:val="0"/>
        </w:rPr>
        <w:t xml:space="preserve">, not age: her allowance rises by roughly 1.70% × 3 × AFC ≈ </w:t>
      </w:r>
      <w:r>
        <w:rPr>
          <w:b/>
          <w:i w:val="0"/>
          <w:strike w:val="0"/>
        </w:rPr>
        <w:t>5.1% of AFC, permanently, employer-funded.</w:t>
      </w:r>
      <w:r>
        <w:rPr>
          <w:b w:val="0"/>
          <w:i w:val="0"/>
          <w:strike w:val="0"/>
        </w:rPr>
        <w:t xml:space="preserve"> Without the bridge the same years would have gone to age and produced no increase in the multiplier.</w:t>
      </w:r>
    </w:p>
    <w:p>
      <w:r>
        <w:rPr>
          <w:b w:val="0"/>
          <w:i w:val="0"/>
          <w:strike w:val="0"/>
        </w:rPr>
        <w:t xml:space="preserve">That is a direct, employer-paid </w:t>
      </w:r>
      <w:r>
        <w:rPr>
          <w:b/>
          <w:i w:val="0"/>
          <w:strike w:val="0"/>
        </w:rPr>
        <w:t>benefit-amount increase</w:t>
      </w:r>
      <w:r>
        <w:rPr>
          <w:b w:val="0"/>
          <w:i w:val="0"/>
          <w:strike w:val="0"/>
        </w:rPr>
        <w:t xml:space="preserve"> caused by bridge credit — the one thing the design intent forbids absolutely.</w:t>
      </w:r>
    </w:p>
    <w:p>
      <w:r>
        <w:rPr>
          <w:b/>
          <w:i w:val="0"/>
          <w:strike w:val="0"/>
        </w:rPr>
        <w:t>Why the bill does not catch it.</w:t>
      </w:r>
      <w:r>
        <w:rPr>
          <w:b w:val="0"/>
          <w:i w:val="0"/>
          <w:strike w:val="0"/>
        </w:rPr>
        <w:t xml:space="preserve"> F 15's catch-all reaches only benefits "under </w:t>
      </w:r>
      <w:r>
        <w:rPr>
          <w:b/>
          <w:i w:val="0"/>
          <w:strike w:val="0"/>
        </w:rPr>
        <w:t>this title</w:t>
      </w:r>
      <w:r>
        <w:rPr>
          <w:b w:val="0"/>
          <w:i w:val="0"/>
          <w:strike w:val="0"/>
        </w:rPr>
        <w:t xml:space="preserve">." F 1 reaches only requirements "under </w:t>
      </w:r>
      <w:r>
        <w:rPr>
          <w:b/>
          <w:i w:val="0"/>
          <w:strike w:val="0"/>
        </w:rPr>
        <w:t>this title</w:t>
      </w:r>
      <w:r>
        <w:rPr>
          <w:b w:val="0"/>
          <w:i w:val="0"/>
          <w:strike w:val="0"/>
        </w:rPr>
        <w:t xml:space="preserve">." F 12 is limited to § 51.1-138 and Chapters 2 and 2.1. § 2.2-3204 is in </w:t>
      </w:r>
      <w:r>
        <w:rPr>
          <w:b/>
          <w:i w:val="0"/>
          <w:strike w:val="0"/>
        </w:rPr>
        <w:t>Title 2.2</w:t>
      </w:r>
      <w:r>
        <w:rPr>
          <w:b w:val="0"/>
          <w:i w:val="0"/>
          <w:strike w:val="0"/>
        </w:rPr>
        <w:t>. The bill contains no Title 2.2 conforming amendment and the memo's Part 4 table contains no Title 2.2 row.</w:t>
      </w:r>
    </w:p>
    <w:p>
      <w:r>
        <w:rPr>
          <w:b/>
          <w:i w:val="0"/>
          <w:strike w:val="0"/>
        </w:rPr>
        <w:t>Secondary exposure in the same section.</w:t>
      </w:r>
      <w:r>
        <w:rPr>
          <w:b w:val="0"/>
          <w:i w:val="0"/>
          <w:strike w:val="0"/>
        </w:rPr>
        <w:t xml:space="preserve"> § 2.2-3204 A conditions the age-50 (rather than age-60) gate on the employee being "a person to whom the provisions of subdivision B 3 of § 51.1-153 do not apply," and § 2.2-3204 C 1 turns on whether "the provisions of subdivision B 3 of § 51.1-153 apply to him." If "apply" is read as "qualifies under," bridge credit also moves the WTA age gate and the C 1 reduction. That reading is available and should be foreclosed.</w:t>
      </w:r>
    </w:p>
    <w:p>
      <w:r>
        <w:rPr>
          <w:b/>
          <w:i w:val="0"/>
          <w:strike w:val="0"/>
        </w:rPr>
        <w:t>Fix.</w:t>
      </w:r>
      <w:r>
        <w:rPr>
          <w:b w:val="0"/>
          <w:i w:val="0"/>
          <w:strike w:val="0"/>
        </w:rPr>
        <w:t xml:space="preserve"> Add a conforming amendment to § 2.2-3204 A (and C) providing that eligibility for unreduced retirement, and the application of § 51.1-153 B 3, are determined without regard to credit granted under § 51.1-142.4; and change F 15's "under this title" to "under this title or Title 2.2."</w:t>
      </w:r>
    </w:p>
    <w:p>
      <w:pPr>
        <w:jc w:val="center"/>
      </w:pPr>
      <w:r>
        <w:rPr>
          <w:color w:val="909090"/>
          <w:sz w:val="18"/>
        </w:rPr>
        <w:t>* * *</w:t>
      </w:r>
    </w:p>
    <w:p>
      <w:pPr>
        <w:pStyle w:val="Heading3"/>
      </w:pPr>
      <w:r>
        <w:rPr>
          <w:b w:val="0"/>
          <w:i w:val="0"/>
          <w:strike w:val="0"/>
        </w:rPr>
        <w:t xml:space="preserve">F-04 — BLOCKER. Local firefighters, law-enforcement officers and EMS personnel in "B 4 resolution" localities are permanently </w:t>
      </w:r>
      <w:r>
        <w:rPr>
          <w:b/>
          <w:i w:val="0"/>
          <w:strike w:val="0"/>
        </w:rPr>
        <w:t>inside</w:t>
      </w:r>
      <w:r>
        <w:rPr>
          <w:b w:val="0"/>
          <w:i w:val="0"/>
          <w:strike w:val="0"/>
        </w:rPr>
        <w:t xml:space="preserve"> the bridge — including 2026 hires. The memo and both briefs say hazardous-duty members are excluded.</w:t>
      </w:r>
    </w:p>
    <w:p>
      <w:r>
        <w:rPr>
          <w:b/>
          <w:i w:val="0"/>
          <w:strike w:val="0"/>
        </w:rPr>
        <w:t>Cites.</w:t>
      </w:r>
      <w:r>
        <w:rPr>
          <w:b w:val="0"/>
          <w:i w:val="0"/>
          <w:strike w:val="0"/>
        </w:rPr>
        <w:t xml:space="preserve"> Va. Code § 51.1-153 B 4; § 51.1-155 A 3 (final paragraph); </w:t>
      </w:r>
      <w:r>
        <w:rPr>
          <w:b/>
          <w:i w:val="0"/>
          <w:strike w:val="0"/>
        </w:rPr>
        <w:t>§ 51.1-169 A, third sentence</w:t>
      </w:r>
      <w:r>
        <w:rPr>
          <w:b w:val="0"/>
          <w:i w:val="0"/>
          <w:strike w:val="0"/>
        </w:rPr>
        <w:t xml:space="preserve">; § 51.1-138 B; draft § 51.1-142.4 B 1, J; memo Part 4 ("Hazardous duty / § 51.1-138 benefits — </w:t>
      </w:r>
      <w:r>
        <w:rPr>
          <w:b/>
          <w:i w:val="0"/>
          <w:strike w:val="0"/>
        </w:rPr>
        <w:t>No</w:t>
      </w:r>
      <w:r>
        <w:rPr>
          <w:b w:val="0"/>
          <w:i w:val="0"/>
          <w:strike w:val="0"/>
        </w:rPr>
        <w:t xml:space="preserve"> — express exclusion") and Part 5.5(ii); </w:t>
      </w:r>
      <w:r>
        <w:rPr>
          <w:rFonts w:ascii="Consolas" w:hAnsi="Consolas"/>
          <w:b w:val="0"/>
          <w:i w:val="0"/>
          <w:strike w:val="0"/>
          <w:color w:val="303030"/>
          <w:sz w:val="19"/>
        </w:rPr>
        <w:t>03-...</w:t>
      </w:r>
      <w:r>
        <w:rPr>
          <w:b w:val="0"/>
          <w:i w:val="0"/>
          <w:strike w:val="0"/>
        </w:rPr>
        <w:t xml:space="preserve"> line 36 ("hazardous-duty benefits").</w:t>
      </w:r>
    </w:p>
    <w:p>
      <w:r>
        <w:rPr>
          <w:b w:val="0"/>
          <w:i w:val="0"/>
          <w:strike w:val="0"/>
        </w:rPr>
        <w:t xml:space="preserve">§ 51.1-153 B 4 lets a political subdivision irrevocably resolve that its EMS personnel, firefighters and law-enforcement officers "shall not be considered a person who becomes a member on or after July 1, 2010" and "shall be deemed to have at least 60 months of creditable service as of January 1, 2013," for purposes of B 1, B 3, subsection D and § 51.1-155 A 3. The source appendix records this correctly at </w:t>
      </w:r>
      <w:r>
        <w:rPr>
          <w:b/>
          <w:i w:val="0"/>
          <w:strike w:val="0"/>
        </w:rPr>
        <w:t>S-19</w:t>
      </w:r>
      <w:r>
        <w:rPr>
          <w:b w:val="0"/>
          <w:i w:val="0"/>
          <w:strike w:val="0"/>
        </w:rPr>
        <w:t xml:space="preserve"> — and then the memo draws the opposite conclusion.</w:t>
      </w:r>
    </w:p>
    <w:p>
      <w:r>
        <w:rPr>
          <w:b w:val="0"/>
          <w:i w:val="0"/>
          <w:strike w:val="0"/>
        </w:rPr>
        <w:t xml:space="preserve">The decisive provision, which the package never cites, is </w:t>
      </w:r>
      <w:r>
        <w:rPr>
          <w:b/>
          <w:i w:val="0"/>
          <w:strike w:val="0"/>
        </w:rPr>
        <w:t>§ 51.1-169 A</w:t>
      </w:r>
      <w:r>
        <w:rPr>
          <w:b w:val="0"/>
          <w:i w:val="0"/>
          <w:strike w:val="0"/>
        </w:rPr>
        <w:t xml:space="preserve">: "Any person who meets the definition of 'emergency medical services personnel' in § 32.1-111.1 or is employed as a firefighter, or law-enforcement officer as those terms are defined in § 15.2-1512.2 </w:t>
      </w:r>
      <w:r>
        <w:rPr>
          <w:b/>
          <w:i w:val="0"/>
          <w:strike w:val="0"/>
        </w:rPr>
        <w:t>and whose employing political subdivision has legally adopted an irrevocable resolution as described in subdivision B 4 of § 51.1-153 and subdivision A 3 of § 51.1-155 shall not be eligible to participate in the hybrid retirement program.</w:t>
      </w:r>
      <w:r>
        <w:rPr>
          <w:b w:val="0"/>
          <w:i w:val="0"/>
          <w:strike w:val="0"/>
        </w:rPr>
        <w:t>"</w:t>
      </w:r>
    </w:p>
    <w:p>
      <w:r>
        <w:rPr>
          <w:b w:val="0"/>
          <w:i w:val="0"/>
          <w:strike w:val="0"/>
        </w:rPr>
        <w:t xml:space="preserve">So a B 4-resolution public-safety employee, </w:t>
      </w:r>
      <w:r>
        <w:rPr>
          <w:b/>
          <w:i w:val="0"/>
          <w:strike w:val="0"/>
        </w:rPr>
        <w:t>whenever hired, including this year</w:t>
      </w:r>
      <w:r>
        <w:rPr>
          <w:b w:val="0"/>
          <w:i w:val="0"/>
          <w:strike w:val="0"/>
        </w:rPr>
        <w:t>, is:</w:t>
      </w:r>
    </w:p>
    <w:p>
      <w:pPr>
        <w:pStyle w:val="ListBullet"/>
      </w:pPr>
      <w:r>
        <w:rPr>
          <w:b/>
          <w:i w:val="0"/>
          <w:strike w:val="0"/>
        </w:rPr>
        <w:t>not</w:t>
      </w:r>
      <w:r>
        <w:rPr>
          <w:b w:val="0"/>
          <w:i w:val="0"/>
          <w:strike w:val="0"/>
        </w:rPr>
        <w:t xml:space="preserve"> a hybrid participant → draft B 1(i) does not exclude them;</w:t>
      </w:r>
    </w:p>
    <w:p>
      <w:pPr>
        <w:pStyle w:val="ListBullet"/>
      </w:pPr>
      <w:r>
        <w:rPr>
          <w:b/>
          <w:i w:val="0"/>
          <w:strike w:val="0"/>
        </w:rPr>
        <w:t>not</w:t>
      </w:r>
      <w:r>
        <w:rPr>
          <w:b w:val="0"/>
          <w:i w:val="0"/>
          <w:strike w:val="0"/>
        </w:rPr>
        <w:t xml:space="preserve"> a Chapter 2 / 2.1 / 3 member → B 1(ii) does not exclude them;</w:t>
      </w:r>
    </w:p>
    <w:p>
      <w:pPr>
        <w:pStyle w:val="ListBullet"/>
      </w:pPr>
      <w:r>
        <w:rPr>
          <w:b/>
          <w:i w:val="0"/>
          <w:strike w:val="0"/>
        </w:rPr>
        <w:t>not necessarily</w:t>
      </w:r>
      <w:r>
        <w:rPr>
          <w:b w:val="0"/>
          <w:i w:val="0"/>
          <w:strike w:val="0"/>
        </w:rPr>
        <w:t xml:space="preserve"> covered by § 51.1-138 → B 1(iii) does not exclude them. § 51.1-169 A excludes § 51.1-138-eligible persons and B 4-resolution persons in </w:t>
      </w:r>
      <w:r>
        <w:rPr>
          <w:b/>
          <w:i w:val="0"/>
          <w:strike w:val="0"/>
        </w:rPr>
        <w:t>two separate sentences</w:t>
      </w:r>
      <w:r>
        <w:rPr>
          <w:b w:val="0"/>
          <w:i w:val="0"/>
          <w:strike w:val="0"/>
        </w:rPr>
        <w:t>, which is conclusive that the two elections are distinct. A locality may adopt a B 4 resolution without electing § 51.1-138 B SPORS-equivalent benefits, and many do.</w:t>
      </w:r>
    </w:p>
    <w:p>
      <w:r>
        <w:rPr>
          <w:b w:val="0"/>
          <w:i w:val="0"/>
          <w:strike w:val="0"/>
        </w:rPr>
        <w:t xml:space="preserve">Because the B 4 deeming turns B 3 off for them, the pathway that remains is </w:t>
      </w:r>
      <w:r>
        <w:rPr>
          <w:b/>
          <w:i w:val="0"/>
          <w:strike w:val="0"/>
        </w:rPr>
        <w:t>B 2 — age 50 plus 30 years, one point of credit for one year of service, the most generous acceleration in the bill.</w:t>
      </w:r>
    </w:p>
    <w:p>
      <w:r>
        <w:rPr>
          <w:b/>
          <w:i w:val="0"/>
          <w:strike w:val="0"/>
        </w:rPr>
        <w:t>Failure scenario.</w:t>
      </w:r>
      <w:r>
        <w:rPr>
          <w:b w:val="0"/>
          <w:i w:val="0"/>
          <w:strike w:val="0"/>
        </w:rPr>
        <w:t xml:space="preserve"> A city firefighter hired in 2026 in a B 4-resolution locality, age 50 with 26 years in 2052, buys 4 bridge years at the </w:t>
      </w:r>
      <w:r>
        <w:rPr>
          <w:b/>
          <w:i w:val="0"/>
          <w:strike w:val="0"/>
        </w:rPr>
        <w:t>Plan 1 non-hazardous</w:t>
      </w:r>
      <w:r>
        <w:rPr>
          <w:b w:val="0"/>
          <w:i w:val="0"/>
          <w:strike w:val="0"/>
        </w:rPr>
        <w:t xml:space="preserve"> approximate normal cost and retires unreduced at 50. Meanwhile a veteran teacher hired the same year in the same city is excluded as a hybrid participant. Nothing about veteran status distinguishes them.</w:t>
      </w:r>
    </w:p>
    <w:p>
      <w:r>
        <w:rPr>
          <w:b/>
          <w:i w:val="0"/>
          <w:strike w:val="0"/>
        </w:rPr>
        <w:t>Consequences.</w:t>
      </w:r>
      <w:r>
        <w:rPr>
          <w:b w:val="0"/>
          <w:i w:val="0"/>
          <w:strike w:val="0"/>
        </w:rPr>
        <w:t xml:space="preserve"> (1) The population VRS must price is permanent and growing, not a closing pre-2014 cohort — the memo's DECISION 2 premise ("the exclusion will narrow further every year") is wrong for this group. (2) The Part 4 table row and the Part 5.5(ii) equal-treatment answer are both incorrect and will be falsified by the first local public-safety association that reads the bill. (3) The equal-treatment argument inverts: the bill's line is not "veterans vs. non-veterans," it is "public-safety employees in resolution localities vs. everyone hired since 2014."</w:t>
      </w:r>
    </w:p>
    <w:p>
      <w:r>
        <w:rPr>
          <w:b/>
          <w:i w:val="0"/>
          <w:strike w:val="0"/>
        </w:rPr>
        <w:t>Fix.</w:t>
      </w:r>
      <w:r>
        <w:rPr>
          <w:b w:val="0"/>
          <w:i w:val="0"/>
          <w:strike w:val="0"/>
        </w:rPr>
        <w:t xml:space="preserve"> Decide the question on the merits and draft it: either add an express exclusion for B 4-resolution employees in § 51.1-142.4 B 1 and J, or include them knowingly, correct the memo and briefs, and give the actuary the right population. Also confirm the applicable approximate normal cost rate for this class.</w:t>
      </w:r>
    </w:p>
    <w:p>
      <w:pPr>
        <w:jc w:val="center"/>
      </w:pPr>
      <w:r>
        <w:rPr>
          <w:color w:val="909090"/>
          <w:sz w:val="18"/>
        </w:rPr>
        <w:t>* * *</w:t>
      </w:r>
    </w:p>
    <w:p>
      <w:pPr>
        <w:pStyle w:val="Heading3"/>
      </w:pPr>
      <w:r>
        <w:rPr>
          <w:b w:val="0"/>
          <w:i w:val="0"/>
          <w:strike w:val="0"/>
        </w:rPr>
        <w:t>F-05 — BLOCKER. The eligibility-deficit formulas ignore the age-50 gate and the normal retirement date, so the bill authorizes purchases that provably buy nothing — and there is no refund or cancellation path.</w:t>
      </w:r>
    </w:p>
    <w:p>
      <w:r>
        <w:rPr>
          <w:b/>
          <w:i w:val="0"/>
          <w:strike w:val="0"/>
        </w:rPr>
        <w:t>Cites.</w:t>
      </w:r>
      <w:r>
        <w:rPr>
          <w:b w:val="0"/>
          <w:i w:val="0"/>
          <w:strike w:val="0"/>
        </w:rPr>
        <w:t xml:space="preserve"> Draft § 51.1-142.4 B 5, B 6, C 1 a, C 1 b, C 2, G; Va. Code § 51.1-153 A and B 2; § 51.1-124.3 ("Normal retirement date").</w:t>
      </w:r>
    </w:p>
    <w:p>
      <w:r>
        <w:rPr>
          <w:b w:val="0"/>
          <w:i w:val="0"/>
          <w:strike w:val="0"/>
        </w:rPr>
        <w:t xml:space="preserve">§ 51.1-153 B 2 requires </w:t>
      </w:r>
      <w:r>
        <w:rPr>
          <w:b/>
          <w:i w:val="0"/>
          <w:strike w:val="0"/>
        </w:rPr>
        <w:t>age 50 *and* 30 years</w:t>
      </w:r>
      <w:r>
        <w:rPr>
          <w:b w:val="0"/>
          <w:i w:val="0"/>
          <w:strike w:val="0"/>
        </w:rPr>
        <w:t xml:space="preserve">. Draft C 1 a measures the deficit against the service leg only: "30 years minus the member's creditable service." B 5 bars a purchase only if the member has </w:t>
      </w:r>
      <w:r>
        <w:rPr>
          <w:b/>
          <w:i w:val="0"/>
          <w:strike w:val="0"/>
        </w:rPr>
        <w:t>already attained</w:t>
      </w:r>
      <w:r>
        <w:rPr>
          <w:b w:val="0"/>
          <w:i w:val="0"/>
          <w:strike w:val="0"/>
        </w:rPr>
        <w:t xml:space="preserve"> unreduced eligibility. B 6 requires only that the deficit exceed zero. Nothing tests whether the purchase can move the eligibility date at all.</w:t>
      </w:r>
    </w:p>
    <w:p>
      <w:r>
        <w:rPr>
          <w:b/>
          <w:i w:val="0"/>
          <w:strike w:val="0"/>
        </w:rPr>
        <w:t>Failure scenario 1 (total loss).</w:t>
      </w:r>
      <w:r>
        <w:rPr>
          <w:b w:val="0"/>
          <w:i w:val="0"/>
          <w:strike w:val="0"/>
        </w:rPr>
        <w:t xml:space="preserve"> Member hired at 18; at age 44 she has 26.0 years. Deficit = 4.0. She buys 4 years for ~$35,000 and is credited with "30 years" at 44 — but B 2 holds her to age 50, and by 50 she has </w:t>
      </w:r>
      <w:r>
        <w:rPr>
          <w:b/>
          <w:i w:val="0"/>
          <w:strike w:val="0"/>
        </w:rPr>
        <w:t>32 actual years</w:t>
      </w:r>
      <w:r>
        <w:rPr>
          <w:b w:val="0"/>
          <w:i w:val="0"/>
          <w:strike w:val="0"/>
        </w:rPr>
        <w:t xml:space="preserve"> and satisfies B 2 without any credit. Her unreduced date is age 50 either way. She paid $35,000 for nothing. G gives her no refund: the only exit is cessation of membership plus a refund of accumulated contributions under §§ 51.1-128 / 51.1-161, which forfeits the credit and wrecks her pension.</w:t>
      </w:r>
    </w:p>
    <w:p>
      <w:r>
        <w:rPr>
          <w:b w:val="0"/>
          <w:i w:val="0"/>
          <w:strike w:val="0"/>
        </w:rPr>
        <w:t xml:space="preserve">The correct cap for a B 2 member is </w:t>
      </w:r>
      <w:r>
        <w:rPr>
          <w:b/>
          <w:i w:val="0"/>
          <w:strike w:val="0"/>
        </w:rPr>
        <w:t>min(30 − CS, age + 30 − CS − 50)</w:t>
      </w:r>
      <w:r>
        <w:rPr>
          <w:b w:val="0"/>
          <w:i w:val="0"/>
          <w:strike w:val="0"/>
        </w:rPr>
        <w:t xml:space="preserve">. The second term is the binding constraint and it is absent from the bill. Whenever </w:t>
      </w:r>
      <w:r>
        <w:rPr>
          <w:rFonts w:ascii="Consolas" w:hAnsi="Consolas"/>
          <w:b w:val="0"/>
          <w:i w:val="0"/>
          <w:strike w:val="0"/>
          <w:color w:val="303030"/>
          <w:sz w:val="19"/>
        </w:rPr>
        <w:t>age − CS ≤ 20</w:t>
      </w:r>
      <w:r>
        <w:rPr>
          <w:b w:val="0"/>
          <w:i w:val="0"/>
          <w:strike w:val="0"/>
        </w:rPr>
        <w:t xml:space="preserve">, the second term is ≤ 0 and </w:t>
      </w:r>
      <w:r>
        <w:rPr>
          <w:b/>
          <w:i w:val="0"/>
          <w:strike w:val="0"/>
        </w:rPr>
        <w:t>every</w:t>
      </w:r>
      <w:r>
        <w:rPr>
          <w:b w:val="0"/>
          <w:i w:val="0"/>
          <w:strike w:val="0"/>
        </w:rPr>
        <w:t xml:space="preserve"> purchase is worthless.</w:t>
      </w:r>
    </w:p>
    <w:p>
      <w:r>
        <w:rPr>
          <w:b/>
          <w:i w:val="0"/>
          <w:strike w:val="0"/>
        </w:rPr>
        <w:t>Failure scenario 2 (partial loss, far more common).</w:t>
      </w:r>
      <w:r>
        <w:rPr>
          <w:b w:val="0"/>
          <w:i w:val="0"/>
          <w:strike w:val="0"/>
        </w:rPr>
        <w:t xml:space="preserve"> Age 48, 25.0 years. Buys 2 years (deficit 5, cap 4 — C 2's "lesser of" rule permits a partial purchase). One year later C 1 a recomputes the deficit as 30 − 26 − 2 = 2; she buys 2 more, reaching the 4-year ceiling. At age 50 she has 27 actual + 4 credit = 31. Without any credit she would have reached 30 years at age 53. Actual acceleration: </w:t>
      </w:r>
      <w:r>
        <w:rPr>
          <w:b/>
          <w:i w:val="0"/>
          <w:strike w:val="0"/>
        </w:rPr>
        <w:t>3 years purchased as 4.</w:t>
      </w:r>
      <w:r>
        <w:rPr>
          <w:b w:val="0"/>
          <w:i w:val="0"/>
          <w:strike w:val="0"/>
        </w:rPr>
        <w:t xml:space="preserve"> One year — about $8,750 — is dead.</w:t>
      </w:r>
    </w:p>
    <w:p>
      <w:r>
        <w:rPr>
          <w:b/>
          <w:i w:val="0"/>
          <w:strike w:val="0"/>
        </w:rPr>
        <w:t>Failure scenario 3 (B 3 against the normal-retirement ceiling).</w:t>
      </w:r>
      <w:r>
        <w:rPr>
          <w:b w:val="0"/>
          <w:i w:val="0"/>
          <w:strike w:val="0"/>
        </w:rPr>
        <w:t xml:space="preserve"> Age 65, 17.0 years, so 82 points; deficit 8, cap 4. She buys 4 → 86, needs two more calendar years → reaches 90 at age 67. Her normal retirement date is Social Security retirement age — </w:t>
      </w:r>
      <w:r>
        <w:rPr>
          <w:b/>
          <w:i w:val="0"/>
          <w:strike w:val="0"/>
        </w:rPr>
        <w:t>also 67</w:t>
      </w:r>
      <w:r>
        <w:rPr>
          <w:b w:val="0"/>
          <w:i w:val="0"/>
          <w:strike w:val="0"/>
        </w:rPr>
        <w:t xml:space="preserve"> — at which § 51.1-153 A gives her an unreduced allowance with five years of service. </w:t>
      </w:r>
      <w:r>
        <w:rPr>
          <w:b/>
          <w:i w:val="0"/>
          <w:strike w:val="0"/>
        </w:rPr>
        <w:t>Zero acceleration.</w:t>
      </w:r>
      <w:r>
        <w:rPr>
          <w:b w:val="0"/>
          <w:i w:val="0"/>
          <w:strike w:val="0"/>
        </w:rPr>
        <w:t xml:space="preserve"> B 5 does not catch this because she has not yet </w:t>
      </w:r>
      <w:r>
        <w:rPr>
          <w:b w:val="0"/>
          <w:i/>
          <w:strike w:val="0"/>
        </w:rPr>
        <w:t>attained</w:t>
      </w:r>
      <w:r>
        <w:rPr>
          <w:b w:val="0"/>
          <w:i w:val="0"/>
          <w:strike w:val="0"/>
        </w:rPr>
        <w:t xml:space="preserve"> eligibility on the purchase date.</w:t>
      </w:r>
    </w:p>
    <w:p>
      <w:r>
        <w:rPr>
          <w:b/>
          <w:i w:val="0"/>
          <w:strike w:val="0"/>
        </w:rPr>
        <w:t>Failure scenario 4 (buy and keep working).</w:t>
      </w:r>
      <w:r>
        <w:rPr>
          <w:b w:val="0"/>
          <w:i w:val="0"/>
          <w:strike w:val="0"/>
        </w:rPr>
        <w:t xml:space="preserve"> B 2 member buys 4 at age 50 with 26 years, then works to 60. Her allowance, PLOP window (frozen at the unaffected age-54 date), HIC and COLA are all identical to the no-purchase case. The credit bought nothing and the money is unrecoverable.</w:t>
      </w:r>
    </w:p>
    <w:p>
      <w:r>
        <w:rPr>
          <w:b/>
          <w:i w:val="0"/>
          <w:strike w:val="0"/>
        </w:rPr>
        <w:t>Fix.</w:t>
      </w:r>
      <w:r>
        <w:rPr>
          <w:b w:val="0"/>
          <w:i w:val="0"/>
          <w:strike w:val="0"/>
        </w:rPr>
        <w:t xml:space="preserve"> (i) Cap the purchase at the acceleration actually achievable, computed against the age-50 gate and the member's normal retirement date; (ii) add a cancellation-and-refund right, with interest, where credit has not been used to establish eligibility by the member's unaffected unreduced-eligibility date; (iii) require VRS to furnish a written acceleration estimate before any purchase of service contract is executed. A single constituent who paid $35,000 for nothing is enough to kill this bill in a subsequent session.</w:t>
      </w:r>
    </w:p>
    <w:p>
      <w:pPr>
        <w:jc w:val="center"/>
      </w:pPr>
      <w:r>
        <w:rPr>
          <w:color w:val="909090"/>
          <w:sz w:val="18"/>
        </w:rPr>
        <w:t>* * *</w:t>
      </w:r>
    </w:p>
    <w:p>
      <w:pPr>
        <w:pStyle w:val="Heading3"/>
      </w:pPr>
      <w:r>
        <w:rPr>
          <w:b w:val="0"/>
          <w:i w:val="0"/>
          <w:strike w:val="0"/>
        </w:rPr>
        <w:t xml:space="preserve">F-06 — HIGH. § 51.1-155 A 2's test is "30 years of </w:t>
      </w:r>
      <w:r>
        <w:rPr>
          <w:b/>
          <w:i w:val="0"/>
          <w:strike w:val="0"/>
        </w:rPr>
        <w:t>service</w:t>
      </w:r>
      <w:r>
        <w:rPr>
          <w:b w:val="0"/>
          <w:i w:val="0"/>
          <w:strike w:val="0"/>
        </w:rPr>
        <w:t>," not "creditable service." Neither the new § 51.1-155 C nor the F exclusion list uses that word.</w:t>
      </w:r>
    </w:p>
    <w:p>
      <w:r>
        <w:rPr>
          <w:b/>
          <w:i w:val="0"/>
          <w:strike w:val="0"/>
        </w:rPr>
        <w:t>Cites.</w:t>
      </w:r>
      <w:r>
        <w:rPr>
          <w:b w:val="0"/>
          <w:i w:val="0"/>
          <w:strike w:val="0"/>
        </w:rPr>
        <w:t xml:space="preserve"> Va. Code § 51.1-155 A 2 ("If the member has less than 30 years of </w:t>
      </w:r>
      <w:r>
        <w:rPr>
          <w:b/>
          <w:i w:val="0"/>
          <w:strike w:val="0"/>
        </w:rPr>
        <w:t>service</w:t>
      </w:r>
      <w:r>
        <w:rPr>
          <w:b w:val="0"/>
          <w:i w:val="0"/>
          <w:strike w:val="0"/>
        </w:rPr>
        <w:t xml:space="preserve"> at retirement, the amount of the retirement allowance shall be reduced on an actuarial equivalent basis..."); compare § 51.1-155 A 3 ("creditable service"); § 51.1-138 C (same bare "service"); draft § 51.1-155 C, third sentence; draft § 51.1-142.4 F, opening words.</w:t>
      </w:r>
    </w:p>
    <w:p>
      <w:r>
        <w:rPr>
          <w:b w:val="0"/>
          <w:i w:val="0"/>
          <w:strike w:val="0"/>
        </w:rPr>
        <w:t xml:space="preserve">The new § 51.1-155 C bars bridge credit from "determining whether a member has 30 or more years of </w:t>
      </w:r>
      <w:r>
        <w:rPr>
          <w:b/>
          <w:i w:val="0"/>
          <w:strike w:val="0"/>
        </w:rPr>
        <w:t>creditable service</w:t>
      </w:r>
      <w:r>
        <w:rPr>
          <w:b w:val="0"/>
          <w:i w:val="0"/>
          <w:strike w:val="0"/>
        </w:rPr>
        <w:t xml:space="preserve"> ... for purposes of subdivision A 2." A 2 does not use that term. F's opening excludes the credit from being "service credit, creditable service, prior service, membership service, active service, service as an employee, or service for which retirement credit is granted" — </w:t>
      </w:r>
      <w:r>
        <w:rPr>
          <w:b/>
          <w:i w:val="0"/>
          <w:strike w:val="0"/>
        </w:rPr>
        <w:t>bare "service" is not in the list.</w:t>
      </w:r>
    </w:p>
    <w:p>
      <w:r>
        <w:rPr>
          <w:b/>
          <w:i w:val="0"/>
          <w:strike w:val="0"/>
        </w:rPr>
        <w:t>Failure scenario.</w:t>
      </w:r>
      <w:r>
        <w:rPr>
          <w:b w:val="0"/>
          <w:i w:val="0"/>
          <w:strike w:val="0"/>
        </w:rPr>
        <w:t xml:space="preserve"> A Plan 1 member retires at 55 under § 51.1-153 B 1 with 26 actual years plus 4 bridge years. Her allowance is computed under § 51.1-155 A 2. She argues she has "30 years of service at retirement" within A 2's plain words — the statutory term the drafters never excluded — and therefore takes an </w:t>
      </w:r>
      <w:r>
        <w:rPr>
          <w:b/>
          <w:i w:val="0"/>
          <w:strike w:val="0"/>
        </w:rPr>
        <w:t>unreduced</w:t>
      </w:r>
      <w:r>
        <w:rPr>
          <w:b w:val="0"/>
          <w:i w:val="0"/>
          <w:strike w:val="0"/>
        </w:rPr>
        <w:t xml:space="preserve"> allowance at 55 through a pathway subsection E was written to foreclose. The counter-argument (E's "shall be included only" closed list, plus F's "service for which retirement credit is granted") is probably good, but it is an argument, not a provision, and it has to be made against the literal text of the section the bill itself is amending.</w:t>
      </w:r>
    </w:p>
    <w:p>
      <w:r>
        <w:rPr>
          <w:b/>
          <w:i w:val="0"/>
          <w:strike w:val="0"/>
        </w:rPr>
        <w:t>Fix.</w:t>
      </w:r>
      <w:r>
        <w:rPr>
          <w:b w:val="0"/>
          <w:i w:val="0"/>
          <w:strike w:val="0"/>
        </w:rPr>
        <w:t xml:space="preserve"> Add "service" to F's opening enumeration, and conform § 51.1-155 C to A 2's actual language ("30 years of service"). One word in two places.</w:t>
      </w:r>
    </w:p>
    <w:p>
      <w:pPr>
        <w:jc w:val="center"/>
      </w:pPr>
      <w:r>
        <w:rPr>
          <w:color w:val="909090"/>
          <w:sz w:val="18"/>
        </w:rPr>
        <w:t>* * *</w:t>
      </w:r>
    </w:p>
    <w:p>
      <w:pPr>
        <w:pStyle w:val="Heading3"/>
      </w:pPr>
      <w:r>
        <w:rPr>
          <w:b w:val="0"/>
          <w:i w:val="0"/>
          <w:strike w:val="0"/>
        </w:rPr>
        <w:t>F-07 — HIGH. Internal contradiction between F 10 and G: the bill both requires and forbids the return of the member's own bridge payment on death or withdrawal. (This is the over-reach the review was asked to look for.)</w:t>
      </w:r>
    </w:p>
    <w:p>
      <w:r>
        <w:rPr>
          <w:b/>
          <w:i w:val="0"/>
          <w:strike w:val="0"/>
        </w:rPr>
        <w:t>Cites.</w:t>
      </w:r>
      <w:r>
        <w:rPr>
          <w:b w:val="0"/>
          <w:i w:val="0"/>
          <w:strike w:val="0"/>
        </w:rPr>
        <w:t xml:space="preserve"> Draft § 51.1-142.4 F 10 and G; Va. Code § 51.1-124.3 ("Accumulated contributions" — "all amounts the member may contribute to purchase </w:t>
      </w:r>
      <w:r>
        <w:rPr>
          <w:b/>
          <w:i w:val="0"/>
          <w:strike w:val="0"/>
        </w:rPr>
        <w:t>creditable service</w:t>
      </w:r>
      <w:r>
        <w:rPr>
          <w:b w:val="0"/>
          <w:i w:val="0"/>
          <w:strike w:val="0"/>
        </w:rPr>
        <w:t>"); §§ 51.1-162 A, 51.1-163, 51.1-161, 51.1-142.2 C, 51.1-153 C.</w:t>
      </w:r>
    </w:p>
    <w:p>
      <w:r>
        <w:rPr>
          <w:b w:val="0"/>
          <w:i w:val="0"/>
          <w:strike w:val="0"/>
        </w:rPr>
        <w:t xml:space="preserve">G provides that member-paid bridge amounts "shall be included in the member's accumulated contributions for purposes of §§ 51.1-128, 51.1-161, 51.1-162, and 51.1-163." F 10 provides that eligibility credit shall not be used to "[d]etermine eligibility for, or the amount of, </w:t>
      </w:r>
      <w:r>
        <w:rPr>
          <w:b/>
          <w:i w:val="0"/>
          <w:strike w:val="0"/>
        </w:rPr>
        <w:t>any benefit payable under § 51.1-162 or 51.1-163</w:t>
      </w:r>
      <w:r>
        <w:rPr>
          <w:b w:val="0"/>
          <w:i w:val="0"/>
          <w:strike w:val="0"/>
        </w:rPr>
        <w:t xml:space="preserve">." § 51.1-162 A is the return of accumulated contributions on death before retirement; § 51.1-163 is the post-retirement excess-of-contributions payment. A VRS administrator applying F 10 literally would exclude the bridge money from exactly the two payments G was drafted to secure. The distinction the drafters intend — between the </w:t>
      </w:r>
      <w:r>
        <w:rPr>
          <w:b w:val="0"/>
          <w:i/>
          <w:strike w:val="0"/>
        </w:rPr>
        <w:t>credit</w:t>
      </w:r>
      <w:r>
        <w:rPr>
          <w:b w:val="0"/>
          <w:i w:val="0"/>
          <w:strike w:val="0"/>
        </w:rPr>
        <w:t xml:space="preserve"> and the </w:t>
      </w:r>
      <w:r>
        <w:rPr>
          <w:b w:val="0"/>
          <w:i/>
          <w:strike w:val="0"/>
        </w:rPr>
        <w:t>amounts paid for</w:t>
      </w:r>
      <w:r>
        <w:rPr>
          <w:b w:val="0"/>
          <w:i w:val="0"/>
          <w:strike w:val="0"/>
        </w:rPr>
        <w:t xml:space="preserve"> the credit — is nowhere stated.</w:t>
      </w:r>
    </w:p>
    <w:p>
      <w:r>
        <w:rPr>
          <w:b/>
          <w:i w:val="0"/>
          <w:strike w:val="0"/>
        </w:rPr>
        <w:t>Related over-reach by omission.</w:t>
      </w:r>
      <w:r>
        <w:rPr>
          <w:b w:val="0"/>
          <w:i w:val="0"/>
          <w:strike w:val="0"/>
        </w:rPr>
        <w:t xml:space="preserve"> G's fix is a </w:t>
      </w:r>
      <w:r>
        <w:rPr>
          <w:b/>
          <w:i w:val="0"/>
          <w:strike w:val="0"/>
        </w:rPr>
        <w:t>section-list override, not an amendment to the § 51.1-124.3 definition.</w:t>
      </w:r>
      <w:r>
        <w:rPr>
          <w:b w:val="0"/>
          <w:i w:val="0"/>
          <w:strike w:val="0"/>
        </w:rPr>
        <w:t xml:space="preserve"> Every other use of "accumulated contributions" in the Code therefore excludes bridge money, including:</w:t>
      </w:r>
    </w:p>
    <w:p>
      <w:pPr>
        <w:pStyle w:val="ListBullet"/>
      </w:pPr>
      <w:r>
        <w:rPr>
          <w:b/>
          <w:i w:val="0"/>
          <w:strike w:val="0"/>
        </w:rPr>
        <w:t>§ 51.1-142.2 C</w:t>
      </w:r>
      <w:r>
        <w:rPr>
          <w:b w:val="0"/>
          <w:i w:val="0"/>
          <w:strike w:val="0"/>
        </w:rPr>
        <w:t xml:space="preserve"> — repurchase of refunded service is priced at "the withdrawn amount ... plus interest ... at the assumed rate of return established by the Board." If the refund included the bridge money, is the repurchase price inflated by it? And the member who repays it does </w:t>
      </w:r>
      <w:r>
        <w:rPr>
          <w:b/>
          <w:i w:val="0"/>
          <w:strike w:val="0"/>
        </w:rPr>
        <w:t>not</w:t>
      </w:r>
      <w:r>
        <w:rPr>
          <w:b w:val="0"/>
          <w:i w:val="0"/>
          <w:strike w:val="0"/>
        </w:rPr>
        <w:t xml:space="preserve"> get the bridge credit back: G restores it only "by a new purchase." The member can end up </w:t>
      </w:r>
      <w:r>
        <w:rPr>
          <w:b/>
          <w:i w:val="0"/>
          <w:strike w:val="0"/>
        </w:rPr>
        <w:t>paying twice for one thing, or paying and receiving nothing.</w:t>
      </w:r>
      <w:r>
        <w:rPr>
          <w:b w:val="0"/>
          <w:i w:val="0"/>
          <w:strike w:val="0"/>
        </w:rPr>
        <w:t xml:space="preserve"> Administratively undeterminable as drafted.</w:t>
      </w:r>
    </w:p>
    <w:p>
      <w:pPr>
        <w:pStyle w:val="ListBullet"/>
      </w:pPr>
      <w:r>
        <w:rPr>
          <w:b/>
          <w:i w:val="0"/>
          <w:strike w:val="0"/>
        </w:rPr>
        <w:t>§ 51.1-153 C</w:t>
      </w:r>
      <w:r>
        <w:rPr>
          <w:b w:val="0"/>
          <w:i w:val="0"/>
          <w:strike w:val="0"/>
        </w:rPr>
        <w:t xml:space="preserve"> — deferred retirement conditioned on not having "withdrawn his accumulated contributions."</w:t>
      </w:r>
    </w:p>
    <w:p>
      <w:pPr>
        <w:pStyle w:val="ListBullet"/>
      </w:pPr>
      <w:r>
        <w:rPr>
          <w:b/>
          <w:i w:val="0"/>
          <w:strike w:val="0"/>
        </w:rPr>
        <w:t>§ 51.1-161 C</w:t>
      </w:r>
      <w:r>
        <w:rPr>
          <w:b w:val="0"/>
          <w:i w:val="0"/>
          <w:strike w:val="0"/>
        </w:rPr>
        <w:t xml:space="preserve"> — an election to transfer accumulated contributions to an optional retirement plan "shall be treated as a withdrawal ... for purposes of § 51.1-128," but it is </w:t>
      </w:r>
      <w:r>
        <w:rPr>
          <w:b/>
          <w:i w:val="0"/>
          <w:strike w:val="0"/>
        </w:rPr>
        <w:t>not a "refund ... received"</w:t>
      </w:r>
      <w:r>
        <w:rPr>
          <w:b w:val="0"/>
          <w:i w:val="0"/>
          <w:strike w:val="0"/>
        </w:rPr>
        <w:t xml:space="preserve"> by the member, which is G's forfeiture trigger. A member who transfers out keeps the bridge credit on the ledger while taking the money.</w:t>
      </w:r>
    </w:p>
    <w:p>
      <w:r>
        <w:rPr>
          <w:b/>
          <w:i w:val="0"/>
          <w:strike w:val="0"/>
        </w:rPr>
        <w:t>Fix.</w:t>
      </w:r>
      <w:r>
        <w:rPr>
          <w:b w:val="0"/>
          <w:i w:val="0"/>
          <w:strike w:val="0"/>
        </w:rPr>
        <w:t xml:space="preserve"> Amend the § 51.1-124.3 definition of "accumulated contributions" to include amounts paid under § 51.1-142.4; carve the amounts (as distinct from the credit) out of F 10; add § 51.1-142.2 C and § 51.1-161 C rules.</w:t>
      </w:r>
    </w:p>
    <w:p>
      <w:pPr>
        <w:jc w:val="center"/>
      </w:pPr>
      <w:r>
        <w:rPr>
          <w:color w:val="909090"/>
          <w:sz w:val="18"/>
        </w:rPr>
        <w:t>* * *</w:t>
      </w:r>
    </w:p>
    <w:p>
      <w:pPr>
        <w:pStyle w:val="Heading3"/>
      </w:pPr>
      <w:r>
        <w:rPr>
          <w:b w:val="0"/>
          <w:i w:val="0"/>
          <w:strike w:val="0"/>
        </w:rPr>
        <w:t>F-08 — HIGH. No disposition path when bridge credit becomes permanently unusable: the money is stranded with no refund.</w:t>
      </w:r>
    </w:p>
    <w:p>
      <w:r>
        <w:rPr>
          <w:b/>
          <w:i w:val="0"/>
          <w:strike w:val="0"/>
        </w:rPr>
        <w:t>Cites.</w:t>
      </w:r>
      <w:r>
        <w:rPr>
          <w:b w:val="0"/>
          <w:i w:val="0"/>
          <w:strike w:val="0"/>
        </w:rPr>
        <w:t xml:space="preserve"> Draft § 51.1-142.4 J, G, H 4; Va. Code § 51.1-138 B; Chapters 2, 2.1, 3; § 51.1-205; § 51.1-169 A; § 51.1-161 C.</w:t>
      </w:r>
    </w:p>
    <w:p>
      <w:r>
        <w:rPr>
          <w:b w:val="0"/>
          <w:i w:val="0"/>
          <w:strike w:val="0"/>
        </w:rPr>
        <w:t xml:space="preserve">J provides that the section "shall not apply" to Chapter 2 / 2.1 / 3 members, hybrid participants and § 51.1-138 employees — but says nothing about a member who </w:t>
      </w:r>
      <w:r>
        <w:rPr>
          <w:b/>
          <w:i w:val="0"/>
          <w:strike w:val="0"/>
        </w:rPr>
        <w:t>becomes</w:t>
      </w:r>
      <w:r>
        <w:rPr>
          <w:b w:val="0"/>
          <w:i w:val="0"/>
          <w:strike w:val="0"/>
        </w:rPr>
        <w:t xml:space="preserve"> one after purchasing. Three ordinary career moves strand the payment:</w:t>
      </w:r>
    </w:p>
    <w:p>
      <w:pPr>
        <w:pStyle w:val="ListNumber"/>
      </w:pPr>
      <w:r>
        <w:rPr>
          <w:b/>
          <w:i w:val="0"/>
          <w:strike w:val="0"/>
        </w:rPr>
        <w:t>Promotion into a § 51.1-138 B hazardous-duty position</w:t>
      </w:r>
      <w:r>
        <w:rPr>
          <w:b w:val="0"/>
          <w:i w:val="0"/>
          <w:strike w:val="0"/>
        </w:rPr>
        <w:t xml:space="preserve"> (a locality election, not a plan change). The member remains a Chapter 1 member but retirement eligibility is now determined on the SPORS-equivalent terms of § 51.1-138 B/C, not § 51.1-153 B 2/B 3. The credit's only authorized use (subsection E) evaporates. F 12 bars any § 51.1-138 effect. No refund.</w:t>
      </w:r>
    </w:p>
    <w:p>
      <w:pPr>
        <w:pStyle w:val="ListNumber"/>
      </w:pPr>
      <w:r>
        <w:rPr>
          <w:b/>
          <w:i w:val="0"/>
          <w:strike w:val="0"/>
        </w:rPr>
        <w:t>Transfer into SPORS or VaLORS.</w:t>
      </w:r>
      <w:r>
        <w:rPr>
          <w:b w:val="0"/>
          <w:i w:val="0"/>
          <w:strike w:val="0"/>
        </w:rPr>
        <w:t xml:space="preserve"> Eligibility is then governed by § 51.1-205 / § 51.1-216, not § 51.1-153. J says the section does not apply to such members — ambiguous as between "no new purchases" and "the credit is void" — and either way the credit can never be used. No refund.</w:t>
      </w:r>
    </w:p>
    <w:p>
      <w:pPr>
        <w:pStyle w:val="ListNumber"/>
      </w:pPr>
      <w:r>
        <w:rPr>
          <w:b/>
          <w:i w:val="0"/>
          <w:strike w:val="0"/>
        </w:rPr>
        <w:t>Election into an optional retirement plan under § 51.1-161 C.</w:t>
      </w:r>
      <w:r>
        <w:rPr>
          <w:b w:val="0"/>
          <w:i w:val="0"/>
          <w:strike w:val="0"/>
        </w:rPr>
        <w:t xml:space="preserve"> See F-07.</w:t>
      </w:r>
    </w:p>
    <w:p>
      <w:r>
        <w:rPr>
          <w:b/>
          <w:i w:val="0"/>
          <w:strike w:val="0"/>
        </w:rPr>
        <w:t>Fix.</w:t>
      </w:r>
      <w:r>
        <w:rPr>
          <w:b w:val="0"/>
          <w:i w:val="0"/>
          <w:strike w:val="0"/>
        </w:rPr>
        <w:t xml:space="preserve"> Add an express rule: on any event that makes the credit permanently unusable, the member-paid amount is refunded with interest at the Board's assumed rate (or converted to § 51.1-142.2 service credit under the H 4 mechanism), and the credit is cancelled.</w:t>
      </w:r>
    </w:p>
    <w:p>
      <w:pPr>
        <w:jc w:val="center"/>
      </w:pPr>
      <w:r>
        <w:rPr>
          <w:color w:val="909090"/>
          <w:sz w:val="18"/>
        </w:rPr>
        <w:t>* * *</w:t>
      </w:r>
    </w:p>
    <w:p>
      <w:pPr>
        <w:pStyle w:val="Heading3"/>
      </w:pPr>
      <w:r>
        <w:rPr>
          <w:b w:val="0"/>
          <w:i w:val="0"/>
          <w:strike w:val="0"/>
        </w:rPr>
        <w:t>F-09 — MEDIUM. Two provisions the memo bills as discovered leaks cannot actually be reached; one provision the memo flags is never analyzed.</w:t>
      </w:r>
    </w:p>
    <w:p>
      <w:r>
        <w:rPr>
          <w:b/>
          <w:i w:val="0"/>
          <w:strike w:val="0"/>
        </w:rPr>
        <w:t>(a) § 51.1-166 D 4 is arithmetically unreachable.</w:t>
      </w:r>
      <w:r>
        <w:rPr>
          <w:b w:val="0"/>
          <w:i w:val="0"/>
          <w:strike w:val="0"/>
        </w:rPr>
        <w:t xml:space="preserve"> D 4 applies only to a person "who has less than 20 years of creditable service." A B 2 bridge retiree necessarily has at least 26 actual years. A B 3 bridge retiree can have under 20 years of creditable service only if </w:t>
      </w:r>
      <w:r>
        <w:rPr>
          <w:rFonts w:ascii="Consolas" w:hAnsi="Consolas"/>
          <w:b w:val="0"/>
          <w:i w:val="0"/>
          <w:strike w:val="0"/>
          <w:color w:val="303030"/>
          <w:sz w:val="19"/>
        </w:rPr>
        <w:t>age + service ≥ 90</w:t>
      </w:r>
      <w:r>
        <w:rPr>
          <w:b w:val="0"/>
          <w:i w:val="0"/>
          <w:strike w:val="0"/>
        </w:rPr>
        <w:t xml:space="preserve"> with </w:t>
      </w:r>
      <w:r>
        <w:rPr>
          <w:rFonts w:ascii="Consolas" w:hAnsi="Consolas"/>
          <w:b w:val="0"/>
          <w:i w:val="0"/>
          <w:strike w:val="0"/>
          <w:color w:val="303030"/>
          <w:sz w:val="19"/>
        </w:rPr>
        <w:t>service &lt; 20</w:t>
      </w:r>
      <w:r>
        <w:rPr>
          <w:b w:val="0"/>
          <w:i w:val="0"/>
          <w:strike w:val="0"/>
        </w:rPr>
        <w:t xml:space="preserve">, i.e. </w:t>
      </w:r>
      <w:r>
        <w:rPr>
          <w:b/>
          <w:i w:val="0"/>
          <w:strike w:val="0"/>
        </w:rPr>
        <w:t>age &gt; 70</w:t>
      </w:r>
      <w:r>
        <w:rPr>
          <w:b w:val="0"/>
          <w:i w:val="0"/>
          <w:strike w:val="0"/>
        </w:rPr>
        <w:t xml:space="preserve"> — and at that age the member is long past normal retirement date (65, or Social Security retirement age) with five or more years of service, so § 51.1-153 A already gives them an unreduced allowance and draft </w:t>
      </w:r>
      <w:r>
        <w:rPr>
          <w:b/>
          <w:i w:val="0"/>
          <w:strike w:val="0"/>
        </w:rPr>
        <w:t>B 5 bars the purchase outright.</w:t>
      </w:r>
      <w:r>
        <w:rPr>
          <w:b w:val="0"/>
          <w:i w:val="0"/>
          <w:strike w:val="0"/>
        </w:rPr>
        <w:t xml:space="preserve"> The memo's Part 3.4 worked example — "age 70 + 16 years + 4 bridge years = 90" — is therefore impossible: that member is already unreduced-eligible and ineligible to buy. Keep the D 4 amendment as belt-and-braces, but </w:t>
      </w:r>
      <w:r>
        <w:rPr>
          <w:b/>
          <w:i w:val="0"/>
          <w:strike w:val="0"/>
        </w:rPr>
        <w:t>fix the example</w:t>
      </w:r>
      <w:r>
        <w:rPr>
          <w:b w:val="0"/>
          <w:i w:val="0"/>
          <w:strike w:val="0"/>
        </w:rPr>
        <w:t>; VRS's actuary will falsify it in the § 30-19.1:7 statement, and the real COLA problem is F-02(b).</w:t>
      </w:r>
    </w:p>
    <w:p>
      <w:r>
        <w:rPr>
          <w:b/>
          <w:i w:val="0"/>
          <w:strike w:val="0"/>
        </w:rPr>
        <w:t>(b) § 51.1-166 D 3 is named in the memo's Part 2 table but never resolved.</w:t>
      </w:r>
      <w:r>
        <w:rPr>
          <w:b w:val="0"/>
          <w:i w:val="0"/>
          <w:strike w:val="0"/>
        </w:rPr>
        <w:t xml:space="preserve"> On review it is safe, and the package should say why: D 3's test is fixed "as of January 1, 2013," and no credit granted on or after July 1, 2028 can bear on a January 1, 2013 determination. Worth one sentence so that DLS does not add a conforming amendment that is not needed.</w:t>
      </w:r>
    </w:p>
    <w:p>
      <w:r>
        <w:rPr>
          <w:b/>
          <w:i w:val="0"/>
          <w:strike w:val="0"/>
        </w:rPr>
        <w:t>(c) Title 51.1 "unreduced" coverage is otherwise complete.</w:t>
      </w:r>
      <w:r>
        <w:rPr>
          <w:b w:val="0"/>
          <w:i w:val="0"/>
          <w:strike w:val="0"/>
        </w:rPr>
        <w:t xml:space="preserve"> A programmatic search of Chapters 1, 4, 5, 11, 11.1 and 14 found the word "unreduced" </w:t>
      </w:r>
      <w:r>
        <w:rPr>
          <w:b/>
          <w:i w:val="0"/>
          <w:strike w:val="0"/>
        </w:rPr>
        <w:t>only</w:t>
      </w:r>
      <w:r>
        <w:rPr>
          <w:b w:val="0"/>
          <w:i w:val="0"/>
          <w:strike w:val="0"/>
        </w:rPr>
        <w:t xml:space="preserve"> in § 51.1-165.01 B and § 51.1-166 D 3 and D 4. The bill's Title 51.1 coverage of that term is complete. The gaps are outside Title 51.1 (F-03) and outside the word "unreduced" (F-02).</w:t>
      </w:r>
    </w:p>
    <w:p>
      <w:pPr>
        <w:jc w:val="center"/>
      </w:pPr>
      <w:r>
        <w:rPr>
          <w:color w:val="909090"/>
          <w:sz w:val="18"/>
        </w:rPr>
        <w:t>* * *</w:t>
      </w:r>
    </w:p>
    <w:p>
      <w:pPr>
        <w:pStyle w:val="Heading3"/>
      </w:pPr>
      <w:r>
        <w:rPr>
          <w:b w:val="0"/>
          <w:i w:val="0"/>
          <w:strike w:val="0"/>
        </w:rPr>
        <w:t>F-10 — MEDIUM. For a § 51.1-153 B 4 member, VRS cannot determine which deficit formula applies; and Plan 1/Plan 2 reclassification by later purchase is unaddressed.</w:t>
      </w:r>
    </w:p>
    <w:p>
      <w:r>
        <w:rPr>
          <w:b/>
          <w:i w:val="0"/>
          <w:strike w:val="0"/>
        </w:rPr>
        <w:t>Cites.</w:t>
      </w:r>
      <w:r>
        <w:rPr>
          <w:b w:val="0"/>
          <w:i w:val="0"/>
          <w:strike w:val="0"/>
        </w:rPr>
        <w:t xml:space="preserve"> Va. Code § 51.1-153 B 2 ("Subject to the provisions of subdivision 3") and B 4; § 51.1-155 A 1 ("creditable service performed </w:t>
      </w:r>
      <w:r>
        <w:rPr>
          <w:b/>
          <w:i w:val="0"/>
          <w:strike w:val="0"/>
        </w:rPr>
        <w:t>or purchased</w:t>
      </w:r>
      <w:r>
        <w:rPr>
          <w:b w:val="0"/>
          <w:i w:val="0"/>
          <w:strike w:val="0"/>
        </w:rPr>
        <w:t xml:space="preserve"> on or after January 1, 2013"); draft § 51.1-142.4 B 2, C 1.</w:t>
      </w:r>
    </w:p>
    <w:p>
      <w:r>
        <w:rPr>
          <w:b/>
          <w:i w:val="0"/>
          <w:strike w:val="0"/>
        </w:rPr>
        <w:t>(a) The B 4 straddle.</w:t>
      </w:r>
      <w:r>
        <w:rPr>
          <w:b w:val="0"/>
          <w:i w:val="0"/>
          <w:strike w:val="0"/>
        </w:rPr>
        <w:t xml:space="preserve"> The B 4 deeming is scoped "for purposes of subdivisions B 1 and B 3 and subsection D, and subdivision A 3 of § 51.1-155" — </w:t>
      </w:r>
      <w:r>
        <w:rPr>
          <w:b/>
          <w:i w:val="0"/>
          <w:strike w:val="0"/>
        </w:rPr>
        <w:t>B 2 is not in the list.</w:t>
      </w:r>
      <w:r>
        <w:rPr>
          <w:b w:val="0"/>
          <w:i w:val="0"/>
          <w:strike w:val="0"/>
        </w:rPr>
        <w:t xml:space="preserve"> Two readings are available for a post-2010 B 4-resolution member:</w:t>
      </w:r>
    </w:p>
    <w:p>
      <w:pPr>
        <w:pStyle w:val="ListBullet"/>
      </w:pPr>
      <w:r>
        <w:rPr>
          <w:b w:val="0"/>
          <w:i/>
          <w:strike w:val="0"/>
        </w:rPr>
        <w:t>Reading 1:</w:t>
      </w:r>
      <w:r>
        <w:rPr>
          <w:b w:val="0"/>
          <w:i w:val="0"/>
          <w:strike w:val="0"/>
        </w:rPr>
        <w:t xml:space="preserve"> evaluating B 2 requires asking whether B 3 applies; the deeming answers that question in the negative; so B 3 is off and B 2 is available. → </w:t>
      </w:r>
      <w:r>
        <w:rPr>
          <w:b/>
          <w:i w:val="0"/>
          <w:strike w:val="0"/>
        </w:rPr>
        <w:t>C 1 a</w:t>
      </w:r>
      <w:r>
        <w:rPr>
          <w:b w:val="0"/>
          <w:i w:val="0"/>
          <w:strike w:val="0"/>
        </w:rPr>
        <w:t xml:space="preserve"> applies (30-year deficit, one-for-one, four years of acceleration).</w:t>
      </w:r>
    </w:p>
    <w:p>
      <w:pPr>
        <w:pStyle w:val="ListBullet"/>
      </w:pPr>
      <w:r>
        <w:rPr>
          <w:b w:val="0"/>
          <w:i/>
          <w:strike w:val="0"/>
        </w:rPr>
        <w:t>Reading 2:</w:t>
      </w:r>
      <w:r>
        <w:rPr>
          <w:b w:val="0"/>
          <w:i w:val="0"/>
          <w:strike w:val="0"/>
        </w:rPr>
        <w:t xml:space="preserve"> the deeming is scoped to B 3 only, so for B 2 purposes the member remains a post-2010 member and B 2's "subject to" clause bars them — while B 3 is simultaneously switched off. → </w:t>
      </w:r>
      <w:r>
        <w:rPr>
          <w:b/>
          <w:i w:val="0"/>
          <w:strike w:val="0"/>
        </w:rPr>
        <w:t>neither</w:t>
      </w:r>
      <w:r>
        <w:rPr>
          <w:b w:val="0"/>
          <w:i w:val="0"/>
          <w:strike w:val="0"/>
        </w:rPr>
        <w:t xml:space="preserve"> formula applies and the member cannot buy at all.</w:t>
      </w:r>
    </w:p>
    <w:p>
      <w:r>
        <w:rPr>
          <w:b w:val="0"/>
          <w:i w:val="0"/>
          <w:strike w:val="0"/>
        </w:rPr>
        <w:t xml:space="preserve">That latent ambiguity in current law is harmless today. Draft B 2 ("Is a member to whom subdivision B 2 or B 3 of § 51.1-153 applies") and C 1 make it </w:t>
      </w:r>
      <w:r>
        <w:rPr>
          <w:b/>
          <w:i w:val="0"/>
          <w:strike w:val="0"/>
        </w:rPr>
        <w:t>determinative of eligibility, price and amount</w:t>
      </w:r>
      <w:r>
        <w:rPr>
          <w:b w:val="0"/>
          <w:i w:val="0"/>
          <w:strike w:val="0"/>
        </w:rPr>
        <w:t>, which is an administratively undeterminable result for a real and identifiable class of members.</w:t>
      </w:r>
    </w:p>
    <w:p>
      <w:r>
        <w:rPr>
          <w:b/>
          <w:i w:val="0"/>
          <w:strike w:val="0"/>
        </w:rPr>
        <w:t>(b) Reclassification.</w:t>
      </w:r>
      <w:r>
        <w:rPr>
          <w:b w:val="0"/>
          <w:i w:val="0"/>
          <w:strike w:val="0"/>
        </w:rPr>
        <w:t xml:space="preserve"> The B 2/B 3 line turns on whether a member "does not have at least 60 months of creditable service </w:t>
      </w:r>
      <w:r>
        <w:rPr>
          <w:b/>
          <w:i w:val="0"/>
          <w:strike w:val="0"/>
        </w:rPr>
        <w:t>as of January 1, 2013</w:t>
      </w:r>
      <w:r>
        <w:rPr>
          <w:b w:val="0"/>
          <w:i w:val="0"/>
          <w:strike w:val="0"/>
        </w:rPr>
        <w:t xml:space="preserve">." A later purchase of </w:t>
      </w:r>
      <w:r>
        <w:rPr>
          <w:b w:val="0"/>
          <w:i/>
          <w:strike w:val="0"/>
        </w:rPr>
        <w:t>prior</w:t>
      </w:r>
      <w:r>
        <w:rPr>
          <w:b w:val="0"/>
          <w:i w:val="0"/>
          <w:strike w:val="0"/>
        </w:rPr>
        <w:t xml:space="preserve"> service under § 51.1-142.2 is creditable service attributable to a pre-membership period. If such a purchase could retroactively satisfy the 60-month test, a member could move from B 3 to B 2 </w:t>
      </w:r>
      <w:r>
        <w:rPr>
          <w:b/>
          <w:i w:val="0"/>
          <w:strike w:val="0"/>
        </w:rPr>
        <w:t>after</w:t>
      </w:r>
      <w:r>
        <w:rPr>
          <w:b w:val="0"/>
          <w:i w:val="0"/>
          <w:strike w:val="0"/>
        </w:rPr>
        <w:t xml:space="preserve"> the deficit was computed and the credit priced, and the bill contains no reclassification rule. The better reading is that it cannot — § 51.1-155 A 1 distinguishes creditable service "performed </w:t>
      </w:r>
      <w:r>
        <w:rPr>
          <w:b/>
          <w:i w:val="0"/>
          <w:strike w:val="0"/>
        </w:rPr>
        <w:t>or purchased</w:t>
      </w:r>
      <w:r>
        <w:rPr>
          <w:b w:val="0"/>
          <w:i w:val="0"/>
          <w:strike w:val="0"/>
        </w:rPr>
        <w:t xml:space="preserve"> on or after January 1, 2013," which shows the General Assembly treats purchased service as having its own date — but the statute does not say so, and the whole deficit architecture depends on the answer.</w:t>
      </w:r>
    </w:p>
    <w:p>
      <w:r>
        <w:rPr>
          <w:b/>
          <w:i w:val="0"/>
          <w:strike w:val="0"/>
        </w:rPr>
        <w:t>Fix.</w:t>
      </w:r>
      <w:r>
        <w:rPr>
          <w:b w:val="0"/>
          <w:i w:val="0"/>
          <w:strike w:val="0"/>
        </w:rPr>
        <w:t xml:space="preserve"> Add an express rule in § 51.1-142.4 for B 4-resolution members, and a provision that a member's classification under § 51.1-153 B 2 or B 3 is determined as of the purchase date and is not altered by any subsequent purchase.</w:t>
      </w:r>
    </w:p>
    <w:p>
      <w:pPr>
        <w:jc w:val="center"/>
      </w:pPr>
      <w:r>
        <w:rPr>
          <w:color w:val="909090"/>
          <w:sz w:val="18"/>
        </w:rPr>
        <w:t>* * *</w:t>
      </w:r>
    </w:p>
    <w:p>
      <w:pPr>
        <w:pStyle w:val="Heading3"/>
      </w:pPr>
      <w:r>
        <w:rPr>
          <w:b w:val="0"/>
          <w:i w:val="0"/>
          <w:strike w:val="0"/>
        </w:rPr>
        <w:t xml:space="preserve">F-11 — MEDIUM. Over-reach: C 2 b and H 2 make </w:t>
      </w:r>
      <w:r>
        <w:rPr>
          <w:b/>
          <w:i w:val="0"/>
          <w:strike w:val="0"/>
        </w:rPr>
        <w:t>free</w:t>
      </w:r>
      <w:r>
        <w:rPr>
          <w:b w:val="0"/>
          <w:i w:val="0"/>
          <w:strike w:val="0"/>
        </w:rPr>
        <w:t xml:space="preserve"> military credit — including credit a member receives as of right after military leave — consume the bridge allowance.</w:t>
      </w:r>
    </w:p>
    <w:p>
      <w:r>
        <w:rPr>
          <w:b/>
          <w:i w:val="0"/>
          <w:strike w:val="0"/>
        </w:rPr>
        <w:t>Cites.</w:t>
      </w:r>
      <w:r>
        <w:rPr>
          <w:b w:val="0"/>
          <w:i w:val="0"/>
          <w:strike w:val="0"/>
        </w:rPr>
        <w:t xml:space="preserve"> Draft § 51.1-142.4 C 2 b and H 2; Va. Code § 51.1-142.2 B 2 and </w:t>
      </w:r>
      <w:r>
        <w:rPr>
          <w:b/>
          <w:i w:val="0"/>
          <w:strike w:val="0"/>
        </w:rPr>
        <w:t>subsection I</w:t>
      </w:r>
      <w:r>
        <w:rPr>
          <w:b w:val="0"/>
          <w:i w:val="0"/>
          <w:strike w:val="0"/>
        </w:rPr>
        <w:t>; 38 U.S.C. § 4318.</w:t>
      </w:r>
    </w:p>
    <w:p>
      <w:r>
        <w:rPr>
          <w:b w:val="0"/>
          <w:i w:val="0"/>
          <w:strike w:val="0"/>
        </w:rPr>
        <w:t xml:space="preserve">§ 51.1-142.2 </w:t>
      </w:r>
      <w:r>
        <w:rPr>
          <w:b/>
          <w:i w:val="0"/>
          <w:strike w:val="0"/>
        </w:rPr>
        <w:t>I</w:t>
      </w:r>
      <w:r>
        <w:rPr>
          <w:b w:val="0"/>
          <w:i w:val="0"/>
          <w:strike w:val="0"/>
        </w:rPr>
        <w:t xml:space="preserve"> grants credit </w:t>
      </w:r>
      <w:r>
        <w:rPr>
          <w:b/>
          <w:i w:val="0"/>
          <w:strike w:val="0"/>
        </w:rPr>
        <w:t>at no cost</w:t>
      </w:r>
      <w:r>
        <w:rPr>
          <w:b w:val="0"/>
          <w:i w:val="0"/>
          <w:strike w:val="0"/>
        </w:rPr>
        <w:t xml:space="preserve"> to a member who was on leave of absence from a covered position, was not dishonorably discharged, did not withdraw contributions, and reentered covered service within one year. It is a standalone right; the four-year cap sits in subdivision B 2 and does not reach it. It is also the provision through which Virginia honors the pension-accrual guarantee of 38 U.S.C. § 4318.</w:t>
      </w:r>
    </w:p>
    <w:p>
      <w:r>
        <w:rPr>
          <w:b w:val="0"/>
          <w:i w:val="0"/>
          <w:strike w:val="0"/>
        </w:rPr>
        <w:t xml:space="preserve">Draft C 2 b caps the bridge at four years less "all service credit for prior active duty military service previously purchased by </w:t>
      </w:r>
      <w:r>
        <w:rPr>
          <w:b/>
          <w:i w:val="0"/>
          <w:strike w:val="0"/>
        </w:rPr>
        <w:t>or credited to</w:t>
      </w:r>
      <w:r>
        <w:rPr>
          <w:b w:val="0"/>
          <w:i w:val="0"/>
          <w:strike w:val="0"/>
        </w:rPr>
        <w:t xml:space="preserve"> the member under § 51.1-142.2," and H 2 imposes the same combined cap. The words "or credited to ... under § 51.1-142.2" sweep in </w:t>
      </w:r>
      <w:r>
        <w:rPr>
          <w:b/>
          <w:i w:val="0"/>
          <w:strike w:val="0"/>
        </w:rPr>
        <w:t>subsection I credit</w:t>
      </w:r>
      <w:r>
        <w:rPr>
          <w:b w:val="0"/>
          <w:i w:val="0"/>
          <w:strike w:val="0"/>
        </w:rPr>
        <w:t>.</w:t>
      </w:r>
    </w:p>
    <w:p>
      <w:r>
        <w:rPr>
          <w:b/>
          <w:i w:val="0"/>
          <w:strike w:val="0"/>
        </w:rPr>
        <w:t>Failure scenario.</w:t>
      </w:r>
      <w:r>
        <w:rPr>
          <w:b w:val="0"/>
          <w:i w:val="0"/>
          <w:strike w:val="0"/>
        </w:rPr>
        <w:t xml:space="preserve"> A Guard member deploys for three years from a covered position and returns within a year of discharge. She receives three years at no cost under § 51.1-142.2 I. Fifteen years later, four points short of the Rule of 90, she applies for bridge credit. Her C 2 b cap is 4 − 3 = </w:t>
      </w:r>
      <w:r>
        <w:rPr>
          <w:b/>
          <w:i w:val="0"/>
          <w:strike w:val="0"/>
        </w:rPr>
        <w:t>1 year</w:t>
      </w:r>
      <w:r>
        <w:rPr>
          <w:b w:val="0"/>
          <w:i w:val="0"/>
          <w:strike w:val="0"/>
        </w:rPr>
        <w:t xml:space="preserve">. She is denied three-quarters of the bridge </w:t>
      </w:r>
      <w:r>
        <w:rPr>
          <w:b w:val="0"/>
          <w:i/>
          <w:strike w:val="0"/>
        </w:rPr>
        <w:t>because she deployed from a Virginia public job and came back</w:t>
      </w:r>
      <w:r>
        <w:rPr>
          <w:b w:val="0"/>
          <w:i w:val="0"/>
          <w:strike w:val="0"/>
        </w:rPr>
        <w:t xml:space="preserve"> — the single most sympathetic fact pattern in the bill's target population, and arguably a penalty attached to a federally protected right.</w:t>
      </w:r>
    </w:p>
    <w:p>
      <w:r>
        <w:rPr>
          <w:b/>
          <w:i w:val="0"/>
          <w:strike w:val="0"/>
        </w:rPr>
        <w:t>Fix.</w:t>
      </w:r>
      <w:r>
        <w:rPr>
          <w:b w:val="0"/>
          <w:i w:val="0"/>
          <w:strike w:val="0"/>
        </w:rPr>
        <w:t xml:space="preserve"> Limit C 2 b and H 2 to service credit </w:t>
      </w:r>
      <w:r>
        <w:rPr>
          <w:b/>
          <w:i w:val="0"/>
          <w:strike w:val="0"/>
        </w:rPr>
        <w:t>purchased</w:t>
      </w:r>
      <w:r>
        <w:rPr>
          <w:b w:val="0"/>
          <w:i w:val="0"/>
          <w:strike w:val="0"/>
        </w:rPr>
        <w:t xml:space="preserve"> under subdivision B 2 of § 51.1-142.2, expressly excluding credit granted under subsection I.</w:t>
      </w:r>
    </w:p>
    <w:p>
      <w:pPr>
        <w:jc w:val="center"/>
      </w:pPr>
      <w:r>
        <w:rPr>
          <w:color w:val="909090"/>
          <w:sz w:val="18"/>
        </w:rPr>
        <w:t>* * *</w:t>
      </w:r>
    </w:p>
    <w:p>
      <w:pPr>
        <w:pStyle w:val="Heading3"/>
      </w:pPr>
      <w:r>
        <w:rPr>
          <w:b w:val="0"/>
          <w:i w:val="0"/>
          <w:strike w:val="0"/>
        </w:rPr>
        <w:t xml:space="preserve">F-12 — MEDIUM. Federal law: the purchase probably falls </w:t>
      </w:r>
      <w:r>
        <w:rPr>
          <w:b/>
          <w:i w:val="0"/>
          <w:strike w:val="0"/>
        </w:rPr>
        <w:t>outside</w:t>
      </w:r>
      <w:r>
        <w:rPr>
          <w:b w:val="0"/>
          <w:i w:val="0"/>
          <w:strike w:val="0"/>
        </w:rPr>
        <w:t xml:space="preserve"> IRC § 415(n) precisely because it buys no accrual, which creates § 415(c) exposure and removes 403(b)/457(b) funding. Resolve before introduction.</w:t>
      </w:r>
    </w:p>
    <w:p>
      <w:r>
        <w:rPr>
          <w:b/>
          <w:i w:val="0"/>
          <w:strike w:val="0"/>
        </w:rPr>
        <w:t>(a) § 415(n) likely does not apply.</w:t>
      </w:r>
      <w:r>
        <w:rPr>
          <w:b w:val="0"/>
          <w:i w:val="0"/>
          <w:strike w:val="0"/>
        </w:rPr>
        <w:t xml:space="preserve"> IRC § 415(n)(3)(A) defines "permissive service credit" as service credit "</w:t>
      </w:r>
      <w:r>
        <w:rPr>
          <w:b/>
          <w:i w:val="0"/>
          <w:strike w:val="0"/>
        </w:rPr>
        <w:t>recognized by the plan for purposes of calculating a participant's benefit under the plan</w:t>
      </w:r>
      <w:r>
        <w:rPr>
          <w:b w:val="0"/>
          <w:i w:val="0"/>
          <w:strike w:val="0"/>
        </w:rPr>
        <w:t xml:space="preserve">," which the member has not received and may receive only by voluntary additional contribution. Bridge credit is, by express design, </w:t>
      </w:r>
      <w:r>
        <w:rPr>
          <w:b/>
          <w:i w:val="0"/>
          <w:strike w:val="0"/>
        </w:rPr>
        <w:t>not</w:t>
      </w:r>
      <w:r>
        <w:rPr>
          <w:b w:val="0"/>
          <w:i w:val="0"/>
          <w:strike w:val="0"/>
        </w:rPr>
        <w:t xml:space="preserve"> recognized for calculating the benefit. The memo (Part 5.3) calls the mapping "unusual"; the sharper point is that clause (i) appears </w:t>
      </w:r>
      <w:r>
        <w:rPr>
          <w:b/>
          <w:i w:val="0"/>
          <w:strike w:val="0"/>
        </w:rPr>
        <w:t>not to be satisfied at all</w:t>
      </w:r>
      <w:r>
        <w:rPr>
          <w:b w:val="0"/>
          <w:i w:val="0"/>
          <w:strike w:val="0"/>
        </w:rPr>
        <w:t>, with three consequences the memo does not draw:</w:t>
      </w:r>
    </w:p>
    <w:p>
      <w:pPr>
        <w:pStyle w:val="ListNumber"/>
      </w:pPr>
      <w:r>
        <w:rPr>
          <w:b/>
          <w:i w:val="0"/>
          <w:strike w:val="0"/>
        </w:rPr>
        <w:t>§ 415(c).</w:t>
      </w:r>
      <w:r>
        <w:rPr>
          <w:b w:val="0"/>
          <w:i w:val="0"/>
          <w:strike w:val="0"/>
        </w:rPr>
        <w:t xml:space="preserve"> Voluntary after-tax employee contributions to a governmental defined benefit plan are treated as annual additions (Treas. Reg. § 1.415(c)-1(a)(2)(ii)(B)). § 415(n)(1)(B) is the relief provision that lets a governmental plan avoid an annual-additions failure on a service purchase. Without it, a ~$35,000 lump sum could exceed the § 415(c) limit in the year of purchase. § 51.1-168 addresses §§ 415(b) and 415(d), not this.</w:t>
      </w:r>
    </w:p>
    <w:p>
      <w:pPr>
        <w:pStyle w:val="ListNumber"/>
      </w:pPr>
      <w:r>
        <w:rPr>
          <w:b/>
          <w:i w:val="0"/>
          <w:strike w:val="0"/>
        </w:rPr>
        <w:t>Funding sources disappear.</w:t>
      </w:r>
      <w:r>
        <w:rPr>
          <w:b w:val="0"/>
          <w:i w:val="0"/>
          <w:strike w:val="0"/>
        </w:rPr>
        <w:t xml:space="preserve"> IRC § 403(b)(13) and § 457(e)(17) permit trustee-to-trustee transfers to a governmental defined benefit plan only "for the purchase of permissive service credit (as defined in section 415(n)(3)(A))" or a § 415(k)(3) repayment. If bridge credit is not permissive service credit, members </w:t>
      </w:r>
      <w:r>
        <w:rPr>
          <w:b/>
          <w:i w:val="0"/>
          <w:strike w:val="0"/>
        </w:rPr>
        <w:t>cannot</w:t>
      </w:r>
      <w:r>
        <w:rPr>
          <w:b w:val="0"/>
          <w:i w:val="0"/>
          <w:strike w:val="0"/>
        </w:rPr>
        <w:t xml:space="preserve"> fund it from a 403(b) or 457(b) account — which is how most VRS members fund service purchases. That is a material design fact for JLCVSO, not just a tax footnote.</w:t>
      </w:r>
    </w:p>
    <w:p>
      <w:pPr>
        <w:pStyle w:val="ListNumber"/>
      </w:pPr>
      <w:r>
        <w:rPr>
          <w:b/>
          <w:i w:val="0"/>
          <w:strike w:val="0"/>
        </w:rPr>
        <w:t>§ 414(h)(2) pick-up.</w:t>
      </w:r>
      <w:r>
        <w:rPr>
          <w:b w:val="0"/>
          <w:i w:val="0"/>
          <w:strike w:val="0"/>
        </w:rPr>
        <w:t xml:space="preserve"> The bill's payroll-deduction route (§ 51.1-142.4 D, via § 51.1-142.2 F) needs a determination that the deductions are picked-up employee contributions. Do not assume the § 51.1-142.2 treatment carries over to a different section buying a different thing.</w:t>
      </w:r>
    </w:p>
    <w:p>
      <w:r>
        <w:rPr>
          <w:b/>
          <w:i w:val="0"/>
          <w:strike w:val="0"/>
        </w:rPr>
        <w:t>(b) § 401(a) definitely-determinable benefits — downgrade this concern.</w:t>
      </w:r>
      <w:r>
        <w:rPr>
          <w:b w:val="0"/>
          <w:i w:val="0"/>
          <w:strike w:val="0"/>
        </w:rPr>
        <w:t xml:space="preserve"> The </w:t>
      </w:r>
      <w:r>
        <w:rPr>
          <w:b w:val="0"/>
          <w:i/>
          <w:strike w:val="0"/>
        </w:rPr>
        <w:t>amount</w:t>
      </w:r>
      <w:r>
        <w:rPr>
          <w:b w:val="0"/>
          <w:i w:val="0"/>
          <w:strike w:val="0"/>
        </w:rPr>
        <w:t xml:space="preserve"> of the benefit is untouched by bridge credit, and the eligibility condition is objective and fixed in statute. Treas. Reg. § 1.401-1(b)(1)(i) is satisfied on its face. The governmental-plan exemptions in IRC §§ 401(a)(5)(G) and 401(a)(26)(G) also take § 401(a)(4) nondiscrimination and § 401(a)(26) off the table. Counsel's time is better spent on (a).</w:t>
      </w:r>
    </w:p>
    <w:p>
      <w:r>
        <w:rPr>
          <w:b/>
          <w:i w:val="0"/>
          <w:strike w:val="0"/>
        </w:rPr>
        <w:t>(c) USERRA / 38 U.S.C. ch. 43 — no conflict, with one exception.</w:t>
      </w:r>
      <w:r>
        <w:rPr>
          <w:b w:val="0"/>
          <w:i w:val="0"/>
          <w:strike w:val="0"/>
        </w:rPr>
        <w:t xml:space="preserve"> § 4318's reemployment pension guarantee reaches service performed </w:t>
      </w:r>
      <w:r>
        <w:rPr>
          <w:b/>
          <w:i w:val="0"/>
          <w:strike w:val="0"/>
        </w:rPr>
        <w:t>during</w:t>
      </w:r>
      <w:r>
        <w:rPr>
          <w:b w:val="0"/>
          <w:i w:val="0"/>
          <w:strike w:val="0"/>
        </w:rPr>
        <w:t xml:space="preserve"> covered employment, which § 51.1-142.2 I implements. The bridge addresses service </w:t>
      </w:r>
      <w:r>
        <w:rPr>
          <w:b/>
          <w:i w:val="0"/>
          <w:strike w:val="0"/>
        </w:rPr>
        <w:t>before</w:t>
      </w:r>
      <w:r>
        <w:rPr>
          <w:b w:val="0"/>
          <w:i w:val="0"/>
          <w:strike w:val="0"/>
        </w:rPr>
        <w:t xml:space="preserve"> VRS membership and is outside ch. 43. The exception is F-11, where the bill makes federally protected no-cost credit consume a state purchase allowance.</w:t>
      </w:r>
    </w:p>
    <w:p>
      <w:r>
        <w:rPr>
          <w:b/>
          <w:i w:val="0"/>
          <w:strike w:val="0"/>
        </w:rPr>
        <w:t>(d) 10 U.S.C. ch. 1223 — the package never cites the operative section, and the eligibility framing changes the analysis.</w:t>
      </w:r>
      <w:r>
        <w:rPr>
          <w:b w:val="0"/>
          <w:i w:val="0"/>
          <w:strike w:val="0"/>
        </w:rPr>
        <w:t xml:space="preserve"> The controlling provision is </w:t>
      </w:r>
      <w:r>
        <w:rPr>
          <w:b/>
          <w:i w:val="0"/>
          <w:strike w:val="0"/>
        </w:rPr>
        <w:t>10 U.S.C. § 12736</w:t>
      </w:r>
      <w:r>
        <w:rPr>
          <w:b w:val="0"/>
          <w:i w:val="0"/>
          <w:strike w:val="0"/>
        </w:rPr>
        <w:t xml:space="preserve">: no period of service included in determining a person's right to non-regular retired pay "may be excluded in determining his </w:t>
      </w:r>
      <w:r>
        <w:rPr>
          <w:b/>
          <w:i w:val="0"/>
          <w:strike w:val="0"/>
        </w:rPr>
        <w:t>eligibility</w:t>
      </w:r>
      <w:r>
        <w:rPr>
          <w:b w:val="0"/>
          <w:i w:val="0"/>
          <w:strike w:val="0"/>
        </w:rPr>
        <w:t xml:space="preserve"> for any annuity, pension, or old-age benefit, under any other provision of law, State or Federal." The package cites only "10 U.S.C. ch. 1223" generically (draft H 5; memo Part 1.1, 5.2). Virginia has long read it as permitting </w:t>
      </w:r>
      <w:r>
        <w:rPr>
          <w:b w:val="0"/>
          <w:i/>
          <w:strike w:val="0"/>
        </w:rPr>
        <w:t>purchase</w:t>
      </w:r>
      <w:r>
        <w:rPr>
          <w:b w:val="0"/>
          <w:i w:val="0"/>
          <w:strike w:val="0"/>
        </w:rPr>
        <w:t xml:space="preserve"> of reserve-component service rather than mandating free credit. But this bill's entire subject matter </w:t>
      </w:r>
      <w:r>
        <w:rPr>
          <w:b/>
          <w:i w:val="0"/>
          <w:strike w:val="0"/>
        </w:rPr>
        <w:t>is eligibility</w:t>
      </w:r>
      <w:r>
        <w:rPr>
          <w:b w:val="0"/>
          <w:i w:val="0"/>
          <w:strike w:val="0"/>
        </w:rPr>
        <w:t xml:space="preserve">, which engages § 12736's operative word directly and invites the argument that ch. 1223 service must be counted toward § 51.1-153 B 2/B 3 eligibility </w:t>
      </w:r>
      <w:r>
        <w:rPr>
          <w:b/>
          <w:i w:val="0"/>
          <w:strike w:val="0"/>
        </w:rPr>
        <w:t>at no cost</w:t>
      </w:r>
      <w:r>
        <w:rPr>
          <w:b w:val="0"/>
          <w:i w:val="0"/>
          <w:strike w:val="0"/>
        </w:rPr>
        <w:t>. That question must be put to legislative counsel with § 12736 in front of them before introduction, not met for the first time in committee.</w:t>
      </w:r>
    </w:p>
    <w:p>
      <w:pPr>
        <w:jc w:val="center"/>
      </w:pPr>
      <w:r>
        <w:rPr>
          <w:color w:val="909090"/>
          <w:sz w:val="18"/>
        </w:rPr>
        <w:t>* * *</w:t>
      </w:r>
    </w:p>
    <w:p>
      <w:pPr>
        <w:pStyle w:val="Heading2"/>
      </w:pPr>
      <w:r>
        <w:rPr>
          <w:b w:val="0"/>
          <w:i w:val="0"/>
          <w:strike w:val="0"/>
        </w:rPr>
        <w:t>Citation and verification results (issue item 2)</w:t>
      </w:r>
    </w:p>
    <w:p>
      <w:r>
        <w:rPr>
          <w:b w:val="0"/>
          <w:i w:val="0"/>
          <w:strike w:val="0"/>
        </w:rPr>
        <w:t>Verified against the official text at law.lis.virginia.gov, October 19, 2026.</w:t>
      </w:r>
    </w:p>
    <w:p>
      <w:r>
        <w:rPr>
          <w:b/>
          <w:i w:val="0"/>
          <w:strike w:val="0"/>
        </w:rPr>
        <w:t>Confirmed correct.</w:t>
      </w:r>
      <w:r>
        <w:rPr>
          <w:b w:val="0"/>
          <w:i w:val="0"/>
          <w:strike w:val="0"/>
        </w:rPr>
        <w:t xml:space="preserve"> § 51.1-142.4 is unoccupied (the URL resolves to the Title 51.1 table of contents; Chapter 1 runs §§ 51.1-100–51.1-169 and contains §§ 51.1-142, 51.1-142.2, 51.1-142.3 only) — S-38 ✓. The § 51.1-124.3 definitions of "creditable service," "prior service," "membership service," "accumulated contributions," "normal retirement date," "actuarial equivalent" and "average final compensation" are quoted </w:t>
      </w:r>
      <w:r>
        <w:rPr>
          <w:b/>
          <w:i w:val="0"/>
          <w:strike w:val="0"/>
        </w:rPr>
        <w:t>verbatim correctly</w:t>
      </w:r>
      <w:r>
        <w:rPr>
          <w:b w:val="0"/>
          <w:i w:val="0"/>
          <w:strike w:val="0"/>
        </w:rPr>
        <w:t xml:space="preserve"> — S-08 through S-13 ✓. The draft's reproductions of § 51.1-142.2 B 2 and B 3, § 51.1-153 B 2 and B 3, and § 51.1-162 B's "subdivision A 4 of § 51.1-155" sentence are verbatim correct. § 51.1-155 has only subsections A and B, so adding a subsection C is clean ✓. § 51.1-153's unchanged-subsection note (A, C, D, E, F; B 1, B 4) ✓. § 51.1-165.01 has subsections A–F ✓. § 51.1-166 has A–C and D 1–4 ✓. The § 51.1-303 B quotation is </w:t>
      </w:r>
      <w:r>
        <w:rPr>
          <w:b/>
          <w:i w:val="0"/>
          <w:strike w:val="0"/>
        </w:rPr>
        <w:t>exact</w:t>
      </w:r>
      <w:r>
        <w:rPr>
          <w:b w:val="0"/>
          <w:i w:val="0"/>
          <w:strike w:val="0"/>
        </w:rPr>
        <w:t xml:space="preserve"> — S-35 ✓. § 51.1-505's $8,000 / 30-year floor is in </w:t>
      </w:r>
      <w:r>
        <w:rPr>
          <w:b/>
          <w:i w:val="0"/>
          <w:strike w:val="0"/>
        </w:rPr>
        <w:t>subsection B</w:t>
      </w:r>
      <w:r>
        <w:rPr>
          <w:b w:val="0"/>
          <w:i w:val="0"/>
          <w:strike w:val="0"/>
        </w:rPr>
        <w:t xml:space="preserve"> and the 20-year double-salary provision in </w:t>
      </w:r>
      <w:r>
        <w:rPr>
          <w:b/>
          <w:i w:val="0"/>
          <w:strike w:val="0"/>
        </w:rPr>
        <w:t>subsection C</w:t>
      </w:r>
      <w:r>
        <w:rPr>
          <w:b w:val="0"/>
          <w:i w:val="0"/>
          <w:strike w:val="0"/>
        </w:rPr>
        <w:t xml:space="preserve"> — S-32 ✓. § 51.1-169 B 3's vesting schedule ✓ — S-36 ✓. § 51.1-157 A does contain the five-year creditable-service condition the memo's Part 4 relies on ✓. § 51.1-124.3's history line ends "2018, cc. 53, 305; 2021, Sp. Sess. I, cc. 53, 54" ✓. § 51.1-142.2's history line ends "2024, cc. 267, 353; </w:t>
      </w:r>
      <w:r>
        <w:rPr>
          <w:b/>
          <w:i w:val="0"/>
          <w:strike w:val="0"/>
        </w:rPr>
        <w:t>2026, c. 563</w:t>
      </w:r>
      <w:r>
        <w:rPr>
          <w:b w:val="0"/>
          <w:i w:val="0"/>
          <w:strike w:val="0"/>
        </w:rPr>
        <w:t>" ✓.</w:t>
      </w:r>
    </w:p>
    <w:p>
      <w:r>
        <w:rPr>
          <w:b/>
          <w:i w:val="0"/>
          <w:strike w:val="0"/>
        </w:rPr>
        <w:t>Defects to correct.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strike w:val="0"/>
              </w:rPr>
              <w:t>#</w:t>
            </w:r>
          </w:p>
        </w:tc>
        <w:tc>
          <w:tcPr>
            <w:tcW w:type="dxa" w:w="2880"/>
          </w:tcPr>
          <w:p>
            <w:r>
              <w:rPr>
                <w:b/>
                <w:i w:val="0"/>
                <w:strike w:val="0"/>
              </w:rPr>
              <w:t>Location</w:t>
            </w:r>
          </w:p>
        </w:tc>
        <w:tc>
          <w:tcPr>
            <w:tcW w:type="dxa" w:w="2880"/>
          </w:tcPr>
          <w:p>
            <w:r>
              <w:rPr>
                <w:b/>
                <w:i w:val="0"/>
                <w:strike w:val="0"/>
              </w:rPr>
              <w:t>Defect</w:t>
            </w:r>
          </w:p>
        </w:tc>
      </w:tr>
      <w:tr>
        <w:tc>
          <w:tcPr>
            <w:tcW w:type="dxa" w:w="2880"/>
          </w:tcPr>
          <w:p>
            <w:r>
              <w:rPr>
                <w:b w:val="0"/>
                <w:i w:val="0"/>
                <w:strike w:val="0"/>
              </w:rPr>
              <w:t>C-1</w:t>
            </w:r>
          </w:p>
        </w:tc>
        <w:tc>
          <w:tcPr>
            <w:tcW w:type="dxa" w:w="2880"/>
          </w:tcPr>
          <w:p>
            <w:r>
              <w:rPr>
                <w:rFonts w:ascii="Consolas" w:hAnsi="Consolas"/>
                <w:b w:val="0"/>
                <w:i w:val="0"/>
                <w:strike w:val="0"/>
                <w:color w:val="303030"/>
                <w:sz w:val="19"/>
              </w:rPr>
              <w:t>01-bill-draft.md</w:t>
            </w:r>
            <w:r>
              <w:rPr>
                <w:b w:val="0"/>
                <w:i w:val="0"/>
                <w:strike w:val="0"/>
              </w:rPr>
              <w:t>, § 51.1-162 bracketed note</w:t>
            </w:r>
          </w:p>
        </w:tc>
        <w:tc>
          <w:tcPr>
            <w:tcW w:type="dxa" w:w="2880"/>
          </w:tcPr>
          <w:p>
            <w:r>
              <w:rPr>
                <w:b w:val="0"/>
                <w:i w:val="0"/>
                <w:strike w:val="0"/>
              </w:rPr>
              <w:t xml:space="preserve">"Subsections A and C through E are unchanged" — </w:t>
            </w:r>
            <w:r>
              <w:rPr>
                <w:b/>
                <w:i w:val="0"/>
                <w:strike w:val="0"/>
              </w:rPr>
              <w:t>§ 51.1-162 has only subsections A, B and C.</w:t>
            </w:r>
            <w:r>
              <w:rPr>
                <w:b w:val="0"/>
                <w:i w:val="0"/>
                <w:strike w:val="0"/>
              </w:rPr>
              <w:t xml:space="preserve"> There is no D or E.</w:t>
            </w:r>
          </w:p>
        </w:tc>
      </w:tr>
      <w:tr>
        <w:tc>
          <w:tcPr>
            <w:tcW w:type="dxa" w:w="2880"/>
          </w:tcPr>
          <w:p>
            <w:r>
              <w:rPr>
                <w:b w:val="0"/>
                <w:i w:val="0"/>
                <w:strike w:val="0"/>
              </w:rPr>
              <w:t>C-2</w:t>
            </w:r>
          </w:p>
        </w:tc>
        <w:tc>
          <w:tcPr>
            <w:tcW w:type="dxa" w:w="2880"/>
          </w:tcPr>
          <w:p>
            <w:r>
              <w:rPr>
                <w:rFonts w:ascii="Consolas" w:hAnsi="Consolas"/>
                <w:b w:val="0"/>
                <w:i w:val="0"/>
                <w:strike w:val="0"/>
                <w:color w:val="303030"/>
                <w:sz w:val="19"/>
              </w:rPr>
              <w:t>01-bill-draft.md</w:t>
            </w:r>
            <w:r>
              <w:rPr>
                <w:b w:val="0"/>
                <w:i w:val="0"/>
                <w:strike w:val="0"/>
              </w:rPr>
              <w:t>, § 51.1-142.4 D</w:t>
            </w:r>
          </w:p>
        </w:tc>
        <w:tc>
          <w:tcPr>
            <w:tcW w:type="dxa" w:w="2880"/>
          </w:tcPr>
          <w:p>
            <w:r>
              <w:rPr>
                <w:b w:val="0"/>
                <w:i w:val="0"/>
                <w:strike w:val="0"/>
              </w:rPr>
              <w:t xml:space="preserve">"in the same manner as for a purchase of service credit under subsection B of § 51.1-142.2" — </w:t>
            </w:r>
            <w:r>
              <w:rPr>
                <w:b/>
                <w:i w:val="0"/>
                <w:strike w:val="0"/>
              </w:rPr>
              <w:t>§ 51.1-142.2 B is silent on the compensation base.</w:t>
            </w:r>
            <w:r>
              <w:rPr>
                <w:b w:val="0"/>
                <w:i w:val="0"/>
                <w:strike w:val="0"/>
              </w:rPr>
              <w:t xml:space="preserve"> It says only "the approximate normal cost ... as determined by the Board in its sole discretion." The "creditable compensation or average final compensation, whichever is greater" rule is VRS administrative practice, and its only statutory analogue is </w:t>
            </w:r>
            <w:r>
              <w:rPr>
                <w:b/>
                <w:i w:val="0"/>
                <w:strike w:val="0"/>
              </w:rPr>
              <w:t>§ 51.1-142.3 B</w:t>
            </w:r>
            <w:r>
              <w:rPr>
                <w:b w:val="0"/>
                <w:i w:val="0"/>
                <w:strike w:val="0"/>
              </w:rPr>
              <w:t>. As drafted the bill writes practice into statute while attributing it to a section that does not contain it, creates an unintended divergence from § 51.1-142.2 pricing, and arguably displaces the Board's sole discretion. Cite § 51.1-142.3 B or state the base expressly.</w:t>
            </w:r>
          </w:p>
        </w:tc>
      </w:tr>
      <w:tr>
        <w:tc>
          <w:tcPr>
            <w:tcW w:type="dxa" w:w="2880"/>
          </w:tcPr>
          <w:p>
            <w:r>
              <w:rPr>
                <w:b w:val="0"/>
                <w:i w:val="0"/>
                <w:strike w:val="0"/>
              </w:rPr>
              <w:t>C-3</w:t>
            </w:r>
          </w:p>
        </w:tc>
        <w:tc>
          <w:tcPr>
            <w:tcW w:type="dxa" w:w="2880"/>
          </w:tcPr>
          <w:p>
            <w:r>
              <w:rPr>
                <w:rFonts w:ascii="Consolas" w:hAnsi="Consolas"/>
                <w:b w:val="0"/>
                <w:i w:val="0"/>
                <w:strike w:val="0"/>
                <w:color w:val="303030"/>
                <w:sz w:val="19"/>
              </w:rPr>
              <w:t>05-source-appendix.md</w:t>
            </w:r>
            <w:r>
              <w:rPr>
                <w:b w:val="0"/>
                <w:i w:val="0"/>
                <w:strike w:val="0"/>
              </w:rPr>
              <w:t>, S-04</w:t>
            </w:r>
          </w:p>
        </w:tc>
        <w:tc>
          <w:tcPr>
            <w:tcW w:type="dxa" w:w="2880"/>
          </w:tcPr>
          <w:p>
            <w:r>
              <w:rPr>
                <w:b w:val="0"/>
                <w:i w:val="0"/>
                <w:strike w:val="0"/>
              </w:rPr>
              <w:t xml:space="preserve">"subsection B, </w:t>
            </w:r>
            <w:r>
              <w:rPr>
                <w:b/>
                <w:i w:val="0"/>
                <w:strike w:val="0"/>
              </w:rPr>
              <w:t>third-to-last</w:t>
            </w:r>
            <w:r>
              <w:rPr>
                <w:b w:val="0"/>
                <w:i w:val="0"/>
                <w:strike w:val="0"/>
              </w:rPr>
              <w:t xml:space="preserve"> paragraph." Subsection B's unnumbered paragraphs after subdivision 3 are, in order: the cost/24-month paragraph; the 10 U.S.C. ch. 1223 bar; the "active duty military service" definition. The ch. 1223 bar is the </w:t>
            </w:r>
            <w:r>
              <w:rPr>
                <w:b/>
                <w:i w:val="0"/>
                <w:strike w:val="0"/>
              </w:rPr>
              <w:t>second-to-last</w:t>
            </w:r>
            <w:r>
              <w:rPr>
                <w:b w:val="0"/>
                <w:i w:val="0"/>
                <w:strike w:val="0"/>
              </w:rPr>
              <w:t xml:space="preserve"> paragraph.</w:t>
            </w:r>
          </w:p>
        </w:tc>
      </w:tr>
      <w:tr>
        <w:tc>
          <w:tcPr>
            <w:tcW w:type="dxa" w:w="2880"/>
          </w:tcPr>
          <w:p>
            <w:r>
              <w:rPr>
                <w:b w:val="0"/>
                <w:i w:val="0"/>
                <w:strike w:val="0"/>
              </w:rPr>
              <w:t>C-4</w:t>
            </w:r>
          </w:p>
        </w:tc>
        <w:tc>
          <w:tcPr>
            <w:tcW w:type="dxa" w:w="2880"/>
          </w:tcPr>
          <w:p>
            <w:r>
              <w:rPr>
                <w:rFonts w:ascii="Consolas" w:hAnsi="Consolas"/>
                <w:b w:val="0"/>
                <w:i w:val="0"/>
                <w:strike w:val="0"/>
                <w:color w:val="303030"/>
                <w:sz w:val="19"/>
              </w:rPr>
              <w:t>01-bill-draft.md</w:t>
            </w:r>
            <w:r>
              <w:rPr>
                <w:b w:val="0"/>
                <w:i w:val="0"/>
                <w:strike w:val="0"/>
              </w:rPr>
              <w:t xml:space="preserve"> § 51.1-142.4 B 4 and H 1; </w:t>
            </w:r>
            <w:r>
              <w:rPr>
                <w:rFonts w:ascii="Consolas" w:hAnsi="Consolas"/>
                <w:b w:val="0"/>
                <w:i w:val="0"/>
                <w:strike w:val="0"/>
                <w:color w:val="303030"/>
                <w:sz w:val="19"/>
              </w:rPr>
              <w:t>05-...</w:t>
            </w:r>
            <w:r>
              <w:rPr>
                <w:b w:val="0"/>
                <w:i w:val="0"/>
                <w:strike w:val="0"/>
              </w:rPr>
              <w:t xml:space="preserve"> S-03</w:t>
            </w:r>
          </w:p>
        </w:tc>
        <w:tc>
          <w:tcPr>
            <w:tcW w:type="dxa" w:w="2880"/>
          </w:tcPr>
          <w:p>
            <w:r>
              <w:rPr>
                <w:b w:val="0"/>
                <w:i w:val="0"/>
                <w:strike w:val="0"/>
              </w:rPr>
              <w:t xml:space="preserve">"the 24-month period described in </w:t>
            </w:r>
            <w:r>
              <w:rPr>
                <w:b/>
                <w:i w:val="0"/>
                <w:strike w:val="0"/>
              </w:rPr>
              <w:t>subdivision B 3</w:t>
            </w:r>
            <w:r>
              <w:rPr>
                <w:b w:val="0"/>
                <w:i w:val="0"/>
                <w:strike w:val="0"/>
              </w:rPr>
              <w:t xml:space="preserve"> of § 51.1-142.2." That paragraph is framed "under this </w:t>
            </w:r>
            <w:r>
              <w:rPr>
                <w:b/>
                <w:i w:val="0"/>
                <w:strike w:val="0"/>
              </w:rPr>
              <w:t>subsection</w:t>
            </w:r>
            <w:r>
              <w:rPr>
                <w:b w:val="0"/>
                <w:i w:val="0"/>
                <w:strike w:val="0"/>
              </w:rPr>
              <w:t xml:space="preserve">" and reads as a concluding paragraph of </w:t>
            </w:r>
            <w:r>
              <w:rPr>
                <w:b/>
                <w:i w:val="0"/>
                <w:strike w:val="0"/>
              </w:rPr>
              <w:t>subsection B</w:t>
            </w:r>
            <w:r>
              <w:rPr>
                <w:b w:val="0"/>
                <w:i w:val="0"/>
                <w:strike w:val="0"/>
              </w:rPr>
              <w:t xml:space="preserve">, not of subdivision 3. DLS will need the right pinpoint; cite "subsection B." Same issue for the ch. 1223 bar, which reads "under this </w:t>
            </w:r>
            <w:r>
              <w:rPr>
                <w:b/>
                <w:i w:val="0"/>
                <w:strike w:val="0"/>
              </w:rPr>
              <w:t>section</w:t>
            </w:r>
            <w:r>
              <w:rPr>
                <w:b w:val="0"/>
                <w:i w:val="0"/>
                <w:strike w:val="0"/>
              </w:rPr>
              <w:t xml:space="preserve">" — note that it therefore does </w:t>
            </w:r>
            <w:r>
              <w:rPr>
                <w:b/>
                <w:i w:val="0"/>
                <w:strike w:val="0"/>
              </w:rPr>
              <w:t>not</w:t>
            </w:r>
            <w:r>
              <w:rPr>
                <w:b w:val="0"/>
                <w:i w:val="0"/>
                <w:strike w:val="0"/>
              </w:rPr>
              <w:t xml:space="preserve"> reach purchases under § 51.1-142.4, which is why H 5 is load-bearing and must be retained.</w:t>
            </w:r>
          </w:p>
        </w:tc>
      </w:tr>
      <w:tr>
        <w:tc>
          <w:tcPr>
            <w:tcW w:type="dxa" w:w="2880"/>
          </w:tcPr>
          <w:p>
            <w:r>
              <w:rPr>
                <w:b w:val="0"/>
                <w:i w:val="0"/>
                <w:strike w:val="0"/>
              </w:rPr>
              <w:t>C-5</w:t>
            </w:r>
          </w:p>
        </w:tc>
        <w:tc>
          <w:tcPr>
            <w:tcW w:type="dxa" w:w="2880"/>
          </w:tcPr>
          <w:p>
            <w:r>
              <w:rPr>
                <w:rFonts w:ascii="Consolas" w:hAnsi="Consolas"/>
                <w:b w:val="0"/>
                <w:i w:val="0"/>
                <w:strike w:val="0"/>
                <w:color w:val="303030"/>
                <w:sz w:val="19"/>
              </w:rPr>
              <w:t>05-...</w:t>
            </w:r>
            <w:r>
              <w:rPr>
                <w:b w:val="0"/>
                <w:i w:val="0"/>
                <w:strike w:val="0"/>
              </w:rPr>
              <w:t xml:space="preserve"> S-23</w:t>
            </w:r>
          </w:p>
        </w:tc>
        <w:tc>
          <w:tcPr>
            <w:tcW w:type="dxa" w:w="2880"/>
          </w:tcPr>
          <w:p>
            <w:r>
              <w:rPr>
                <w:b w:val="0"/>
                <w:i w:val="0"/>
                <w:strike w:val="0"/>
              </w:rPr>
              <w:t xml:space="preserve">Incomplete statement of law. § 51.1-165.01 B 1(i) is satisfied by </w:t>
            </w:r>
            <w:r>
              <w:rPr>
                <w:b/>
                <w:i w:val="0"/>
                <w:strike w:val="0"/>
              </w:rPr>
              <w:t>either</w:t>
            </w:r>
            <w:r>
              <w:rPr>
                <w:b w:val="0"/>
                <w:i w:val="0"/>
                <w:strike w:val="0"/>
              </w:rPr>
              <w:t xml:space="preserve"> "satisfied the requirements for normal retirement after January 1, 2004" </w:t>
            </w:r>
            <w:r>
              <w:rPr>
                <w:b/>
                <w:i w:val="0"/>
                <w:strike w:val="0"/>
              </w:rPr>
              <w:t>or</w:t>
            </w:r>
            <w:r>
              <w:rPr>
                <w:b w:val="0"/>
                <w:i w:val="0"/>
                <w:strike w:val="0"/>
              </w:rPr>
              <w:t xml:space="preserve"> three years of post-unreduced-eligibility creditable service. The appendix states only the second branch. This matters: a bridge purchaser who works to normal retirement date retains full PLOP eligibility, which softens the memo's Part 3.3 warning.</w:t>
            </w:r>
          </w:p>
        </w:tc>
      </w:tr>
      <w:tr>
        <w:tc>
          <w:tcPr>
            <w:tcW w:type="dxa" w:w="2880"/>
          </w:tcPr>
          <w:p>
            <w:r>
              <w:rPr>
                <w:b w:val="0"/>
                <w:i w:val="0"/>
                <w:strike w:val="0"/>
              </w:rPr>
              <w:t>C-6</w:t>
            </w:r>
          </w:p>
        </w:tc>
        <w:tc>
          <w:tcPr>
            <w:tcW w:type="dxa" w:w="2880"/>
          </w:tcPr>
          <w:p>
            <w:r>
              <w:rPr>
                <w:rFonts w:ascii="Consolas" w:hAnsi="Consolas"/>
                <w:b w:val="0"/>
                <w:i w:val="0"/>
                <w:strike w:val="0"/>
                <w:color w:val="303030"/>
                <w:sz w:val="19"/>
              </w:rPr>
              <w:t>05-...</w:t>
            </w:r>
            <w:r>
              <w:rPr>
                <w:b w:val="0"/>
                <w:i w:val="0"/>
                <w:strike w:val="0"/>
              </w:rPr>
              <w:t xml:space="preserve"> S-29</w:t>
            </w:r>
          </w:p>
        </w:tc>
        <w:tc>
          <w:tcPr>
            <w:tcW w:type="dxa" w:w="2880"/>
          </w:tcPr>
          <w:p>
            <w:r>
              <w:rPr>
                <w:b w:val="0"/>
                <w:i w:val="0"/>
                <w:strike w:val="0"/>
              </w:rPr>
              <w:t xml:space="preserve">"Disability retirement requires only a member in service" omits </w:t>
            </w:r>
            <w:r>
              <w:rPr>
                <w:b/>
                <w:i w:val="0"/>
                <w:strike w:val="0"/>
              </w:rPr>
              <w:t>§ 51.1-157 A's</w:t>
            </w:r>
            <w:r>
              <w:rPr>
                <w:b w:val="0"/>
                <w:i w:val="0"/>
                <w:strike w:val="0"/>
              </w:rPr>
              <w:t xml:space="preserve"> own "a member who has five or more years of creditable service" condition on the allowance. § 51.1-156 is correctly described; the allowance provision is not.</w:t>
            </w:r>
          </w:p>
        </w:tc>
      </w:tr>
      <w:tr>
        <w:tc>
          <w:tcPr>
            <w:tcW w:type="dxa" w:w="2880"/>
          </w:tcPr>
          <w:p>
            <w:r>
              <w:rPr>
                <w:b w:val="0"/>
                <w:i w:val="0"/>
                <w:strike w:val="0"/>
              </w:rPr>
              <w:t>C-7</w:t>
            </w:r>
          </w:p>
        </w:tc>
        <w:tc>
          <w:tcPr>
            <w:tcW w:type="dxa" w:w="2880"/>
          </w:tcPr>
          <w:p>
            <w:r>
              <w:rPr>
                <w:rFonts w:ascii="Consolas" w:hAnsi="Consolas"/>
                <w:b w:val="0"/>
                <w:i w:val="0"/>
                <w:strike w:val="0"/>
                <w:color w:val="303030"/>
                <w:sz w:val="19"/>
              </w:rPr>
              <w:t>05-...</w:t>
            </w:r>
            <w:r>
              <w:rPr>
                <w:b w:val="0"/>
                <w:i w:val="0"/>
                <w:strike w:val="0"/>
              </w:rPr>
              <w:t xml:space="preserve"> line 3</w:t>
            </w:r>
          </w:p>
        </w:tc>
        <w:tc>
          <w:tcPr>
            <w:tcW w:type="dxa" w:w="2880"/>
          </w:tcPr>
          <w:p>
            <w:r>
              <w:rPr>
                <w:b w:val="0"/>
                <w:i w:val="0"/>
                <w:strike w:val="0"/>
              </w:rPr>
              <w:t xml:space="preserve">"the per-section pages render their text client-side and do not return it in the page body" — </w:t>
            </w:r>
            <w:r>
              <w:rPr>
                <w:b/>
                <w:i w:val="0"/>
                <w:strike w:val="0"/>
              </w:rPr>
              <w:t>not correct.</w:t>
            </w:r>
            <w:r>
              <w:rPr>
                <w:b w:val="0"/>
                <w:i w:val="0"/>
                <w:strike w:val="0"/>
              </w:rPr>
              <w:t xml:space="preserve"> The per-section pages (e.g. </w:t>
            </w:r>
            <w:r>
              <w:rPr>
                <w:rFonts w:ascii="Consolas" w:hAnsi="Consolas"/>
                <w:b w:val="0"/>
                <w:i w:val="0"/>
                <w:strike w:val="0"/>
                <w:color w:val="303030"/>
                <w:sz w:val="19"/>
              </w:rPr>
              <w:t>.../section51.1-153/</w:t>
            </w:r>
            <w:r>
              <w:rPr>
                <w:b w:val="0"/>
                <w:i w:val="0"/>
                <w:strike w:val="0"/>
              </w:rPr>
              <w:t xml:space="preserve">) return full section text in the response body; all verification for this review was done that way. The stated methodological reason for relying on </w:t>
            </w:r>
            <w:r>
              <w:rPr>
                <w:rFonts w:ascii="Consolas" w:hAnsi="Consolas"/>
                <w:b w:val="0"/>
                <w:i w:val="0"/>
                <w:strike w:val="0"/>
                <w:color w:val="303030"/>
                <w:sz w:val="19"/>
              </w:rPr>
              <w:t>vacodefull</w:t>
            </w:r>
            <w:r>
              <w:rPr>
                <w:b w:val="0"/>
                <w:i w:val="0"/>
                <w:strike w:val="0"/>
              </w:rPr>
              <w:t xml:space="preserve"> is wrong and should be removed from the evidence record.</w:t>
            </w:r>
          </w:p>
        </w:tc>
      </w:tr>
      <w:tr>
        <w:tc>
          <w:tcPr>
            <w:tcW w:type="dxa" w:w="2880"/>
          </w:tcPr>
          <w:p>
            <w:r>
              <w:rPr>
                <w:b w:val="0"/>
                <w:i w:val="0"/>
                <w:strike w:val="0"/>
              </w:rPr>
              <w:t>C-8</w:t>
            </w:r>
          </w:p>
        </w:tc>
        <w:tc>
          <w:tcPr>
            <w:tcW w:type="dxa" w:w="2880"/>
          </w:tcPr>
          <w:p>
            <w:r>
              <w:rPr>
                <w:rFonts w:ascii="Consolas" w:hAnsi="Consolas"/>
                <w:b w:val="0"/>
                <w:i w:val="0"/>
                <w:strike w:val="0"/>
                <w:color w:val="303030"/>
                <w:sz w:val="19"/>
              </w:rPr>
              <w:t>02-...</w:t>
            </w:r>
            <w:r>
              <w:rPr>
                <w:b w:val="0"/>
                <w:i w:val="0"/>
                <w:strike w:val="0"/>
              </w:rPr>
              <w:t xml:space="preserve"> Part 1.1; </w:t>
            </w:r>
            <w:r>
              <w:rPr>
                <w:rFonts w:ascii="Consolas" w:hAnsi="Consolas"/>
                <w:b w:val="0"/>
                <w:i w:val="0"/>
                <w:strike w:val="0"/>
                <w:color w:val="303030"/>
                <w:sz w:val="19"/>
              </w:rPr>
              <w:t>05-...</w:t>
            </w:r>
            <w:r>
              <w:rPr>
                <w:b w:val="0"/>
                <w:i w:val="0"/>
                <w:strike w:val="0"/>
              </w:rPr>
              <w:t xml:space="preserve"> S-39</w:t>
            </w:r>
          </w:p>
        </w:tc>
        <w:tc>
          <w:tcPr>
            <w:tcW w:type="dxa" w:w="2880"/>
          </w:tcPr>
          <w:p>
            <w:r>
              <w:rPr>
                <w:b w:val="0"/>
                <w:i w:val="0"/>
                <w:strike w:val="0"/>
              </w:rPr>
              <w:t xml:space="preserve">"Refunded-service repurchase uses a 6.75% compounded interest rate." The statutory rate is </w:t>
            </w:r>
            <w:r>
              <w:rPr>
                <w:b/>
                <w:i w:val="0"/>
                <w:strike w:val="0"/>
              </w:rPr>
              <w:t>the Board's assumed rate of return</w:t>
            </w:r>
            <w:r>
              <w:rPr>
                <w:b w:val="0"/>
                <w:i w:val="0"/>
                <w:strike w:val="0"/>
              </w:rPr>
              <w:t xml:space="preserve"> for the actuarial valuation in effect at the time of purchase (§ 51.1-142.2 C). 6.75% is the current Board assumption, not a statutory figure, and will move.</w:t>
            </w:r>
          </w:p>
        </w:tc>
      </w:tr>
      <w:tr>
        <w:tc>
          <w:tcPr>
            <w:tcW w:type="dxa" w:w="2880"/>
          </w:tcPr>
          <w:p>
            <w:r>
              <w:rPr>
                <w:b w:val="0"/>
                <w:i w:val="0"/>
                <w:strike w:val="0"/>
              </w:rPr>
              <w:t>C-9</w:t>
            </w:r>
          </w:p>
        </w:tc>
        <w:tc>
          <w:tcPr>
            <w:tcW w:type="dxa" w:w="2880"/>
          </w:tcPr>
          <w:p>
            <w:r>
              <w:rPr>
                <w:rFonts w:ascii="Consolas" w:hAnsi="Consolas"/>
                <w:b w:val="0"/>
                <w:i w:val="0"/>
                <w:strike w:val="0"/>
                <w:color w:val="303030"/>
                <w:sz w:val="19"/>
              </w:rPr>
              <w:t>05-...</w:t>
            </w:r>
            <w:r>
              <w:rPr>
                <w:b w:val="0"/>
                <w:i w:val="0"/>
                <w:strike w:val="0"/>
              </w:rPr>
              <w:t xml:space="preserve"> Part C, § 51.1-162 row</w:t>
            </w:r>
          </w:p>
        </w:tc>
        <w:tc>
          <w:tcPr>
            <w:tcW w:type="dxa" w:w="2880"/>
          </w:tcPr>
          <w:p>
            <w:r>
              <w:rPr>
                <w:b w:val="0"/>
                <w:i w:val="0"/>
                <w:strike w:val="0"/>
              </w:rPr>
              <w:t xml:space="preserve">"(verify at drafting; not transcribed in full)" — now verified: the history line ends </w:t>
            </w:r>
            <w:r>
              <w:rPr>
                <w:b/>
                <w:i w:val="0"/>
                <w:strike w:val="0"/>
              </w:rPr>
              <w:t>"2011, c. 880; 2014, c. 356; 2015, c. 660."</w:t>
            </w:r>
          </w:p>
        </w:tc>
      </w:tr>
      <w:tr>
        <w:tc>
          <w:tcPr>
            <w:tcW w:type="dxa" w:w="2880"/>
          </w:tcPr>
          <w:p>
            <w:r>
              <w:rPr>
                <w:b w:val="0"/>
                <w:i w:val="0"/>
                <w:strike w:val="0"/>
              </w:rPr>
              <w:t>C-10</w:t>
            </w:r>
          </w:p>
        </w:tc>
        <w:tc>
          <w:tcPr>
            <w:tcW w:type="dxa" w:w="2880"/>
          </w:tcPr>
          <w:p>
            <w:r>
              <w:rPr>
                <w:rFonts w:ascii="Consolas" w:hAnsi="Consolas"/>
                <w:b w:val="0"/>
                <w:i w:val="0"/>
                <w:strike w:val="0"/>
                <w:color w:val="303030"/>
                <w:sz w:val="19"/>
              </w:rPr>
              <w:t>01-...</w:t>
            </w:r>
            <w:r>
              <w:rPr>
                <w:b w:val="0"/>
                <w:i w:val="0"/>
                <w:strike w:val="0"/>
              </w:rPr>
              <w:t xml:space="preserve"> § 51.1-142.4 F 14</w:t>
            </w:r>
          </w:p>
        </w:tc>
        <w:tc>
          <w:tcPr>
            <w:tcW w:type="dxa" w:w="2880"/>
          </w:tcPr>
          <w:p>
            <w:r>
              <w:rPr>
                <w:b w:val="0"/>
                <w:i w:val="0"/>
                <w:strike w:val="0"/>
              </w:rPr>
              <w:t xml:space="preserve">The § 51.1-143.1 reference is </w:t>
            </w:r>
            <w:r>
              <w:rPr>
                <w:b/>
                <w:i w:val="0"/>
                <w:strike w:val="0"/>
              </w:rPr>
              <w:t>inapposite</w:t>
            </w:r>
            <w:r>
              <w:rPr>
                <w:b w:val="0"/>
                <w:i w:val="0"/>
                <w:strike w:val="0"/>
              </w:rPr>
              <w:t xml:space="preserve">: that section authorizes only </w:t>
            </w:r>
            <w:r>
              <w:rPr>
                <w:b/>
                <w:i w:val="0"/>
                <w:strike w:val="0"/>
              </w:rPr>
              <w:t>inbound</w:t>
            </w:r>
            <w:r>
              <w:rPr>
                <w:b w:val="0"/>
                <w:i w:val="0"/>
                <w:strike w:val="0"/>
              </w:rPr>
              <w:t xml:space="preserve"> purchases of VRS service credit funded by a transfer </w:t>
            </w:r>
            <w:r>
              <w:rPr>
                <w:b w:val="0"/>
                <w:i/>
                <w:strike w:val="0"/>
              </w:rPr>
              <w:t>from</w:t>
            </w:r>
            <w:r>
              <w:rPr>
                <w:b w:val="0"/>
                <w:i w:val="0"/>
                <w:strike w:val="0"/>
              </w:rPr>
              <w:t xml:space="preserve"> a political subdivision plan. It creates no outbound mechanism for anything to leave VRS. Separately, "shall not be ... recognized by any other retirement system or plan, </w:t>
            </w:r>
            <w:r>
              <w:rPr>
                <w:b/>
                <w:i w:val="0"/>
                <w:strike w:val="0"/>
              </w:rPr>
              <w:t>whether or not administered by the Board</w:t>
            </w:r>
            <w:r>
              <w:rPr>
                <w:b w:val="0"/>
                <w:i w:val="0"/>
                <w:strike w:val="0"/>
              </w:rPr>
              <w:t>" purports to bind plans Virginia has no authority over; limit it to plans administered by the Board and to agreements under § 51.1-143.1 and Chapter 8.</w:t>
            </w:r>
          </w:p>
        </w:tc>
      </w:tr>
      <w:tr>
        <w:tc>
          <w:tcPr>
            <w:tcW w:type="dxa" w:w="2880"/>
          </w:tcPr>
          <w:p>
            <w:r>
              <w:rPr>
                <w:b w:val="0"/>
                <w:i w:val="0"/>
                <w:strike w:val="0"/>
              </w:rPr>
              <w:t>C-11</w:t>
            </w:r>
          </w:p>
        </w:tc>
        <w:tc>
          <w:tcPr>
            <w:tcW w:type="dxa" w:w="2880"/>
          </w:tcPr>
          <w:p>
            <w:r>
              <w:rPr>
                <w:rFonts w:ascii="Consolas" w:hAnsi="Consolas"/>
                <w:b w:val="0"/>
                <w:i w:val="0"/>
                <w:strike w:val="0"/>
                <w:color w:val="303030"/>
                <w:sz w:val="19"/>
              </w:rPr>
              <w:t>01-...</w:t>
            </w:r>
            <w:r>
              <w:rPr>
                <w:b w:val="0"/>
                <w:i w:val="0"/>
                <w:strike w:val="0"/>
              </w:rPr>
              <w:t xml:space="preserve"> § 51.1-142.4 A, "Unreduced service retirement allowance"</w:t>
            </w:r>
          </w:p>
        </w:tc>
        <w:tc>
          <w:tcPr>
            <w:tcW w:type="dxa" w:w="2880"/>
          </w:tcPr>
          <w:p>
            <w:r>
              <w:rPr>
                <w:b w:val="0"/>
                <w:i w:val="0"/>
                <w:strike w:val="0"/>
              </w:rPr>
              <w:t xml:space="preserve">The definition ("determined under subdivision A 1 of § 51.1-155 that is not subject to reduction ... under subdivision A 2 or A 3") does not track the section's architecture: A 1, A 2 and A 3 are </w:t>
            </w:r>
            <w:r>
              <w:rPr>
                <w:b/>
                <w:i w:val="0"/>
                <w:strike w:val="0"/>
              </w:rPr>
              <w:t>alternative</w:t>
            </w:r>
            <w:r>
              <w:rPr>
                <w:b w:val="0"/>
                <w:i w:val="0"/>
                <w:strike w:val="0"/>
              </w:rPr>
              <w:t xml:space="preserve"> allowance subdivisions, not a base plus a reduction, and an A 2 allowance for a member with 30+ years is itself unreduced. The definition works only if read as "an allowance under A 1." Say that, or define it by reference to the absence of an actuarial-equivalent reduction however arrived at.</w:t>
            </w:r>
          </w:p>
        </w:tc>
      </w:tr>
      <w:tr>
        <w:tc>
          <w:tcPr>
            <w:tcW w:type="dxa" w:w="2880"/>
          </w:tcPr>
          <w:p>
            <w:r>
              <w:rPr>
                <w:b w:val="0"/>
                <w:i w:val="0"/>
                <w:strike w:val="0"/>
              </w:rPr>
              <w:t>C-12</w:t>
            </w:r>
          </w:p>
        </w:tc>
        <w:tc>
          <w:tcPr>
            <w:tcW w:type="dxa" w:w="2880"/>
          </w:tcPr>
          <w:p>
            <w:r>
              <w:rPr>
                <w:rFonts w:ascii="Consolas" w:hAnsi="Consolas"/>
                <w:b w:val="0"/>
                <w:i w:val="0"/>
                <w:strike w:val="0"/>
                <w:color w:val="303030"/>
                <w:sz w:val="19"/>
              </w:rPr>
              <w:t>01-...</w:t>
            </w:r>
            <w:r>
              <w:rPr>
                <w:b w:val="0"/>
                <w:i w:val="0"/>
                <w:strike w:val="0"/>
              </w:rPr>
              <w:t xml:space="preserve"> § 51.1-142.4 H 4</w:t>
            </w:r>
          </w:p>
        </w:tc>
        <w:tc>
          <w:tcPr>
            <w:tcW w:type="dxa" w:w="2880"/>
          </w:tcPr>
          <w:p>
            <w:r>
              <w:rPr>
                <w:b w:val="0"/>
                <w:i w:val="0"/>
                <w:strike w:val="0"/>
              </w:rPr>
              <w:t xml:space="preserve">Two gaps. (i) The conversion right is open to "a member," but § 51.1-142.2 B 2 requires a </w:t>
            </w:r>
            <w:r>
              <w:rPr>
                <w:b/>
                <w:i w:val="0"/>
                <w:strike w:val="0"/>
              </w:rPr>
              <w:t>member in service</w:t>
            </w:r>
            <w:r>
              <w:rPr>
                <w:b w:val="0"/>
                <w:i w:val="0"/>
                <w:strike w:val="0"/>
              </w:rPr>
              <w:t xml:space="preserve">; a deferred member or retiree cannot use it. Say "member in service." (ii) It credits "the amount previously paid </w:t>
            </w:r>
            <w:r>
              <w:rPr>
                <w:b/>
                <w:i w:val="0"/>
                <w:strike w:val="0"/>
              </w:rPr>
              <w:t>by or on behalf of</w:t>
            </w:r>
            <w:r>
              <w:rPr>
                <w:b w:val="0"/>
                <w:i w:val="0"/>
                <w:strike w:val="0"/>
              </w:rPr>
              <w:t xml:space="preserve"> the member" against the actuarial equivalent cost — so an </w:t>
            </w:r>
            <w:r>
              <w:rPr>
                <w:b/>
                <w:i w:val="0"/>
                <w:strike w:val="0"/>
              </w:rPr>
              <w:t>employer</w:t>
            </w:r>
            <w:r>
              <w:rPr>
                <w:b w:val="0"/>
                <w:i w:val="0"/>
                <w:strike w:val="0"/>
              </w:rPr>
              <w:t>-paid bridge amount, which G makes non-refundable to the member, becomes a credit against the member's personal purchase obligation. That converts employer money into a member windfall and contradicts G.</w:t>
            </w:r>
          </w:p>
        </w:tc>
      </w:tr>
      <w:tr>
        <w:tc>
          <w:tcPr>
            <w:tcW w:type="dxa" w:w="2880"/>
          </w:tcPr>
          <w:p>
            <w:r>
              <w:rPr>
                <w:b w:val="0"/>
                <w:i w:val="0"/>
                <w:strike w:val="0"/>
              </w:rPr>
              <w:t>C-13</w:t>
            </w:r>
          </w:p>
        </w:tc>
        <w:tc>
          <w:tcPr>
            <w:tcW w:type="dxa" w:w="2880"/>
          </w:tcPr>
          <w:p>
            <w:r>
              <w:rPr>
                <w:rFonts w:ascii="Consolas" w:hAnsi="Consolas"/>
                <w:b w:val="0"/>
                <w:i w:val="0"/>
                <w:strike w:val="0"/>
                <w:color w:val="303030"/>
                <w:sz w:val="19"/>
              </w:rPr>
              <w:t>01-...</w:t>
            </w:r>
            <w:r>
              <w:rPr>
                <w:b w:val="0"/>
                <w:i w:val="0"/>
                <w:strike w:val="0"/>
              </w:rPr>
              <w:t xml:space="preserve"> § 51.1-142.4 F 13</w:t>
            </w:r>
          </w:p>
        </w:tc>
        <w:tc>
          <w:tcPr>
            <w:tcW w:type="dxa" w:w="2880"/>
          </w:tcPr>
          <w:p>
            <w:r>
              <w:rPr>
                <w:b w:val="0"/>
                <w:i w:val="0"/>
                <w:strike w:val="0"/>
              </w:rPr>
              <w:t xml:space="preserve">"shall not be used to ... [c]reate any accrual of or increase in a retirement allowance for any period, including any period after the member attains eligibility" is read-ably ambiguous as to the member's </w:t>
            </w:r>
            <w:r>
              <w:rPr>
                <w:b/>
                <w:i w:val="0"/>
                <w:strike w:val="0"/>
              </w:rPr>
              <w:t>own continued actual service</w:t>
            </w:r>
            <w:r>
              <w:rPr>
                <w:b w:val="0"/>
                <w:i w:val="0"/>
                <w:strike w:val="0"/>
              </w:rPr>
              <w:t xml:space="preserve"> after the accelerated date. Recast affirmatively: "No eligibility credit shall itself accrue any retirement allowance for any period."</w:t>
            </w:r>
          </w:p>
        </w:tc>
      </w:tr>
      <w:tr>
        <w:tc>
          <w:tcPr>
            <w:tcW w:type="dxa" w:w="2880"/>
          </w:tcPr>
          <w:p>
            <w:r>
              <w:rPr>
                <w:b w:val="0"/>
                <w:i w:val="0"/>
                <w:strike w:val="0"/>
              </w:rPr>
              <w:t>C-14</w:t>
            </w:r>
          </w:p>
        </w:tc>
        <w:tc>
          <w:tcPr>
            <w:tcW w:type="dxa" w:w="2880"/>
          </w:tcPr>
          <w:p>
            <w:r>
              <w:rPr>
                <w:rFonts w:ascii="Consolas" w:hAnsi="Consolas"/>
                <w:b w:val="0"/>
                <w:i w:val="0"/>
                <w:strike w:val="0"/>
                <w:color w:val="303030"/>
                <w:sz w:val="19"/>
              </w:rPr>
              <w:t>01-...</w:t>
            </w:r>
            <w:r>
              <w:rPr>
                <w:b w:val="0"/>
                <w:i w:val="0"/>
                <w:strike w:val="0"/>
              </w:rPr>
              <w:t xml:space="preserve"> § 51.1-142.4 B</w:t>
            </w:r>
          </w:p>
        </w:tc>
        <w:tc>
          <w:tcPr>
            <w:tcW w:type="dxa" w:w="2880"/>
          </w:tcPr>
          <w:p>
            <w:r>
              <w:rPr>
                <w:b w:val="0"/>
                <w:i w:val="0"/>
                <w:strike w:val="0"/>
              </w:rPr>
              <w:t>Subsection B screens eligibility to purchase but never requires that the amount purchasable under subsection C exceed zero. A member who already bought four years of military service credit under § 51.1-142.2 passes every B condition and is rejected only at the C stage. Add the condition to B.</w:t>
            </w:r>
          </w:p>
        </w:tc>
      </w:tr>
    </w:tbl>
    <w:p/>
    <w:p>
      <w:r>
        <w:rPr>
          <w:b/>
          <w:i w:val="0"/>
          <w:strike w:val="0"/>
        </w:rPr>
        <w:t>Not verified — must be closed before introduction.</w:t>
      </w:r>
      <w:r>
        <w:rPr>
          <w:b w:val="0"/>
          <w:i w:val="0"/>
          <w:strike w:val="0"/>
        </w:rPr>
        <w:t xml:space="preserve"> The </w:t>
      </w:r>
      <w:r>
        <w:rPr>
          <w:b/>
          <w:i w:val="0"/>
          <w:strike w:val="0"/>
        </w:rPr>
        <w:t>enactment clauses of 2026, c. 563</w:t>
      </w:r>
      <w:r>
        <w:rPr>
          <w:b w:val="0"/>
          <w:i w:val="0"/>
          <w:strike w:val="0"/>
        </w:rPr>
        <w:t xml:space="preserve"> could not be retrieved: the LIS bill and chapter interfaces are now a client-rendered application and the legacy </w:t>
      </w:r>
      <w:r>
        <w:rPr>
          <w:rFonts w:ascii="Consolas" w:hAnsi="Consolas"/>
          <w:b w:val="0"/>
          <w:i w:val="0"/>
          <w:strike w:val="0"/>
          <w:color w:val="303030"/>
          <w:sz w:val="19"/>
        </w:rPr>
        <w:t>legp604.exe</w:t>
      </w:r>
      <w:r>
        <w:rPr>
          <w:b w:val="0"/>
          <w:i w:val="0"/>
          <w:strike w:val="0"/>
        </w:rPr>
        <w:t xml:space="preserve"> endpoints return "document does not exist" for every session-code variant tried. What </w:t>
      </w:r>
      <w:r>
        <w:rPr>
          <w:b w:val="0"/>
          <w:i/>
          <w:strike w:val="0"/>
        </w:rPr>
        <w:t>is</w:t>
      </w:r>
      <w:r>
        <w:rPr>
          <w:b w:val="0"/>
          <w:i w:val="0"/>
          <w:strike w:val="0"/>
        </w:rPr>
        <w:t xml:space="preserve"> confirmed is that the § 51.1-142.2 text published as current on October 19, 2026 carries c. 563 in its history line and that the draft's reproduction of B 2 and B 3 matches that published text verbatim. What remains unknown is whether c. 563 carries a delayed effective date, a second enactment, a reenactment clause or a sunset. </w:t>
      </w:r>
      <w:r>
        <w:rPr>
          <w:b/>
          <w:i w:val="0"/>
          <w:strike w:val="0"/>
        </w:rPr>
        <w:t>Action:</w:t>
      </w:r>
      <w:r>
        <w:rPr>
          <w:b w:val="0"/>
          <w:i w:val="0"/>
          <w:strike w:val="0"/>
        </w:rPr>
        <w:t xml:space="preserve"> pull the enrolled text of 2026 c. 563 from LIS (or the printed Acts of Assembly) and read its enactment clauses. Appendix Part C's caution on this point is correct and should stay until that is done.</w:t>
      </w:r>
    </w:p>
    <w:p>
      <w:r>
        <w:rPr>
          <w:b w:val="0"/>
          <w:i w:val="0"/>
          <w:strike w:val="0"/>
        </w:rPr>
        <w:t xml:space="preserve">Likewise, appendix Part D's statement that no prior Virginia bill proposing an eligibility-only military service credit was located </w:t>
      </w:r>
      <w:r>
        <w:rPr>
          <w:b/>
          <w:i w:val="0"/>
          <w:strike w:val="0"/>
        </w:rPr>
        <w:t>could not be independently confirmed</w:t>
      </w:r>
      <w:r>
        <w:rPr>
          <w:b w:val="0"/>
          <w:i w:val="0"/>
          <w:strike w:val="0"/>
        </w:rPr>
        <w:t xml:space="preserve"> — LIS full-text search was not reachable from this environment. Do not let the brief assert novelty until someone runs that search in LIS directly.</w:t>
      </w:r>
    </w:p>
    <w:p>
      <w:pPr>
        <w:jc w:val="center"/>
      </w:pPr>
      <w:r>
        <w:rPr>
          <w:color w:val="909090"/>
          <w:sz w:val="18"/>
        </w:rPr>
        <w:t>* * *</w:t>
      </w:r>
    </w:p>
    <w:p>
      <w:pPr>
        <w:pStyle w:val="Heading2"/>
      </w:pPr>
      <w:r>
        <w:rPr>
          <w:b w:val="0"/>
          <w:i w:val="0"/>
          <w:strike w:val="0"/>
        </w:rPr>
        <w:t>Exclusion list: completeness and over-reach (issue item 4)</w:t>
      </w:r>
    </w:p>
    <w:p>
      <w:r>
        <w:rPr>
          <w:b/>
          <w:i w:val="0"/>
          <w:strike w:val="0"/>
        </w:rPr>
        <w:t>Over-reach found:</w:t>
      </w:r>
      <w:r>
        <w:rPr>
          <w:b w:val="0"/>
          <w:i w:val="0"/>
          <w:strike w:val="0"/>
        </w:rPr>
        <w:t xml:space="preserve"> F-07 (F 10 vs. G, on the member's own money), F-11 (free § 51.1-142.2 I credit consuming the allowance), C-12(ii) (employer money converted to a member credit), C-10 (F 14 purporting to bind plans outside Virginia's authority), C-13 (F 13's ambiguity as to the member's own accrual).</w:t>
      </w:r>
    </w:p>
    <w:p>
      <w:r>
        <w:rPr>
          <w:b/>
          <w:i w:val="0"/>
          <w:strike w:val="0"/>
        </w:rPr>
        <w:t>No over-reach found in:</w:t>
      </w:r>
      <w:r>
        <w:rPr>
          <w:b w:val="0"/>
          <w:i w:val="0"/>
          <w:strike w:val="0"/>
        </w:rPr>
        <w:t xml:space="preserve"> F 1 (it bars only the </w:t>
      </w:r>
      <w:r>
        <w:rPr>
          <w:b w:val="0"/>
          <w:i/>
          <w:strike w:val="0"/>
        </w:rPr>
        <w:t>use of the credit</w:t>
      </w:r>
      <w:r>
        <w:rPr>
          <w:b w:val="0"/>
          <w:i w:val="0"/>
          <w:strike w:val="0"/>
        </w:rPr>
        <w:t xml:space="preserve"> to satisfy service thresholds; a member's actual creditable service is untouched, so nothing a member earned is cut off), F 2, F 3, F 5, F 6, F 8, F 9, F 11, F 13. F 9's cross-references to §§ 51.1-1112, 51.1-1123, 51.1-1157 and 51.1-1165 are the correct set — they are precisely the four LTD sections § 51.1-1400 A itself cross-references.</w:t>
      </w:r>
    </w:p>
    <w:p>
      <w:r>
        <w:rPr>
          <w:b/>
          <w:i w:val="0"/>
          <w:strike w:val="0"/>
        </w:rPr>
        <w:t>Completeness gaps beyond the findings above.</w:t>
      </w:r>
      <w:r>
        <w:rPr>
          <w:b w:val="0"/>
          <w:i w:val="0"/>
          <w:strike w:val="0"/>
        </w:rPr>
        <w:t xml:space="preserve"> Two sets of creditable-service thresholds exist that the Part 4 table does not enumerate. Both are protected by the § 51.1-124.3 carve-out and need no amendment, but the memo should not claim an exhaustive enumeration without them: </w:t>
      </w:r>
      <w:r>
        <w:rPr>
          <w:b/>
          <w:i w:val="0"/>
          <w:strike w:val="0"/>
        </w:rPr>
        <w:t>§ 51.1-513.2</w:t>
      </w:r>
      <w:r>
        <w:rPr>
          <w:b w:val="0"/>
          <w:i w:val="0"/>
          <w:strike w:val="0"/>
        </w:rPr>
        <w:t xml:space="preserve"> (long-term care program; "five or more years of creditable service with any retirement plan administered by the Virginia Retirement System") and </w:t>
      </w:r>
      <w:r>
        <w:rPr>
          <w:b/>
          <w:i w:val="0"/>
          <w:strike w:val="0"/>
        </w:rPr>
        <w:t>Chapter 4</w:t>
      </w:r>
      <w:r>
        <w:rPr>
          <w:b w:val="0"/>
          <w:i w:val="0"/>
          <w:strike w:val="0"/>
        </w:rPr>
        <w:t xml:space="preserve"> (§ 51.1-403 C, thirty-or-more-years allowance floor; § 51.1-404 D, twenty-or-more-years provision).</w:t>
      </w:r>
    </w:p>
    <w:p>
      <w:pPr>
        <w:jc w:val="center"/>
      </w:pPr>
      <w:r>
        <w:rPr>
          <w:color w:val="909090"/>
          <w:sz w:val="18"/>
        </w:rPr>
        <w:t>* * *</w:t>
      </w:r>
    </w:p>
    <w:p>
      <w:pPr>
        <w:pStyle w:val="Heading2"/>
      </w:pPr>
      <w:r>
        <w:rPr>
          <w:b w:val="0"/>
          <w:i w:val="0"/>
          <w:strike w:val="0"/>
        </w:rPr>
        <w:t>Political and messaging exposure (issue item 6)</w:t>
      </w:r>
    </w:p>
    <w:p>
      <w:r>
        <w:rPr>
          <w:b/>
          <w:i w:val="0"/>
          <w:strike w:val="0"/>
        </w:rPr>
        <w:t>1. The pricing attack, which the memo already answers well — and a benchmark it missed.</w:t>
      </w:r>
      <w:r>
        <w:rPr>
          <w:b w:val="0"/>
          <w:i w:val="0"/>
          <w:strike w:val="0"/>
        </w:rPr>
        <w:t xml:space="preserve"> Part 5.1 and the briefs correctly refuse the cost-neutrality frame. What the package does not have is the General Assembly's </w:t>
      </w:r>
      <w:r>
        <w:rPr>
          <w:b/>
          <w:i w:val="0"/>
          <w:strike w:val="0"/>
        </w:rPr>
        <w:t>own published price for exactly this good</w:t>
      </w:r>
      <w:r>
        <w:rPr>
          <w:b w:val="0"/>
          <w:i w:val="0"/>
          <w:strike w:val="0"/>
        </w:rPr>
        <w:t xml:space="preserve">: § 2.2-3204 A sets the cost of each year of age-or-creditable-service credit purchased under the Workforce Transition Act at </w:t>
      </w:r>
      <w:r>
        <w:rPr>
          <w:b/>
          <w:i w:val="0"/>
          <w:strike w:val="0"/>
        </w:rPr>
        <w:t>15 percent of the employee's present annual compensation.</w:t>
      </w:r>
      <w:r>
        <w:rPr>
          <w:b w:val="0"/>
          <w:i w:val="0"/>
          <w:strike w:val="0"/>
        </w:rPr>
        <w:t xml:space="preserve"> That cuts both ways and both ways are useful. Adverse: the Commonwealth's own statutory number is 15%, against the bridge's 12.50% Plan 1 / 10.74% Plan 2 approximate normal cost — a committee member who finds this will ask why veterans should pay less than the WTA rate. Favorable: it is far better precedent than § 51.1-303 B. § 51.1-303 B is precedent for narrow-scope </w:t>
      </w:r>
      <w:r>
        <w:rPr>
          <w:b w:val="0"/>
          <w:i/>
          <w:strike w:val="0"/>
        </w:rPr>
        <w:t>carve-outs</w:t>
      </w:r>
      <w:r>
        <w:rPr>
          <w:b w:val="0"/>
          <w:i w:val="0"/>
          <w:strike w:val="0"/>
        </w:rPr>
        <w:t xml:space="preserve"> (correctly characterized in the memo), but </w:t>
      </w:r>
      <w:r>
        <w:rPr>
          <w:b/>
          <w:i w:val="0"/>
          <w:strike w:val="0"/>
        </w:rPr>
        <w:t>§ 2.2-3204 is precedent for the thing itself</w:t>
      </w:r>
      <w:r>
        <w:rPr>
          <w:b w:val="0"/>
          <w:i w:val="0"/>
          <w:strike w:val="0"/>
        </w:rPr>
        <w:t xml:space="preserve"> — the Commonwealth already buys age and service credit to manufacture retirement eligibility, by statute, at a stated price. Put it in the brief.</w:t>
      </w:r>
    </w:p>
    <w:p>
      <w:r>
        <w:rPr>
          <w:b/>
          <w:i w:val="0"/>
          <w:strike w:val="0"/>
        </w:rPr>
        <w:t>2. The two claims that will be contradicted by the Board's own impact statement.</w:t>
      </w:r>
      <w:r>
        <w:rPr>
          <w:b w:val="0"/>
          <w:i w:val="0"/>
          <w:strike w:val="0"/>
        </w:rPr>
        <w:t xml:space="preserve"> </w:t>
      </w:r>
      <w:r>
        <w:rPr>
          <w:rFonts w:ascii="Consolas" w:hAnsi="Consolas"/>
          <w:b w:val="0"/>
          <w:i w:val="0"/>
          <w:strike w:val="0"/>
          <w:color w:val="303030"/>
          <w:sz w:val="19"/>
        </w:rPr>
        <w:t>04-...</w:t>
      </w:r>
      <w:r>
        <w:rPr>
          <w:b w:val="0"/>
          <w:i w:val="0"/>
          <w:strike w:val="0"/>
        </w:rPr>
        <w:t xml:space="preserve"> line 51 ("the health insurance credit (both its 15-year eligibility threshold and its per-year dollar amount) ... automatically") and </w:t>
      </w:r>
      <w:r>
        <w:rPr>
          <w:rFonts w:ascii="Consolas" w:hAnsi="Consolas"/>
          <w:b w:val="0"/>
          <w:i w:val="0"/>
          <w:strike w:val="0"/>
          <w:color w:val="303030"/>
          <w:sz w:val="19"/>
        </w:rPr>
        <w:t>03-...</w:t>
      </w:r>
      <w:r>
        <w:rPr>
          <w:b w:val="0"/>
          <w:i w:val="0"/>
          <w:strike w:val="0"/>
        </w:rPr>
        <w:t xml:space="preserve"> line 36 (listing "the health insurance credit," "COLA start date" and "hazardous-duty benefits" among protected items). F-02 and F-04 show all three are wrong or materially incomplete. The § 30-19.1:7 statement goes to the Clerks, the Commission on Local Government, House Appropriations and Senate Finance and Appropriations — i.e. to the same members reading the brief. Rewrite these lines before the package leaves the building.</w:t>
      </w:r>
    </w:p>
    <w:p>
      <w:r>
        <w:rPr>
          <w:b/>
          <w:i w:val="0"/>
          <w:strike w:val="0"/>
        </w:rPr>
        <w:t>3. Equal treatment — the line is not the one the brief defends.</w:t>
      </w:r>
      <w:r>
        <w:rPr>
          <w:b w:val="0"/>
          <w:i w:val="0"/>
          <w:strike w:val="0"/>
        </w:rPr>
        <w:t xml:space="preserve"> Part 5.5 frames the exposure as hybrid members excluded and hazardous-duty members excluded. After F-04 the real line is: </w:t>
      </w:r>
      <w:r>
        <w:rPr>
          <w:b/>
          <w:i w:val="0"/>
          <w:strike w:val="0"/>
        </w:rPr>
        <w:t>public-safety employees in B 4-resolution localities are in, forever, including 2026 hires, while everyone else hired since January 1, 2014 is out.</w:t>
      </w:r>
      <w:r>
        <w:rPr>
          <w:b w:val="0"/>
          <w:i w:val="0"/>
          <w:strike w:val="0"/>
        </w:rPr>
        <w:t xml:space="preserve"> That distinction has nothing to do with veteran status and is much harder to defend than the one the brief prepares for. Either fix the scope or prepare the actual answer.</w:t>
      </w:r>
    </w:p>
    <w:p>
      <w:r>
        <w:rPr>
          <w:b/>
          <w:i w:val="0"/>
          <w:strike w:val="0"/>
        </w:rPr>
        <w:t>4. "You can buy your way out of an actuarial reduction, and some people will buy nothing at all."</w:t>
      </w:r>
      <w:r>
        <w:rPr>
          <w:b w:val="0"/>
          <w:i w:val="0"/>
          <w:strike w:val="0"/>
        </w:rPr>
        <w:t xml:space="preserve"> F-05's stranded-purchase scenarios and F-01's deferred-member scenario are the two most quotable attacks available to an opponent: one veteran pays $35,000 and gets nothing; another pays $35,000 and gets fifteen years. Both are products of the draft as written, and both are fixable.</w:t>
      </w:r>
    </w:p>
    <w:p>
      <w:r>
        <w:rPr>
          <w:b/>
          <w:i w:val="0"/>
          <w:strike w:val="0"/>
        </w:rPr>
        <w:t>5. Precedent risk.</w:t>
      </w:r>
      <w:r>
        <w:rPr>
          <w:b w:val="0"/>
          <w:i w:val="0"/>
          <w:strike w:val="0"/>
        </w:rPr>
        <w:t xml:space="preserve"> The memo's answer — that the credit is military-specific rather than a general eligibility-purchase mechanism — is the right answer and should be kept. It is weakened by F-04 (because the de facto beneficiary class is defined by occupation, not service) and by F-01 (because a buy-and-defer mechanic generalizes trivially to any group).</w:t>
      </w:r>
    </w:p>
    <w:p>
      <w:pPr>
        <w:jc w:val="center"/>
      </w:pPr>
      <w:r>
        <w:rPr>
          <w:color w:val="909090"/>
          <w:sz w:val="18"/>
        </w:rPr>
        <w:t>* * *</w:t>
      </w:r>
    </w:p>
    <w:p>
      <w:pPr>
        <w:pStyle w:val="Heading2"/>
      </w:pPr>
      <w:r>
        <w:rPr>
          <w:b w:val="0"/>
          <w:i w:val="0"/>
          <w:strike w:val="0"/>
        </w:rPr>
        <w:t>Member-detriment disclosures JLCVSO should make affirmatively</w:t>
      </w:r>
    </w:p>
    <w:p>
      <w:r>
        <w:rPr>
          <w:b w:val="0"/>
          <w:i w:val="0"/>
          <w:strike w:val="0"/>
        </w:rPr>
        <w:t>None of these are drafting errors; all are consequences of retiring earlier, and all should be in the member-facing materials so no one is surprised.</w:t>
      </w:r>
    </w:p>
    <w:tbl>
      <w:tblPr>
        <w:tblStyle w:val="TableGrid"/>
        <w:tblW w:type="auto" w:w="0"/>
        <w:tblLook w:firstColumn="1" w:firstRow="1" w:lastColumn="0" w:lastRow="0" w:noHBand="0" w:noVBand="1" w:val="04A0"/>
      </w:tblPr>
      <w:tblGrid>
        <w:gridCol w:w="4320"/>
        <w:gridCol w:w="4320"/>
      </w:tblGrid>
      <w:tr>
        <w:tc>
          <w:tcPr>
            <w:tcW w:type="dxa" w:w="4320"/>
          </w:tcPr>
          <w:p>
            <w:r>
              <w:rPr>
                <w:b/>
                <w:i w:val="0"/>
                <w:strike w:val="0"/>
              </w:rPr>
              <w:t>Effect</w:t>
            </w:r>
          </w:p>
        </w:tc>
        <w:tc>
          <w:tcPr>
            <w:tcW w:type="dxa" w:w="4320"/>
          </w:tcPr>
          <w:p>
            <w:r>
              <w:rPr>
                <w:b/>
                <w:i w:val="0"/>
                <w:strike w:val="0"/>
              </w:rPr>
              <w:t>Authority</w:t>
            </w:r>
          </w:p>
        </w:tc>
      </w:tr>
      <w:tr>
        <w:tc>
          <w:tcPr>
            <w:tcW w:type="dxa" w:w="4320"/>
          </w:tcPr>
          <w:p>
            <w:r>
              <w:rPr>
                <w:b w:val="0"/>
                <w:i w:val="0"/>
                <w:strike w:val="0"/>
              </w:rPr>
              <w:t xml:space="preserve">A member who retires at the accelerated date will generally have </w:t>
            </w:r>
            <w:r>
              <w:rPr>
                <w:b/>
                <w:i w:val="0"/>
                <w:strike w:val="0"/>
              </w:rPr>
              <w:t>no PLOP</w:t>
            </w:r>
            <w:r>
              <w:rPr>
                <w:b w:val="0"/>
                <w:i w:val="0"/>
                <w:strike w:val="0"/>
              </w:rPr>
              <w:t>, because the qualifying window is frozen at the unaffected eligibility date. A member who uses the bridge and keeps working to normal retirement date retains PLOP via § 51.1-165.01 B 1(i).</w:t>
            </w:r>
          </w:p>
        </w:tc>
        <w:tc>
          <w:tcPr>
            <w:tcW w:type="dxa" w:w="4320"/>
          </w:tcPr>
          <w:p>
            <w:r>
              <w:rPr>
                <w:b w:val="0"/>
                <w:i w:val="0"/>
                <w:strike w:val="0"/>
              </w:rPr>
              <w:t>§ 51.1-165.01 B; draft F 6; cf. C-5</w:t>
            </w:r>
          </w:p>
        </w:tc>
      </w:tr>
      <w:tr>
        <w:tc>
          <w:tcPr>
            <w:tcW w:type="dxa" w:w="4320"/>
          </w:tcPr>
          <w:p>
            <w:r>
              <w:rPr>
                <w:b w:val="0"/>
                <w:i w:val="0"/>
                <w:strike w:val="0"/>
              </w:rPr>
              <w:t xml:space="preserve">Retiring early ends </w:t>
            </w:r>
            <w:r>
              <w:rPr>
                <w:b/>
                <w:i w:val="0"/>
                <w:strike w:val="0"/>
              </w:rPr>
              <w:t>death-in-service</w:t>
            </w:r>
            <w:r>
              <w:rPr>
                <w:b w:val="0"/>
                <w:i w:val="0"/>
                <w:strike w:val="0"/>
              </w:rPr>
              <w:t xml:space="preserve"> coverage; survivors fall under § 51.1-163 instead of the § 51.1-162 B joint-and-survivor-equivalent allowance.</w:t>
            </w:r>
          </w:p>
        </w:tc>
        <w:tc>
          <w:tcPr>
            <w:tcW w:type="dxa" w:w="4320"/>
          </w:tcPr>
          <w:p>
            <w:r>
              <w:rPr>
                <w:b w:val="0"/>
                <w:i w:val="0"/>
                <w:strike w:val="0"/>
              </w:rPr>
              <w:t xml:space="preserve">§ 51.1-162 B ("dies </w:t>
            </w:r>
            <w:r>
              <w:rPr>
                <w:b/>
                <w:i w:val="0"/>
                <w:strike w:val="0"/>
              </w:rPr>
              <w:t>in service</w:t>
            </w:r>
            <w:r>
              <w:rPr>
                <w:b w:val="0"/>
                <w:i w:val="0"/>
                <w:strike w:val="0"/>
              </w:rPr>
              <w:t>")</w:t>
            </w:r>
          </w:p>
        </w:tc>
      </w:tr>
      <w:tr>
        <w:tc>
          <w:tcPr>
            <w:tcW w:type="dxa" w:w="4320"/>
          </w:tcPr>
          <w:p>
            <w:r>
              <w:rPr>
                <w:b w:val="0"/>
                <w:i w:val="0"/>
                <w:strike w:val="0"/>
              </w:rPr>
              <w:t xml:space="preserve">A B 2 bridge retiree with 26–29 actual years </w:t>
            </w:r>
            <w:r>
              <w:rPr>
                <w:b/>
                <w:i w:val="0"/>
                <w:strike w:val="0"/>
              </w:rPr>
              <w:t>loses the $8,000 group life floor</w:t>
            </w:r>
            <w:r>
              <w:rPr>
                <w:b w:val="0"/>
                <w:i w:val="0"/>
                <w:strike w:val="0"/>
              </w:rPr>
              <w:t>, which requires 30 years of creditable service; bridge credit cannot supply it.</w:t>
            </w:r>
          </w:p>
        </w:tc>
        <w:tc>
          <w:tcPr>
            <w:tcW w:type="dxa" w:w="4320"/>
          </w:tcPr>
          <w:p>
            <w:r>
              <w:rPr>
                <w:b w:val="0"/>
                <w:i w:val="0"/>
                <w:strike w:val="0"/>
              </w:rPr>
              <w:t>§ 51.1-505 B; draft F 11</w:t>
            </w:r>
          </w:p>
        </w:tc>
      </w:tr>
      <w:tr>
        <w:tc>
          <w:tcPr>
            <w:tcW w:type="dxa" w:w="4320"/>
          </w:tcPr>
          <w:p>
            <w:r>
              <w:rPr>
                <w:b w:val="0"/>
                <w:i w:val="0"/>
                <w:strike w:val="0"/>
              </w:rPr>
              <w:t>Retiree group life begins its 25%-per-year reduction earlier, and the coverage amount is fixed on a lower final salary.</w:t>
            </w:r>
          </w:p>
        </w:tc>
        <w:tc>
          <w:tcPr>
            <w:tcW w:type="dxa" w:w="4320"/>
          </w:tcPr>
          <w:p>
            <w:r>
              <w:rPr>
                <w:b w:val="0"/>
                <w:i w:val="0"/>
                <w:strike w:val="0"/>
              </w:rPr>
              <w:t>§ 51.1-505 B</w:t>
            </w:r>
          </w:p>
        </w:tc>
      </w:tr>
      <w:tr>
        <w:tc>
          <w:tcPr>
            <w:tcW w:type="dxa" w:w="4320"/>
          </w:tcPr>
          <w:p>
            <w:r>
              <w:rPr>
                <w:b w:val="0"/>
                <w:i w:val="0"/>
                <w:strike w:val="0"/>
              </w:rPr>
              <w:t>Fewer years of accrual and a lower AFC: the unreduced allowance is computed on actual creditable service only.</w:t>
            </w:r>
          </w:p>
        </w:tc>
        <w:tc>
          <w:tcPr>
            <w:tcW w:type="dxa" w:w="4320"/>
          </w:tcPr>
          <w:p>
            <w:r>
              <w:rPr>
                <w:b w:val="0"/>
                <w:i w:val="0"/>
                <w:strike w:val="0"/>
              </w:rPr>
              <w:t>§ 51.1-155 A 1; draft E, final paragraph</w:t>
            </w:r>
          </w:p>
        </w:tc>
      </w:tr>
      <w:tr>
        <w:tc>
          <w:tcPr>
            <w:tcW w:type="dxa" w:w="4320"/>
          </w:tcPr>
          <w:p>
            <w:r>
              <w:rPr>
                <w:b w:val="0"/>
                <w:i w:val="0"/>
                <w:strike w:val="0"/>
              </w:rPr>
              <w:t>Career active-component military retirees are generally barred from purchasing at all. Memo Part 5.2 states this correctly and it is the single most important expectation to manage.</w:t>
            </w:r>
          </w:p>
        </w:tc>
        <w:tc>
          <w:tcPr>
            <w:tcW w:type="dxa" w:w="4320"/>
          </w:tcPr>
          <w:p>
            <w:r>
              <w:rPr>
                <w:b w:val="0"/>
                <w:i w:val="0"/>
                <w:strike w:val="0"/>
              </w:rPr>
              <w:t>§ 51.1-142.2 B, concluding paragraphs; draft B 4, H 5</w:t>
            </w:r>
          </w:p>
        </w:tc>
      </w:tr>
    </w:tbl>
    <w:p/>
    <w:p>
      <w:pPr>
        <w:jc w:val="center"/>
      </w:pPr>
      <w:r>
        <w:rPr>
          <w:color w:val="909090"/>
          <w:sz w:val="18"/>
        </w:rPr>
        <w:t>* * *</w:t>
      </w:r>
    </w:p>
    <w:p>
      <w:pPr>
        <w:pStyle w:val="Heading2"/>
      </w:pPr>
      <w:r>
        <w:rPr>
          <w:b w:val="0"/>
          <w:i w:val="0"/>
          <w:strike w:val="0"/>
        </w:rPr>
        <w:t>Priority order for the parent task</w:t>
      </w:r>
    </w:p>
    <w:p>
      <w:pPr>
        <w:pStyle w:val="ListNumber"/>
      </w:pPr>
      <w:r>
        <w:rPr>
          <w:b/>
          <w:i w:val="0"/>
          <w:strike w:val="0"/>
        </w:rPr>
        <w:t>F-01</w:t>
      </w:r>
      <w:r>
        <w:rPr>
          <w:b w:val="0"/>
          <w:i w:val="0"/>
          <w:strike w:val="0"/>
        </w:rPr>
        <w:t xml:space="preserve"> — deferred-member acceleration. Largest unpriced exposure in the bill.</w:t>
      </w:r>
    </w:p>
    <w:p>
      <w:pPr>
        <w:pStyle w:val="ListNumber"/>
      </w:pPr>
      <w:r>
        <w:rPr>
          <w:b/>
          <w:i w:val="0"/>
          <w:strike w:val="0"/>
        </w:rPr>
        <w:t>F-02</w:t>
      </w:r>
      <w:r>
        <w:rPr>
          <w:b w:val="0"/>
          <w:i w:val="0"/>
          <w:strike w:val="0"/>
        </w:rPr>
        <w:t xml:space="preserve"> — HIC and COLA commencement; rewrite the two brief claims.</w:t>
      </w:r>
    </w:p>
    <w:p>
      <w:pPr>
        <w:pStyle w:val="ListNumber"/>
      </w:pPr>
      <w:r>
        <w:rPr>
          <w:b/>
          <w:i w:val="0"/>
          <w:strike w:val="0"/>
        </w:rPr>
        <w:t>F-03</w:t>
      </w:r>
      <w:r>
        <w:rPr>
          <w:b w:val="0"/>
          <w:i w:val="0"/>
          <w:strike w:val="0"/>
        </w:rPr>
        <w:t xml:space="preserve"> — § 2.2-3204 conforming amendment; extend F 15 beyond Title 51.1.</w:t>
      </w:r>
    </w:p>
    <w:p>
      <w:pPr>
        <w:pStyle w:val="ListNumber"/>
      </w:pPr>
      <w:r>
        <w:rPr>
          <w:b/>
          <w:i w:val="0"/>
          <w:strike w:val="0"/>
        </w:rPr>
        <w:t>F-04</w:t>
      </w:r>
      <w:r>
        <w:rPr>
          <w:b w:val="0"/>
          <w:i w:val="0"/>
          <w:strike w:val="0"/>
        </w:rPr>
        <w:t xml:space="preserve"> — decide B 4-resolution scope; correct Part 4 and Part 5.5.</w:t>
      </w:r>
    </w:p>
    <w:p>
      <w:pPr>
        <w:pStyle w:val="ListNumber"/>
      </w:pPr>
      <w:r>
        <w:rPr>
          <w:b/>
          <w:i w:val="0"/>
          <w:strike w:val="0"/>
        </w:rPr>
        <w:t>F-05</w:t>
      </w:r>
      <w:r>
        <w:rPr>
          <w:b w:val="0"/>
          <w:i w:val="0"/>
          <w:strike w:val="0"/>
        </w:rPr>
        <w:t xml:space="preserve"> — cap the purchase at achievable acceleration; add a refund path.</w:t>
      </w:r>
    </w:p>
    <w:p>
      <w:pPr>
        <w:pStyle w:val="ListNumber"/>
      </w:pPr>
      <w:r>
        <w:rPr>
          <w:b/>
          <w:i w:val="0"/>
          <w:strike w:val="0"/>
        </w:rPr>
        <w:t>F-06, F-07, F-08</w:t>
      </w:r>
      <w:r>
        <w:rPr>
          <w:b w:val="0"/>
          <w:i w:val="0"/>
          <w:strike w:val="0"/>
        </w:rPr>
        <w:t xml:space="preserve"> — term mismatch; F 10/G contradiction; stranded-credit disposition.</w:t>
      </w:r>
    </w:p>
    <w:p>
      <w:pPr>
        <w:pStyle w:val="ListNumber"/>
      </w:pPr>
      <w:r>
        <w:rPr>
          <w:b/>
          <w:i w:val="0"/>
          <w:strike w:val="0"/>
        </w:rPr>
        <w:t>F-12</w:t>
      </w:r>
      <w:r>
        <w:rPr>
          <w:b w:val="0"/>
          <w:i w:val="0"/>
          <w:strike w:val="0"/>
        </w:rPr>
        <w:t xml:space="preserve"> — § 415(n)/§ 415(c) and § 12736 to counsel </w:t>
      </w:r>
      <w:r>
        <w:rPr>
          <w:b/>
          <w:i w:val="0"/>
          <w:strike w:val="0"/>
        </w:rPr>
        <w:t>before</w:t>
      </w:r>
      <w:r>
        <w:rPr>
          <w:b w:val="0"/>
          <w:i w:val="0"/>
          <w:strike w:val="0"/>
        </w:rPr>
        <w:t xml:space="preserve"> introduction.</w:t>
      </w:r>
    </w:p>
    <w:p>
      <w:pPr>
        <w:pStyle w:val="ListNumber"/>
      </w:pPr>
      <w:r>
        <w:rPr>
          <w:b/>
          <w:i w:val="0"/>
          <w:strike w:val="0"/>
        </w:rPr>
        <w:t>C-1 through C-14</w:t>
      </w:r>
      <w:r>
        <w:rPr>
          <w:b w:val="0"/>
          <w:i w:val="0"/>
          <w:strike w:val="0"/>
        </w:rPr>
        <w:t xml:space="preserve"> — citation and drafting corrections.</w:t>
      </w:r>
    </w:p>
    <w:p>
      <w:pPr>
        <w:pStyle w:val="ListNumber"/>
      </w:pPr>
      <w:r>
        <w:rPr>
          <w:b/>
          <w:i w:val="0"/>
          <w:strike w:val="0"/>
        </w:rPr>
        <w:t>2026 c. 563 enactment clauses</w:t>
      </w:r>
      <w:r>
        <w:rPr>
          <w:b w:val="0"/>
          <w:i w:val="0"/>
          <w:strike w:val="0"/>
        </w:rPr>
        <w:t xml:space="preserve"> and the LIS novelty search — both still open.</w:t>
      </w:r>
    </w:p>
    <w:p>
      <w:r>
        <w:rPr>
          <w:b w:val="0"/>
          <w:i w:val="0"/>
          <w:strike w:val="0"/>
        </w:rPr>
        <w:t>Fixes belong to the parent task owner (MOO-257). No changes were made to the package files.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Policy Development Team</dc:creator>
  <cp:keywords/>
  <dc:description>generated by python-docx</dc:description>
  <cp:lastModifiedBy>Policy Development Team</cp:lastModifiedBy>
  <cp:revision>1</cp:revision>
  <dcterms:created xsi:type="dcterms:W3CDTF">2013-12-23T23:15:00Z</dcterms:created>
  <dcterms:modified xsi:type="dcterms:W3CDTF">2013-12-23T23:15:00Z</dcterms:modified>
  <cp:category/>
</cp:coreProperties>
</file>