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Gestión del Metal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troduccion">
        <w:r>
          <w:rPr>
            <w:rFonts w:ascii="Tahoma" w:hAnsi="Tahoma" w:cs="Tahoma" w:eastAsia="Tahoma"/>
            <w:sz w:val="24"/>
            <w:color w:val="000000"/>
          </w:rPr>
          <w:t>Introducción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_topic_Introduccion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teniidos">
        <w:r>
          <w:rPr>
            <w:rFonts w:ascii="Tahoma" w:hAnsi="Tahoma" w:cs="Tahoma" w:eastAsia="Tahoma"/>
            <w:sz w:val="24"/>
            <w:color w:val="000000"/>
          </w:rPr>
          <w:t>Conteniidos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_topic_Conteniidos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ecesidadesparalainstalaciondela">
        <w:r>
          <w:rPr>
            <w:rFonts w:ascii="Tahoma" w:hAnsi="Tahoma" w:cs="Tahoma" w:eastAsia="Tahoma"/>
            <w:sz w:val="24"/>
            <w:color w:val="000000"/>
          </w:rPr>
          <w:t>Necesidades para la instalación de la aplicacion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_topic_Necesidadesparalainstalaciondela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yuda">
        <w:r>
          <w:rPr>
            <w:rFonts w:ascii="Tahoma" w:hAnsi="Tahoma" w:cs="Tahoma" w:eastAsia="Tahoma"/>
            <w:sz w:val="24"/>
            <w:color w:val="000000"/>
          </w:rPr>
          <w:t>Ayuda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_topic_Ayuda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estiondedatosdelaaplicacion">
        <w:r>
          <w:rPr>
            <w:rFonts w:ascii="Tahoma" w:hAnsi="Tahoma" w:cs="Tahoma" w:eastAsia="Tahoma"/>
            <w:sz w:val="24"/>
            <w:color w:val="000000"/>
          </w:rPr>
          <w:t>Gestión de datos de la aplicacion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_topic_Gestiondedatosdelaaplicacion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scandallos">
        <w:r>
          <w:rPr>
            <w:rFonts w:ascii="Tahoma" w:hAnsi="Tahoma" w:cs="Tahoma" w:eastAsia="Tahoma"/>
            <w:sz w:val="24"/>
            <w:color w:val="000000"/>
          </w:rPr>
          <w:t>Escandallos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_topic_Escandallos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ccion"/>
      <w:bookmarkEnd w:id="0"/>
      <w:r>
        <w:rPr>
          <w:rFonts w:ascii="Tahoma" w:hAnsi="Tahoma" w:cs="Tahoma" w:eastAsia="Tahoma"/>
          <w:b/>
          <w:sz w:val="28"/>
          <w:color w:val="365F91"/>
        </w:rPr>
        <w:t>Introducción</w:t>
      </w:r>
      <w:r/>
    </w:p>
    <w:p>
      <w:r>
        <w:drawing>
          <wp:inline distT="0" distB="0" distL="0" distR="0">
            <wp:extent cx="1123950" cy="70485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 Nova" w:hAnsi="Arial Nova" w:cs="Arial Nova" w:eastAsia="Arial Nova"/>
          <w:sz w:val="24"/>
        </w:rPr>
        <w:t>El sector del metal representa mas de 25% de la actividad industrial de la zona.</w:t>
      </w:r>
    </w:p>
    <w:p>
      <w:r>
        <w:rPr>
          <w:rFonts w:ascii="Arial Nova" w:hAnsi="Arial Nova" w:cs="Arial Nova" w:eastAsia="Arial Nova"/>
          <w:sz w:val="24"/>
        </w:rPr>
        <w:t>Esto nos ha empujado a desarrollar una aplicación informática como herramienta para las pequeñas y medianas empresas de este sector.</w:t>
      </w:r>
    </w:p>
    <w:p>
      <w:r>
        <w:rPr>
          <w:rFonts w:ascii="Arial Nova" w:hAnsi="Arial Nova" w:cs="Arial Nova" w:eastAsia="Arial Nova"/>
          <w:sz w:val="24"/>
        </w:rPr>
        <w:t/>
      </w:r>
    </w:p>
    <w:p>
      <w:r>
        <w:drawing>
          <wp:inline distT="0" distB="0" distL="0" distR="0">
            <wp:extent cx="5991225" cy="3743325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rPr>
          <w:rFonts w:ascii="Arial Nova" w:hAnsi="Arial Nova" w:cs="Arial Nova" w:eastAsia="Arial Nova"/>
          <w:sz w:val="24"/>
        </w:rPr>
        <w:t/>
      </w:r>
    </w:p>
    <w:p>
      <w:pPr>
        <w:ind w:firstLine="720"/>
      </w:pPr>
      <w:r>
        <w:rPr>
          <w:rFonts w:ascii="Arial Nova" w:hAnsi="Arial Nova" w:cs="Arial Nova" w:eastAsia="Arial Nova"/>
          <w:sz w:val="24"/>
        </w:rPr>
        <w:t>Desde esta pantalla principal se accede a todas las opciones de la aplicación</w:t>
      </w:r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 w:cs="Tahoma" w:eastAsia="Tahoma"/>
            <w:i/>
            <w:color w:val="6666FF"/>
          </w:rPr>
          <w:t>Create iPhone web-based documentation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" w:name="_topic_Conteniidos"/>
      <w:bookmarkEnd w:id="1"/>
      <w:r>
        <w:rPr>
          <w:rFonts w:ascii="Tahoma" w:hAnsi="Tahoma" w:cs="Tahoma" w:eastAsia="Tahoma"/>
          <w:b/>
          <w:sz w:val="28"/>
          <w:color w:val="365F91"/>
        </w:rPr>
        <w:t>Conteniidos</w:t>
      </w:r>
      <w:r/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i/>
            <w:color w:val="6666FF"/>
          </w:rPr>
          <w:t>Free Kindle producer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" w:name="_topic_Necesidadesparalainstalaciondela"/>
      <w:bookmarkEnd w:id="2"/>
      <w:r>
        <w:rPr>
          <w:rFonts w:ascii="Tahoma" w:hAnsi="Tahoma" w:cs="Tahoma" w:eastAsia="Tahoma"/>
          <w:b/>
          <w:sz w:val="26"/>
          <w:color w:val="4F81BD"/>
        </w:rPr>
        <w:t>Necesidades para la instalación de la aplicacion</w:t>
      </w:r>
      <w:r/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i/>
            <w:color w:val="6666FF"/>
          </w:rPr>
          <w:t>Benefits of a Help Authoring Tool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" w:name="_topic_Ayuda"/>
      <w:bookmarkEnd w:id="3"/>
      <w:r>
        <w:rPr>
          <w:rFonts w:ascii="Tahoma" w:hAnsi="Tahoma" w:cs="Tahoma" w:eastAsia="Tahoma"/>
          <w:b/>
          <w:sz w:val="26"/>
          <w:color w:val="4F81BD"/>
        </w:rPr>
        <w:t>Ayuda</w:t>
      </w:r>
      <w:r/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i/>
            <w:color w:val="6666FF"/>
          </w:rPr>
          <w:t>Create cross-platform Qt Help files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" w:name="_topic_Gestiondedatosdelaaplicacion"/>
      <w:bookmarkEnd w:id="4"/>
      <w:r>
        <w:rPr>
          <w:rFonts w:ascii="Tahoma" w:hAnsi="Tahoma" w:cs="Tahoma" w:eastAsia="Tahoma"/>
          <w:b/>
          <w:sz w:val="26"/>
          <w:color w:val="4F81BD"/>
        </w:rPr>
        <w:t>Gestión de datos de la aplicacion</w:t>
      </w:r>
      <w:r/>
    </w:p>
    <w:p>
      <w:r>
        <w:tab/>
      </w:r>
      <w:r>
        <w:t>La información con la que trabaja la aplicación se mantiene por medio de programas que permiten realizar operaciones contra la base de datos</w:t>
      </w:r>
    </w:p>
    <w:p>
      <w:r>
        <w:drawing>
          <wp:inline distT="0" distB="0" distL="0" distR="0">
            <wp:extent cx="5991225" cy="3743325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p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i/>
            <w:color w:val="6666FF"/>
          </w:rPr>
          <w:t>Full-featured EPub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" w:name="_topic_Escandallos"/>
      <w:bookmarkEnd w:id="5"/>
      <w:r>
        <w:rPr>
          <w:rFonts w:ascii="Tahoma" w:hAnsi="Tahoma" w:cs="Tahoma" w:eastAsia="Tahoma"/>
          <w:b/>
          <w:sz w:val="26"/>
          <w:color w:val="4F81BD"/>
        </w:rPr>
        <w:t>Escandallos</w:t>
      </w:r>
      <w:r/>
    </w:p>
    <w:p>
      <w:r>
        <w:t>En este proceso vamos a poder definir de forma gráfica las materias primas con las que fabricamos nuestros productos.</w:t>
      </w:r>
      <w:r>
        <w:drawing>
          <wp:inline distT="0" distB="0" distL="0" distR="0">
            <wp:extent cx="5991225" cy="3743325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p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i/>
            <w:color w:val="6666FF"/>
          </w:rPr>
          <w:t>Write EPub books for the iPad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Arial Nov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6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5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Gestión del Metal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/feature-tour/iphone-website-generation" TargetMode="External"/><Relationship Id="hrId2" Type="http://schemas.openxmlformats.org/officeDocument/2006/relationships/hyperlink" Target="https://www.helpndoc.com/feature-tour/create-ebooks-for-amazon-kindle" TargetMode="External"/><Relationship Id="hrId3" Type="http://schemas.openxmlformats.org/officeDocument/2006/relationships/hyperlink" Target="https://www.helpauthoringsoftware.com" TargetMode="External"/><Relationship Id="hrId4" Type="http://schemas.openxmlformats.org/officeDocument/2006/relationships/hyperlink" Target="https://www.helpndoc.com/feature-tour/create-help-files-for-the-qt-help-framework" TargetMode="External"/><Relationship Id="hrId5" Type="http://schemas.openxmlformats.org/officeDocument/2006/relationships/hyperlink" Target="https://www.helpndoc.com/create-epub-ebooks" TargetMode="External"/><Relationship Id="hrId6" Type="http://schemas.openxmlformats.org/officeDocument/2006/relationships/hyperlink" Target="https://www.helpndoc.com/create-epub-ebooks" TargetMode="External"/><Relationship Id="prId1" Type="http://schemas.openxmlformats.org/officeDocument/2006/relationships/image" Target="media/img1.jp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/Relationships>
</file>

<file path=docProps/core.xml><?xml version="1.0" encoding="utf-8"?>
<cp:coreProperties xmlns:cp="http://schemas.openxmlformats.org/package/2006/metadata/core-properties" xmlns:dc="http://purl.org/dc/elements/1.1/">
  <dc:title>Gestión del Metal</dc:title>
</cp:coreProperties>
</file>