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4" w:lineRule="auto"/>
      </w:pPr>
      <w:r>
        <w:rPr>
          <w:rFonts w:ascii="Liberation Sans" w:hAnsi="Liberation Sans"/>
          <w:b/>
          <w:color w:val="1FA37A"/>
          <w:sz w:val="18"/>
        </w:rPr>
        <w:t>REUSABLE QA TEMPLATE</w:t>
      </w:r>
    </w:p>
    <w:p>
      <w:pPr>
        <w:spacing w:before="0" w:after="160" w:line="274" w:lineRule="auto"/>
      </w:pPr>
      <w:r>
        <w:rPr>
          <w:rFonts w:ascii="Liberation Sans" w:hAnsi="Liberation Sans"/>
          <w:b/>
          <w:color w:val="0B2239"/>
          <w:sz w:val="44"/>
        </w:rPr>
        <w:t>Bug Report Template</w:t>
      </w:r>
    </w:p>
    <w:p>
      <w:pPr>
        <w:spacing w:before="0" w:after="240" w:line="274" w:lineRule="auto"/>
      </w:pPr>
      <w:r>
        <w:rPr>
          <w:rFonts w:ascii="Liberation Sans" w:hAnsi="Liberation Sans"/>
          <w:color w:val="566C7B"/>
          <w:sz w:val="18"/>
        </w:rPr>
        <w:t>Copy this structure for each defect. Describe what happened, how to reproduce it and why it matters - without assuming the root cause.</w:t>
      </w:r>
    </w:p>
    <w:p>
      <w:pPr>
        <w:spacing w:before="60" w:after="100" w:line="274" w:lineRule="auto"/>
      </w:pPr>
      <w:r>
        <w:rPr>
          <w:rFonts w:ascii="Liberation Sans" w:hAnsi="Liberation Sans"/>
          <w:b/>
          <w:color w:val="0B2239"/>
          <w:sz w:val="21"/>
        </w:rPr>
        <w:t>Defect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</w:tblGrid>
      <w:tr>
        <w:tc>
          <w:tcPr>
            <w:tcW w:type="dxa" w:w="2880"/>
            <w:shd w:fill="FFFFFF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6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4"/>
              </w:rPr>
              <w:t>BUG ID</w:t>
            </w:r>
          </w:p>
          <w:p>
            <w:pPr>
              <w:spacing w:before="0" w:after="0" w:line="274" w:lineRule="auto"/>
            </w:pPr>
            <w:r>
              <w:rPr>
                <w:rFonts w:ascii="Liberation Sans" w:hAnsi="Liberation Sans"/>
                <w:color w:val="253E50"/>
                <w:sz w:val="18"/>
              </w:rPr>
              <w:t>[e.g., QA-0142]</w:t>
            </w:r>
          </w:p>
        </w:tc>
        <w:tc>
          <w:tcPr>
            <w:tcW w:type="dxa" w:w="3096"/>
            <w:shd w:fill="FFFFFF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6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4"/>
              </w:rPr>
              <w:t>DATE REPORTED</w:t>
            </w:r>
          </w:p>
          <w:p>
            <w:pPr>
              <w:spacing w:before="0" w:after="0" w:line="274" w:lineRule="auto"/>
            </w:pPr>
            <w:r>
              <w:rPr>
                <w:rFonts w:ascii="Liberation Sans" w:hAnsi="Liberation Sans"/>
                <w:color w:val="253E50"/>
                <w:sz w:val="18"/>
              </w:rPr>
              <w:t>[YYYY-MM-DD]</w:t>
            </w:r>
          </w:p>
        </w:tc>
        <w:tc>
          <w:tcPr>
            <w:tcW w:type="dxa" w:w="4176"/>
            <w:shd w:fill="FFFFFF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6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4"/>
              </w:rPr>
              <w:t>REPORTED BY</w:t>
            </w:r>
          </w:p>
          <w:p>
            <w:pPr>
              <w:spacing w:before="0" w:after="0" w:line="274" w:lineRule="auto"/>
            </w:pPr>
            <w:r>
              <w:rPr>
                <w:rFonts w:ascii="Liberation Sans" w:hAnsi="Liberation Sans"/>
                <w:color w:val="253E50"/>
                <w:sz w:val="18"/>
              </w:rPr>
              <w:t>[Name or team]</w:t>
            </w:r>
          </w:p>
        </w:tc>
      </w:tr>
    </w:tbl>
    <w:p>
      <w:pPr>
        <w:spacing w:after="0" w:line="6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3"/>
      </w:tblGrid>
      <w:tr>
        <w:tc>
          <w:tcPr>
            <w:tcW w:type="dxa" w:w="10152"/>
            <w:shd w:fill="FFFFFF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6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4"/>
              </w:rPr>
              <w:t>DEFECT TITLE / SUMMARY</w:t>
            </w:r>
          </w:p>
          <w:p>
            <w:pPr>
              <w:spacing w:before="0" w:after="0" w:line="274" w:lineRule="auto"/>
            </w:pPr>
            <w:r>
              <w:rPr>
                <w:rFonts w:ascii="Liberation Sans" w:hAnsi="Liberation Sans"/>
                <w:color w:val="253E50"/>
                <w:sz w:val="18"/>
              </w:rPr>
              <w:t>[Concise description: what failed, where and under what condition]</w:t>
            </w:r>
          </w:p>
        </w:tc>
      </w:tr>
    </w:tbl>
    <w:p>
      <w:pPr>
        <w:spacing w:after="0" w:line="6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6"/>
        <w:gridCol w:w="5076"/>
      </w:tblGrid>
      <w:tr>
        <w:tc>
          <w:tcPr>
            <w:tcW w:type="dxa" w:w="5069"/>
            <w:shd w:fill="FFFFFF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6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4"/>
              </w:rPr>
              <w:t>AFFECTED FEATURE / SCREEN</w:t>
            </w:r>
          </w:p>
          <w:p>
            <w:pPr>
              <w:spacing w:before="0" w:after="0" w:line="274" w:lineRule="auto"/>
            </w:pPr>
            <w:r>
              <w:rPr>
                <w:rFonts w:ascii="Liberation Sans" w:hAnsi="Liberation Sans"/>
                <w:color w:val="253E50"/>
                <w:sz w:val="18"/>
              </w:rPr>
              <w:t>[Page, endpoint, workflow]</w:t>
            </w:r>
          </w:p>
        </w:tc>
        <w:tc>
          <w:tcPr>
            <w:tcW w:type="dxa" w:w="5083"/>
            <w:shd w:fill="FFFFFF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6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4"/>
              </w:rPr>
              <w:t>BUILD / ENVIRONMENT</w:t>
            </w:r>
          </w:p>
          <w:p>
            <w:pPr>
              <w:spacing w:before="0" w:after="0" w:line="274" w:lineRule="auto"/>
            </w:pPr>
            <w:r>
              <w:rPr>
                <w:rFonts w:ascii="Liberation Sans" w:hAnsi="Liberation Sans"/>
                <w:color w:val="253E50"/>
                <w:sz w:val="18"/>
              </w:rPr>
              <w:t>[App version, test/staging/prod, browser/device]</w:t>
            </w:r>
          </w:p>
        </w:tc>
      </w:tr>
    </w:tbl>
    <w:p>
      <w:pPr>
        <w:spacing w:after="0" w:line="6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</w:tblGrid>
      <w:tr>
        <w:tc>
          <w:tcPr>
            <w:tcW w:type="dxa" w:w="3384"/>
            <w:shd w:fill="FFFFFF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6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4"/>
              </w:rPr>
              <w:t>SEVERITY / IMPACT</w:t>
            </w:r>
          </w:p>
          <w:p>
            <w:pPr>
              <w:spacing w:before="0" w:after="0" w:line="274" w:lineRule="auto"/>
            </w:pPr>
            <w:r>
              <w:rPr>
                <w:rFonts w:ascii="Liberation Sans" w:hAnsi="Liberation Sans"/>
                <w:color w:val="253E50"/>
                <w:sz w:val="18"/>
              </w:rPr>
              <w:t>[Blocker / Critical / Major / Minor]</w:t>
            </w:r>
          </w:p>
        </w:tc>
        <w:tc>
          <w:tcPr>
            <w:tcW w:type="dxa" w:w="3384"/>
            <w:shd w:fill="FFFFFF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6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4"/>
              </w:rPr>
              <w:t>SUGGESTED PRIORITY</w:t>
            </w:r>
          </w:p>
          <w:p>
            <w:pPr>
              <w:spacing w:before="0" w:after="0" w:line="274" w:lineRule="auto"/>
            </w:pPr>
            <w:r>
              <w:rPr>
                <w:rFonts w:ascii="Liberation Sans" w:hAnsi="Liberation Sans"/>
                <w:color w:val="253E50"/>
                <w:sz w:val="18"/>
              </w:rPr>
              <w:t>[P0 / P1 / P2 / P3 per team policy]</w:t>
            </w:r>
          </w:p>
        </w:tc>
        <w:tc>
          <w:tcPr>
            <w:tcW w:type="dxa" w:w="3384"/>
            <w:shd w:fill="FFFFFF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6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4"/>
              </w:rPr>
              <w:t>REPRODUCIBILITY</w:t>
            </w:r>
          </w:p>
          <w:p>
            <w:pPr>
              <w:spacing w:before="0" w:after="0" w:line="274" w:lineRule="auto"/>
            </w:pPr>
            <w:r>
              <w:rPr>
                <w:rFonts w:ascii="Liberation Sans" w:hAnsi="Liberation Sans"/>
                <w:color w:val="253E50"/>
                <w:sz w:val="18"/>
              </w:rPr>
              <w:t>[Always / Sometimes / Once]</w:t>
            </w:r>
          </w:p>
        </w:tc>
      </w:tr>
    </w:tbl>
    <w:p>
      <w:pPr>
        <w:spacing w:after="0" w:line="60" w:lineRule="exact"/>
      </w:pPr>
      <w:r>
        <w:rPr>
          <w:sz w:val="4"/>
        </w:rPr>
        <w:t xml:space="preserve"> </w:t>
      </w:r>
    </w:p>
    <w:p>
      <w:pPr>
        <w:spacing w:before="60" w:after="100" w:line="274" w:lineRule="auto"/>
      </w:pPr>
      <w:r>
        <w:rPr>
          <w:rFonts w:ascii="Liberation Sans" w:hAnsi="Liberation Sans"/>
          <w:b/>
          <w:color w:val="0B2239"/>
          <w:sz w:val="21"/>
        </w:rPr>
        <w:t>Reproduction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153"/>
            <w:shd w:fill="EAF7F2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spacing w:before="0" w:after="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6"/>
              </w:rPr>
              <w:t>PRECONDITIONS AND TEST DATA</w:t>
            </w:r>
          </w:p>
        </w:tc>
      </w:tr>
      <w:tr>
        <w:trPr>
          <w:trHeight w:val="605" w:hRule="atLeast"/>
        </w:trPr>
        <w:tc>
          <w:tcPr>
            <w:tcW w:type="dxa" w:w="10153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74" w:lineRule="auto"/>
            </w:pPr>
            <w:r/>
            <w:r>
              <w:rPr>
                <w:rFonts w:ascii="Liberation Sans" w:hAnsi="Liberation Sans"/>
                <w:b w:val="0"/>
                <w:color w:val="253E50"/>
                <w:sz w:val="18"/>
              </w:rPr>
              <w:t>[Account/role, starting state, relevant inputs. Use anonymized data.]</w:t>
            </w:r>
          </w:p>
        </w:tc>
      </w:tr>
    </w:tbl>
    <w:p>
      <w:pPr>
        <w:spacing w:after="0" w:line="60" w:lineRule="exact"/>
      </w:pPr>
      <w:r>
        <w:rPr>
          <w:sz w:val="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153"/>
            <w:shd w:fill="EAF7F2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spacing w:before="0" w:after="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6"/>
              </w:rPr>
              <w:t>STEPS TO REPRODUCE</w:t>
            </w:r>
          </w:p>
        </w:tc>
      </w:tr>
      <w:tr>
        <w:trPr>
          <w:trHeight w:val="1080" w:hRule="atLeast"/>
        </w:trPr>
        <w:tc>
          <w:tcPr>
            <w:tcW w:type="dxa" w:w="10153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74" w:lineRule="auto"/>
            </w:pPr>
            <w:r/>
            <w:r>
              <w:rPr>
                <w:rFonts w:ascii="Liberation Sans" w:hAnsi="Liberation Sans"/>
                <w:b w:val="0"/>
                <w:color w:val="253E50"/>
                <w:sz w:val="18"/>
              </w:rPr>
              <w:t>1. [First action]</w:t>
              <w:br/>
              <w:t>2. [Second action]</w:t>
              <w:br/>
              <w:t>3. [Third action]</w:t>
              <w:br/>
              <w:t>4. [Observe the result]</w:t>
            </w:r>
          </w:p>
        </w:tc>
      </w:tr>
    </w:tbl>
    <w:p>
      <w:pPr>
        <w:spacing w:after="0" w:line="60" w:lineRule="exact"/>
      </w:pPr>
      <w:r>
        <w:rPr>
          <w:sz w:val="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153"/>
            <w:shd w:fill="EAF7F2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spacing w:before="0" w:after="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6"/>
              </w:rPr>
              <w:t>EXPECTED RESULT</w:t>
            </w:r>
          </w:p>
        </w:tc>
      </w:tr>
      <w:tr>
        <w:trPr>
          <w:trHeight w:val="634" w:hRule="atLeast"/>
        </w:trPr>
        <w:tc>
          <w:tcPr>
            <w:tcW w:type="dxa" w:w="10153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74" w:lineRule="auto"/>
            </w:pPr>
            <w:r/>
            <w:r>
              <w:rPr>
                <w:rFonts w:ascii="Liberation Sans" w:hAnsi="Liberation Sans"/>
                <w:b w:val="0"/>
                <w:color w:val="253E50"/>
                <w:sz w:val="18"/>
              </w:rPr>
              <w:t>[What should happen? Reference the acceptance criteria or requirement where known.]</w:t>
            </w:r>
          </w:p>
        </w:tc>
      </w:tr>
    </w:tbl>
    <w:p>
      <w:pPr>
        <w:spacing w:after="0" w:line="60" w:lineRule="exact"/>
      </w:pPr>
      <w:r>
        <w:rPr>
          <w:sz w:val="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153"/>
            <w:shd w:fill="EAF7F2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spacing w:before="0" w:after="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6"/>
              </w:rPr>
              <w:t>ACTUAL RESULT</w:t>
            </w:r>
          </w:p>
        </w:tc>
      </w:tr>
      <w:tr>
        <w:trPr>
          <w:trHeight w:val="634" w:hRule="atLeast"/>
        </w:trPr>
        <w:tc>
          <w:tcPr>
            <w:tcW w:type="dxa" w:w="10153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74" w:lineRule="auto"/>
            </w:pPr>
            <w:r/>
            <w:r>
              <w:rPr>
                <w:rFonts w:ascii="Liberation Sans" w:hAnsi="Liberation Sans"/>
                <w:b w:val="0"/>
                <w:color w:val="253E50"/>
                <w:sz w:val="18"/>
              </w:rPr>
              <w:t>[What happened instead? Include precise messages, values or observed behavior.]</w:t>
            </w:r>
          </w:p>
        </w:tc>
      </w:tr>
    </w:tbl>
    <w:p>
      <w:pPr>
        <w:spacing w:after="0" w:line="60" w:lineRule="exact"/>
      </w:pPr>
      <w:r>
        <w:rPr>
          <w:sz w:val="4"/>
        </w:rPr>
        <w:t xml:space="preserve"> </w:t>
      </w:r>
    </w:p>
    <w:p>
      <w:pPr>
        <w:spacing w:before="60" w:after="100" w:line="274" w:lineRule="auto"/>
      </w:pPr>
      <w:r>
        <w:rPr>
          <w:rFonts w:ascii="Liberation Sans" w:hAnsi="Liberation Sans"/>
          <w:b/>
          <w:color w:val="0B2239"/>
          <w:sz w:val="21"/>
        </w:rPr>
        <w:t>Evidence and follow-up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3"/>
      </w:tblGrid>
      <w:tr>
        <w:tc>
          <w:tcPr>
            <w:tcW w:type="dxa" w:w="10152"/>
            <w:shd w:fill="FFFFFF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6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4"/>
              </w:rPr>
              <w:t>EVIDENCE / ARTIFACTS</w:t>
            </w:r>
          </w:p>
          <w:p>
            <w:pPr>
              <w:spacing w:before="0" w:after="0" w:line="274" w:lineRule="auto"/>
            </w:pPr>
            <w:r>
              <w:rPr>
                <w:rFonts w:ascii="Liberation Sans" w:hAnsi="Liberation Sans"/>
                <w:color w:val="253E50"/>
                <w:sz w:val="18"/>
              </w:rPr>
              <w:t>[Screenshots, video, sanitized logs, request/transaction IDs]</w:t>
            </w:r>
          </w:p>
        </w:tc>
      </w:tr>
    </w:tbl>
    <w:p>
      <w:pPr>
        <w:spacing w:after="0" w:line="6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3"/>
      </w:tblGrid>
      <w:tr>
        <w:tc>
          <w:tcPr>
            <w:tcW w:type="dxa" w:w="10152"/>
            <w:shd w:fill="FFFFFF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6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4"/>
              </w:rPr>
              <w:t>IMPACT / SCOPE</w:t>
            </w:r>
          </w:p>
          <w:p>
            <w:pPr>
              <w:spacing w:before="0" w:after="0" w:line="274" w:lineRule="auto"/>
            </w:pPr>
            <w:r>
              <w:rPr>
                <w:rFonts w:ascii="Liberation Sans" w:hAnsi="Liberation Sans"/>
                <w:color w:val="253E50"/>
                <w:sz w:val="18"/>
              </w:rPr>
              <w:t>[Affected users, data, money, security or frequency]</w:t>
            </w:r>
          </w:p>
        </w:tc>
      </w:tr>
    </w:tbl>
    <w:p>
      <w:pPr>
        <w:spacing w:after="0" w:line="6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3"/>
      </w:tblGrid>
      <w:tr>
        <w:tc>
          <w:tcPr>
            <w:tcW w:type="dxa" w:w="10152"/>
            <w:shd w:fill="FFFFFF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6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4"/>
              </w:rPr>
              <w:t>RELATED ITEMS / NOTES</w:t>
            </w:r>
          </w:p>
          <w:p>
            <w:pPr>
              <w:spacing w:before="0" w:after="0" w:line="274" w:lineRule="auto"/>
            </w:pPr>
            <w:r>
              <w:rPr>
                <w:rFonts w:ascii="Liberation Sans" w:hAnsi="Liberation Sans"/>
                <w:color w:val="253E50"/>
                <w:sz w:val="18"/>
              </w:rPr>
              <w:t>[Linked story, existing bugs, workarounds or investigation notes]</w:t>
            </w:r>
          </w:p>
        </w:tc>
      </w:tr>
    </w:tbl>
    <w:p>
      <w:pPr>
        <w:spacing w:after="0" w:line="60" w:lineRule="exact"/>
      </w:pPr>
      <w:r>
        <w:rPr>
          <w:sz w:val="4"/>
        </w:rPr>
        <w:t xml:space="preserve"> </w:t>
      </w:r>
    </w:p>
    <w:p>
      <w:r>
        <w:br w:type="page"/>
      </w:r>
    </w:p>
    <w:p>
      <w:pPr>
        <w:spacing w:before="0" w:after="160" w:line="274" w:lineRule="auto"/>
      </w:pPr>
      <w:r>
        <w:rPr>
          <w:rFonts w:ascii="Liberation Sans" w:hAnsi="Liberation Sans"/>
          <w:b/>
          <w:color w:val="1FA37A"/>
          <w:sz w:val="18"/>
        </w:rPr>
        <w:t>WORKED EXAMPLE</w:t>
      </w:r>
    </w:p>
    <w:p>
      <w:pPr>
        <w:spacing w:before="0" w:after="160" w:line="274" w:lineRule="auto"/>
      </w:pPr>
      <w:r>
        <w:rPr>
          <w:rFonts w:ascii="Liberation Sans" w:hAnsi="Liberation Sans"/>
          <w:b/>
          <w:color w:val="0B2239"/>
          <w:sz w:val="44"/>
        </w:rPr>
        <w:t>Example: Checkout discount not applied</w:t>
      </w:r>
    </w:p>
    <w:p>
      <w:pPr>
        <w:spacing w:before="0" w:after="240" w:line="274" w:lineRule="auto"/>
      </w:pPr>
      <w:r>
        <w:rPr>
          <w:rFonts w:ascii="Liberation Sans" w:hAnsi="Liberation Sans"/>
          <w:color w:val="566C7B"/>
          <w:sz w:val="18"/>
        </w:rPr>
        <w:t>A realistic example showing the level of detail that helps developers reproduce and investigate a defect.</w:t>
      </w:r>
    </w:p>
    <w:p>
      <w:pPr>
        <w:spacing w:before="60" w:after="100" w:line="274" w:lineRule="auto"/>
      </w:pPr>
      <w:r>
        <w:rPr>
          <w:rFonts w:ascii="Liberation Sans" w:hAnsi="Liberation Sans"/>
          <w:b/>
          <w:color w:val="0B2239"/>
          <w:sz w:val="21"/>
        </w:rPr>
        <w:t>Defect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</w:tblGrid>
      <w:tr>
        <w:tc>
          <w:tcPr>
            <w:tcW w:type="dxa" w:w="2880"/>
            <w:shd w:fill="FFFFFF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6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4"/>
              </w:rPr>
              <w:t>BUG ID</w:t>
            </w:r>
          </w:p>
          <w:p>
            <w:pPr>
              <w:spacing w:before="0" w:after="0" w:line="274" w:lineRule="auto"/>
            </w:pPr>
            <w:r>
              <w:rPr>
                <w:rFonts w:ascii="Liberation Sans" w:hAnsi="Liberation Sans"/>
                <w:color w:val="253E50"/>
                <w:sz w:val="18"/>
              </w:rPr>
              <w:t>QA-0142</w:t>
            </w:r>
          </w:p>
        </w:tc>
        <w:tc>
          <w:tcPr>
            <w:tcW w:type="dxa" w:w="3096"/>
            <w:shd w:fill="FFFFFF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6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4"/>
              </w:rPr>
              <w:t>DATE REPORTED</w:t>
            </w:r>
          </w:p>
          <w:p>
            <w:pPr>
              <w:spacing w:before="0" w:after="0" w:line="274" w:lineRule="auto"/>
            </w:pPr>
            <w:r>
              <w:rPr>
                <w:rFonts w:ascii="Liberation Sans" w:hAnsi="Liberation Sans"/>
                <w:color w:val="253E50"/>
                <w:sz w:val="18"/>
              </w:rPr>
              <w:t>Example only</w:t>
            </w:r>
          </w:p>
        </w:tc>
        <w:tc>
          <w:tcPr>
            <w:tcW w:type="dxa" w:w="4176"/>
            <w:shd w:fill="FFFFFF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6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4"/>
              </w:rPr>
              <w:t>REPORTED BY</w:t>
            </w:r>
          </w:p>
          <w:p>
            <w:pPr>
              <w:spacing w:before="0" w:after="0" w:line="274" w:lineRule="auto"/>
            </w:pPr>
            <w:r>
              <w:rPr>
                <w:rFonts w:ascii="Liberation Sans" w:hAnsi="Liberation Sans"/>
                <w:color w:val="253E50"/>
                <w:sz w:val="18"/>
              </w:rPr>
              <w:t>QA Team</w:t>
            </w:r>
          </w:p>
        </w:tc>
      </w:tr>
    </w:tbl>
    <w:p>
      <w:pPr>
        <w:spacing w:after="0" w:line="6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3"/>
      </w:tblGrid>
      <w:tr>
        <w:tc>
          <w:tcPr>
            <w:tcW w:type="dxa" w:w="10152"/>
            <w:shd w:fill="FFFFFF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6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4"/>
              </w:rPr>
              <w:t>DEFECT TITLE / SUMMARY</w:t>
            </w:r>
          </w:p>
          <w:p>
            <w:pPr>
              <w:spacing w:before="0" w:after="0" w:line="274" w:lineRule="auto"/>
            </w:pPr>
            <w:r>
              <w:rPr>
                <w:rFonts w:ascii="Liberation Sans" w:hAnsi="Liberation Sans"/>
                <w:color w:val="253E50"/>
                <w:sz w:val="18"/>
              </w:rPr>
              <w:t>SAVE10 code is accepted, but checkout total does not include the 10% discount</w:t>
            </w:r>
          </w:p>
        </w:tc>
      </w:tr>
    </w:tbl>
    <w:p>
      <w:pPr>
        <w:spacing w:after="0" w:line="6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6"/>
        <w:gridCol w:w="5076"/>
      </w:tblGrid>
      <w:tr>
        <w:tc>
          <w:tcPr>
            <w:tcW w:type="dxa" w:w="5069"/>
            <w:shd w:fill="FFFFFF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6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4"/>
              </w:rPr>
              <w:t>AFFECTED FEATURE / SCREEN</w:t>
            </w:r>
          </w:p>
          <w:p>
            <w:pPr>
              <w:spacing w:before="0" w:after="0" w:line="274" w:lineRule="auto"/>
            </w:pPr>
            <w:r>
              <w:rPr>
                <w:rFonts w:ascii="Liberation Sans" w:hAnsi="Liberation Sans"/>
                <w:color w:val="253E50"/>
                <w:sz w:val="18"/>
              </w:rPr>
              <w:t>Cart -&gt; Checkout</w:t>
            </w:r>
          </w:p>
        </w:tc>
        <w:tc>
          <w:tcPr>
            <w:tcW w:type="dxa" w:w="5083"/>
            <w:shd w:fill="FFFFFF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6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4"/>
              </w:rPr>
              <w:t>BUILD / ENVIRONMENT</w:t>
            </w:r>
          </w:p>
          <w:p>
            <w:pPr>
              <w:spacing w:before="0" w:after="0" w:line="274" w:lineRule="auto"/>
            </w:pPr>
            <w:r>
              <w:rPr>
                <w:rFonts w:ascii="Liberation Sans" w:hAnsi="Liberation Sans"/>
                <w:color w:val="253E50"/>
                <w:sz w:val="18"/>
              </w:rPr>
              <w:t>Staging; web; Chrome desktop; build 2.6.1</w:t>
            </w:r>
          </w:p>
        </w:tc>
      </w:tr>
    </w:tbl>
    <w:p>
      <w:pPr>
        <w:spacing w:after="0" w:line="6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</w:tblGrid>
      <w:tr>
        <w:tc>
          <w:tcPr>
            <w:tcW w:type="dxa" w:w="3384"/>
            <w:shd w:fill="FFFFFF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6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4"/>
              </w:rPr>
              <w:t>SEVERITY / IMPACT</w:t>
            </w:r>
          </w:p>
          <w:p>
            <w:pPr>
              <w:spacing w:before="0" w:after="0" w:line="274" w:lineRule="auto"/>
            </w:pPr>
            <w:r>
              <w:rPr>
                <w:rFonts w:ascii="Liberation Sans" w:hAnsi="Liberation Sans"/>
                <w:color w:val="253E50"/>
                <w:sz w:val="18"/>
              </w:rPr>
              <w:t>Major - incorrect payable amount</w:t>
            </w:r>
          </w:p>
        </w:tc>
        <w:tc>
          <w:tcPr>
            <w:tcW w:type="dxa" w:w="3384"/>
            <w:shd w:fill="FFFFFF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6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4"/>
              </w:rPr>
              <w:t>SUGGESTED PRIORITY</w:t>
            </w:r>
          </w:p>
          <w:p>
            <w:pPr>
              <w:spacing w:before="0" w:after="0" w:line="274" w:lineRule="auto"/>
            </w:pPr>
            <w:r>
              <w:rPr>
                <w:rFonts w:ascii="Liberation Sans" w:hAnsi="Liberation Sans"/>
                <w:color w:val="253E50"/>
                <w:sz w:val="18"/>
              </w:rPr>
              <w:t>P1 - confirm with product team</w:t>
            </w:r>
          </w:p>
        </w:tc>
        <w:tc>
          <w:tcPr>
            <w:tcW w:type="dxa" w:w="3384"/>
            <w:shd w:fill="FFFFFF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6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4"/>
              </w:rPr>
              <w:t>REPRODUCIBILITY</w:t>
            </w:r>
          </w:p>
          <w:p>
            <w:pPr>
              <w:spacing w:before="0" w:after="0" w:line="274" w:lineRule="auto"/>
            </w:pPr>
            <w:r>
              <w:rPr>
                <w:rFonts w:ascii="Liberation Sans" w:hAnsi="Liberation Sans"/>
                <w:color w:val="253E50"/>
                <w:sz w:val="18"/>
              </w:rPr>
              <w:t>Always (3/3 attempts)</w:t>
            </w:r>
          </w:p>
        </w:tc>
      </w:tr>
    </w:tbl>
    <w:p>
      <w:pPr>
        <w:spacing w:after="0" w:line="60" w:lineRule="exact"/>
      </w:pPr>
      <w:r>
        <w:rPr>
          <w:sz w:val="4"/>
        </w:rPr>
        <w:t xml:space="preserve"> </w:t>
      </w:r>
    </w:p>
    <w:p>
      <w:pPr>
        <w:spacing w:before="60" w:after="100" w:line="274" w:lineRule="auto"/>
      </w:pPr>
      <w:r>
        <w:rPr>
          <w:rFonts w:ascii="Liberation Sans" w:hAnsi="Liberation Sans"/>
          <w:b/>
          <w:color w:val="0B2239"/>
          <w:sz w:val="21"/>
        </w:rPr>
        <w:t>Reproduction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153"/>
            <w:shd w:fill="EAF7F2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spacing w:before="0" w:after="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6"/>
              </w:rPr>
              <w:t>PRECONDITIONS AND TEST DATA</w:t>
            </w:r>
          </w:p>
        </w:tc>
      </w:tr>
      <w:tr>
        <w:trPr>
          <w:trHeight w:val="648" w:hRule="atLeast"/>
        </w:trPr>
        <w:tc>
          <w:tcPr>
            <w:tcW w:type="dxa" w:w="10153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74" w:lineRule="auto"/>
            </w:pPr>
            <w:r/>
            <w:r>
              <w:rPr>
                <w:rFonts w:ascii="Liberation Sans" w:hAnsi="Liberation Sans"/>
                <w:b w:val="0"/>
                <w:color w:val="253E50"/>
                <w:sz w:val="18"/>
              </w:rPr>
              <w:t>Test account with no other active promotion; eligible item priced at KES 5,000; promo code SAVE10.</w:t>
            </w:r>
          </w:p>
        </w:tc>
      </w:tr>
    </w:tbl>
    <w:p>
      <w:pPr>
        <w:spacing w:after="0" w:line="60" w:lineRule="exact"/>
      </w:pPr>
      <w:r>
        <w:rPr>
          <w:sz w:val="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153"/>
            <w:shd w:fill="EAF7F2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spacing w:before="0" w:after="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6"/>
              </w:rPr>
              <w:t>STEPS TO REPRODUCE</w:t>
            </w:r>
          </w:p>
        </w:tc>
      </w:tr>
      <w:tr>
        <w:trPr>
          <w:trHeight w:val="1282" w:hRule="atLeast"/>
        </w:trPr>
        <w:tc>
          <w:tcPr>
            <w:tcW w:type="dxa" w:w="10153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74" w:lineRule="auto"/>
            </w:pPr>
            <w:r/>
            <w:r>
              <w:rPr>
                <w:rFonts w:ascii="Liberation Sans" w:hAnsi="Liberation Sans"/>
                <w:b w:val="0"/>
                <w:color w:val="253E50"/>
                <w:sz w:val="18"/>
              </w:rPr>
              <w:t>1. Sign in with a test account on staging.</w:t>
              <w:br/>
              <w:t>2. Add the eligible KES 5,000 item to the cart.</w:t>
              <w:br/>
              <w:t>3. Enter SAVE10 and click Apply.</w:t>
              <w:br/>
              <w:t>4. Continue to checkout and inspect the total before shipping/tax.</w:t>
            </w:r>
          </w:p>
        </w:tc>
      </w:tr>
    </w:tbl>
    <w:p>
      <w:pPr>
        <w:spacing w:after="0" w:line="60" w:lineRule="exact"/>
      </w:pPr>
      <w:r>
        <w:rPr>
          <w:sz w:val="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153"/>
            <w:shd w:fill="EAF7F2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spacing w:before="0" w:after="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6"/>
              </w:rPr>
              <w:t>EXPECTED RESULT</w:t>
            </w:r>
          </w:p>
        </w:tc>
      </w:tr>
      <w:tr>
        <w:trPr>
          <w:trHeight w:val="648" w:hRule="atLeast"/>
        </w:trPr>
        <w:tc>
          <w:tcPr>
            <w:tcW w:type="dxa" w:w="10153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74" w:lineRule="auto"/>
            </w:pPr>
            <w:r/>
            <w:r>
              <w:rPr>
                <w:rFonts w:ascii="Liberation Sans" w:hAnsi="Liberation Sans"/>
                <w:b w:val="0"/>
                <w:color w:val="253E50"/>
                <w:sz w:val="18"/>
              </w:rPr>
              <w:t>The 10% discount (KES 500) should be reflected. Subtotal after discount: KES 4,500, before delivery charges and tax.</w:t>
            </w:r>
          </w:p>
        </w:tc>
      </w:tr>
    </w:tbl>
    <w:p>
      <w:pPr>
        <w:spacing w:after="0" w:line="60" w:lineRule="exact"/>
      </w:pPr>
      <w:r>
        <w:rPr>
          <w:sz w:val="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153"/>
            <w:shd w:fill="EAF7F2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spacing w:before="0" w:after="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6"/>
              </w:rPr>
              <w:t>ACTUAL RESULT</w:t>
            </w:r>
          </w:p>
        </w:tc>
      </w:tr>
      <w:tr>
        <w:trPr>
          <w:trHeight w:val="648" w:hRule="atLeast"/>
        </w:trPr>
        <w:tc>
          <w:tcPr>
            <w:tcW w:type="dxa" w:w="10153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0" w:line="274" w:lineRule="auto"/>
            </w:pPr>
            <w:r/>
            <w:r>
              <w:rPr>
                <w:rFonts w:ascii="Liberation Sans" w:hAnsi="Liberation Sans"/>
                <w:b w:val="0"/>
                <w:color w:val="253E50"/>
                <w:sz w:val="18"/>
              </w:rPr>
              <w:t>The UI confirms that SAVE10 was applied, but the checkout subtotal stays at KES 5,000. The KES 500 discount is not reflected.</w:t>
            </w:r>
          </w:p>
        </w:tc>
      </w:tr>
    </w:tbl>
    <w:p>
      <w:pPr>
        <w:spacing w:after="0" w:line="60" w:lineRule="exact"/>
      </w:pPr>
      <w:r>
        <w:rPr>
          <w:sz w:val="4"/>
        </w:rPr>
        <w:t xml:space="preserve"> </w:t>
      </w:r>
    </w:p>
    <w:p>
      <w:pPr>
        <w:spacing w:before="60" w:after="100" w:line="274" w:lineRule="auto"/>
      </w:pPr>
      <w:r>
        <w:rPr>
          <w:rFonts w:ascii="Liberation Sans" w:hAnsi="Liberation Sans"/>
          <w:b/>
          <w:color w:val="0B2239"/>
          <w:sz w:val="21"/>
        </w:rPr>
        <w:t>Evidence and follow-up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3"/>
      </w:tblGrid>
      <w:tr>
        <w:tc>
          <w:tcPr>
            <w:tcW w:type="dxa" w:w="10152"/>
            <w:shd w:fill="FFFFFF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6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4"/>
              </w:rPr>
              <w:t>EVIDENCE / ARTIFACTS</w:t>
            </w:r>
          </w:p>
          <w:p>
            <w:pPr>
              <w:spacing w:before="0" w:after="0" w:line="274" w:lineRule="auto"/>
            </w:pPr>
            <w:r>
              <w:rPr>
                <w:rFonts w:ascii="Liberation Sans" w:hAnsi="Liberation Sans"/>
                <w:color w:val="253E50"/>
                <w:sz w:val="18"/>
              </w:rPr>
              <w:t>checkout-cart.png; checkout-total.png; sanitized browser network trace</w:t>
            </w:r>
          </w:p>
        </w:tc>
      </w:tr>
    </w:tbl>
    <w:p>
      <w:pPr>
        <w:spacing w:after="0" w:line="6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3"/>
      </w:tblGrid>
      <w:tr>
        <w:tc>
          <w:tcPr>
            <w:tcW w:type="dxa" w:w="10152"/>
            <w:shd w:fill="FFFFFF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6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4"/>
              </w:rPr>
              <w:t>IMPACT / SCOPE</w:t>
            </w:r>
          </w:p>
          <w:p>
            <w:pPr>
              <w:spacing w:before="0" w:after="0" w:line="274" w:lineRule="auto"/>
            </w:pPr>
            <w:r>
              <w:rPr>
                <w:rFonts w:ascii="Liberation Sans" w:hAnsi="Liberation Sans"/>
                <w:color w:val="253E50"/>
                <w:sz w:val="18"/>
              </w:rPr>
              <w:t>Potential customer overcharge where eligible promotions are accepted but not applied</w:t>
            </w:r>
          </w:p>
        </w:tc>
      </w:tr>
    </w:tbl>
    <w:p>
      <w:pPr>
        <w:spacing w:after="0" w:line="60" w:lineRule="exact"/>
      </w:pPr>
      <w:r>
        <w:rPr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3"/>
      </w:tblGrid>
      <w:tr>
        <w:tc>
          <w:tcPr>
            <w:tcW w:type="dxa" w:w="10152"/>
            <w:shd w:fill="FFFFFF"/>
            <w:tcBorders>
              <w:top w:val="single" w:sz="6" w:color="D5E2E7"/>
              <w:left w:val="single" w:sz="6" w:color="D5E2E7"/>
              <w:bottom w:val="single" w:sz="6" w:color="D5E2E7"/>
              <w:right w:val="single" w:sz="6" w:color="D5E2E7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60" w:line="274" w:lineRule="auto"/>
            </w:pPr>
            <w:r/>
            <w:r>
              <w:rPr>
                <w:rFonts w:ascii="Liberation Sans" w:hAnsi="Liberation Sans"/>
                <w:b/>
                <w:color w:val="1FA37A"/>
                <w:sz w:val="14"/>
              </w:rPr>
              <w:t>RELATED ITEMS / NOTES</w:t>
            </w:r>
          </w:p>
          <w:p>
            <w:pPr>
              <w:spacing w:before="0" w:after="0" w:line="274" w:lineRule="auto"/>
            </w:pPr>
            <w:r>
              <w:rPr>
                <w:rFonts w:ascii="Liberation Sans" w:hAnsi="Liberation Sans"/>
                <w:color w:val="253E50"/>
                <w:sz w:val="18"/>
              </w:rPr>
              <w:t>Compare cart and checkout price calculations. Root cause not yet determined.</w:t>
            </w:r>
          </w:p>
        </w:tc>
      </w:tr>
    </w:tbl>
    <w:p>
      <w:pPr>
        <w:spacing w:after="0" w:line="60" w:lineRule="exact"/>
      </w:pPr>
      <w:r>
        <w:rPr>
          <w:sz w:val="4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50" w:right="878" w:bottom="778" w:left="878" w:header="36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4" w:lineRule="auto"/>
      <w:jc w:val="center"/>
    </w:pPr>
    <w:r>
      <w:rPr>
        <w:color w:val="566C7B"/>
        <w:sz w:val="14"/>
      </w:rPr>
      <w:t>Practical QA Lab  •  Free learning resource  •  Personal and team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4" w:lineRule="auto"/>
      <w:jc w:val="right"/>
    </w:pPr>
    <w:r>
      <w:rPr>
        <w:b/>
        <w:color w:val="1FA37A"/>
        <w:sz w:val="14"/>
      </w:rPr>
      <w:t>PRACTICAL QA PRESS  /  FREE QA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iberation Sans" w:hAnsi="Liberation Sans"/>
      <w:color w:val="253E5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Bug Report Template — Practical QA Lab</dc:title>
  <dc:subject>Free QA learning resource</dc:subject>
  <dc:creator>Practical QA Press</dc:creator>
  <cp:keywords>bug report, QA, testing, template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