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>Data pelanggan yang belum bayar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Pembayaran dapat dilakukan di perdagangan (dimungkinkan)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Telat --&gt; denda misal 2% per minggu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Info keluhan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67E81A3"/>
    <w:rsid w:val="00237ABE"/>
    <w:rsid w:val="004E6589"/>
    <w:rsid w:val="008D1635"/>
    <w:rsid w:val="3B9F02FD"/>
    <w:rsid w:val="F67E81A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160" w:line="259" w:lineRule="auto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1431655765</TotalTime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1970-01-01T13:59:59Z</dcterms:created>
  <dc:creator>damaikurnia</dc:creator>
  <cp:lastModifiedBy>damaikurnia</cp:lastModifiedBy>
  <dcterms:modified xsi:type="dcterms:W3CDTF">1970-01-01T13:59:59Z</dcterms:modified>
  <dc:title>Kecamatan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