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C0823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69C0F0F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29E93429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42FE7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282C91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1E6A0433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21 December 2025</w:t>
            </w:r>
          </w:p>
        </w:tc>
      </w:tr>
      <w:tr w14:paraId="1E348B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CDF63EE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410955F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LTVIP2026TMIDS91502</w:t>
            </w:r>
          </w:p>
        </w:tc>
      </w:tr>
      <w:tr w14:paraId="6CEAF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0C737C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55B3C720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Deep Learning Fundus Image Analysis for Early Detection of Diabetic Retinopathy</w:t>
            </w:r>
          </w:p>
        </w:tc>
      </w:tr>
      <w:tr w14:paraId="13C5AA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E177FE3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3691D5D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21184089">
      <w:pPr>
        <w:rPr>
          <w:rFonts w:ascii="Arial" w:hAnsi="Arial" w:eastAsia="Arial" w:cs="Arial"/>
          <w:b/>
        </w:rPr>
      </w:pPr>
    </w:p>
    <w:p w14:paraId="3A707C85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0865CF5D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shall include the architectural diagram as below and the information as per the table1 &amp; table 2</w:t>
      </w:r>
    </w:p>
    <w:p w14:paraId="44D0DC7B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Example: Order processing during pandemics for offline mode</w:t>
      </w:r>
    </w:p>
    <w:p w14:paraId="1BA72F48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Reference: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https://developer.ibm.com/patterns/ai-powered-backend-system-for-order-processing-during-pandemics/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77CD9367">
      <w:pPr>
        <w:rPr>
          <w:rFonts w:ascii="Arial" w:hAnsi="Arial" w:eastAsia="Arial" w:cs="Arial"/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D7AED3">
                            <w:pPr>
                              <w:spacing w:line="258" w:lineRule="auto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C5AB131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E4C64CA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3C377DE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CDA5B5C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FEFBEDA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o:spt="1" style="position:absolute;left:0pt;margin-left:337pt;margin-top:15pt;height:208pt;width:375.5pt;z-index:251659264;mso-width-relative:page;mso-height-relative:page;" fillcolor="#FFFFFF [3201]" filled="t" stroked="t" coordsize="21600,21600" o:gfxdata="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Re1E2AAAAAsBAAAPAAAAAAAAAAEAIAAA&#10;ACIAAABkcnMvZG93bnJldi54bWxQSwECFAAUAAAACACHTuJAXjsMt0UCAAC1BAAADgAAAAAAAAAB&#10;ACAAAAAnAQAAZHJzL2Uyb0RvYy54bWxQSwUGAAAAAAYABgBZAQAA3g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BD7AED3">
                      <w:pPr>
                        <w:spacing w:line="258" w:lineRule="auto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C5AB131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E4C64CA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43C377DE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CDA5B5C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FEFBEDA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249CC3BE">
      <w:pPr>
        <w:rPr>
          <w:rFonts w:ascii="Arial" w:hAnsi="Arial" w:eastAsia="Arial" w:cs="Arial"/>
          <w:b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E041A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br w:type="textWrapping"/>
      </w:r>
    </w:p>
    <w:p w14:paraId="0DC01624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1D1E1B8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2711CEB9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71346526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21949C3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1F2F60FC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77A85E4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11363D5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68DAE646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21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216D1F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40" w:type="dxa"/>
            <w:vAlign w:val="center"/>
          </w:tcPr>
          <w:p w14:paraId="30C0FED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4020" w:type="dxa"/>
            <w:vAlign w:val="center"/>
          </w:tcPr>
          <w:p w14:paraId="76FC8DA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205" w:type="dxa"/>
            <w:vAlign w:val="center"/>
          </w:tcPr>
          <w:p w14:paraId="51D28DC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1595731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b/>
                <w:bCs/>
              </w:rPr>
              <w:t>Technology</w:t>
            </w:r>
          </w:p>
        </w:tc>
      </w:tr>
      <w:tr w14:paraId="20BF6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726C00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  <w:r>
              <w:t>1</w:t>
            </w:r>
          </w:p>
        </w:tc>
        <w:tc>
          <w:tcPr>
            <w:tcW w:w="4020" w:type="dxa"/>
            <w:vAlign w:val="center"/>
          </w:tcPr>
          <w:p w14:paraId="346E70A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User Interface</w:t>
            </w:r>
          </w:p>
        </w:tc>
        <w:tc>
          <w:tcPr>
            <w:tcW w:w="5205" w:type="dxa"/>
            <w:vAlign w:val="center"/>
          </w:tcPr>
          <w:p w14:paraId="5C8845E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Web UI with a landing page and fundus image prediction page (image upload + results display)</w:t>
            </w:r>
          </w:p>
        </w:tc>
        <w:tc>
          <w:tcPr>
            <w:tcW w:w="4140" w:type="dxa"/>
            <w:vAlign w:val="center"/>
          </w:tcPr>
          <w:p w14:paraId="72ED9D7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HTML, CSS</w:t>
            </w:r>
          </w:p>
        </w:tc>
      </w:tr>
      <w:tr w14:paraId="2E811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  <w:vAlign w:val="center"/>
          </w:tcPr>
          <w:p w14:paraId="692856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  <w:r>
              <w:t>2</w:t>
            </w:r>
          </w:p>
        </w:tc>
        <w:tc>
          <w:tcPr>
            <w:tcW w:w="4020" w:type="dxa"/>
            <w:vAlign w:val="center"/>
          </w:tcPr>
          <w:p w14:paraId="4B8BBAB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Application Logic-1</w:t>
            </w:r>
          </w:p>
        </w:tc>
        <w:tc>
          <w:tcPr>
            <w:tcW w:w="5205" w:type="dxa"/>
            <w:vAlign w:val="center"/>
          </w:tcPr>
          <w:p w14:paraId="4A86606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Core backend logic for image upload handling, preprocessing, prediction, and result generation</w:t>
            </w:r>
          </w:p>
        </w:tc>
        <w:tc>
          <w:tcPr>
            <w:tcW w:w="4140" w:type="dxa"/>
            <w:vAlign w:val="center"/>
          </w:tcPr>
          <w:p w14:paraId="202E626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Python</w:t>
            </w:r>
          </w:p>
        </w:tc>
      </w:tr>
      <w:tr w14:paraId="3CC875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  <w:vAlign w:val="center"/>
          </w:tcPr>
          <w:p w14:paraId="2A7040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  <w:r>
              <w:t>3</w:t>
            </w:r>
          </w:p>
        </w:tc>
        <w:tc>
          <w:tcPr>
            <w:tcW w:w="4020" w:type="dxa"/>
            <w:vAlign w:val="center"/>
          </w:tcPr>
          <w:p w14:paraId="2F71D94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Application Logic-2</w:t>
            </w:r>
          </w:p>
        </w:tc>
        <w:tc>
          <w:tcPr>
            <w:tcW w:w="5205" w:type="dxa"/>
            <w:vAlign w:val="center"/>
          </w:tcPr>
          <w:p w14:paraId="3DA8469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Web framework to handle routing, API endpoints, and integration with ML model</w:t>
            </w:r>
          </w:p>
        </w:tc>
        <w:tc>
          <w:tcPr>
            <w:tcW w:w="4140" w:type="dxa"/>
            <w:vAlign w:val="center"/>
          </w:tcPr>
          <w:p w14:paraId="7BA9D11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Flask</w:t>
            </w:r>
          </w:p>
        </w:tc>
      </w:tr>
      <w:tr w14:paraId="1E4CC0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  <w:vAlign w:val="center"/>
          </w:tcPr>
          <w:p w14:paraId="7143C3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  <w:r>
              <w:t>4</w:t>
            </w:r>
          </w:p>
        </w:tc>
        <w:tc>
          <w:tcPr>
            <w:tcW w:w="4020" w:type="dxa"/>
            <w:vAlign w:val="center"/>
          </w:tcPr>
          <w:p w14:paraId="4FAEAC0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Application Logic-3</w:t>
            </w:r>
          </w:p>
        </w:tc>
        <w:tc>
          <w:tcPr>
            <w:tcW w:w="5205" w:type="dxa"/>
            <w:vAlign w:val="center"/>
          </w:tcPr>
          <w:p w14:paraId="7B0B90A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Model experimentation, training, evaluation, and fine-tuning</w:t>
            </w:r>
          </w:p>
        </w:tc>
        <w:tc>
          <w:tcPr>
            <w:tcW w:w="4140" w:type="dxa"/>
            <w:vAlign w:val="center"/>
          </w:tcPr>
          <w:p w14:paraId="05B8D19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Jupyter Notebook</w:t>
            </w:r>
          </w:p>
        </w:tc>
      </w:tr>
      <w:tr w14:paraId="57E12D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18B89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  <w:r>
              <w:t>5</w:t>
            </w:r>
          </w:p>
        </w:tc>
        <w:tc>
          <w:tcPr>
            <w:tcW w:w="4020" w:type="dxa"/>
            <w:vAlign w:val="center"/>
          </w:tcPr>
          <w:p w14:paraId="6125CD3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Database</w:t>
            </w:r>
          </w:p>
        </w:tc>
        <w:tc>
          <w:tcPr>
            <w:tcW w:w="5205" w:type="dxa"/>
            <w:vAlign w:val="center"/>
          </w:tcPr>
          <w:p w14:paraId="023F4E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Optional storage for prediction logs, patient reports (if required)</w:t>
            </w:r>
          </w:p>
        </w:tc>
        <w:tc>
          <w:tcPr>
            <w:tcW w:w="4140" w:type="dxa"/>
            <w:vAlign w:val="center"/>
          </w:tcPr>
          <w:p w14:paraId="51AC3E5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SQLite / Not Applicable (if simple demo)</w:t>
            </w:r>
          </w:p>
        </w:tc>
      </w:tr>
      <w:tr w14:paraId="6AE74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7499D0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  <w:r>
              <w:t>6</w:t>
            </w:r>
          </w:p>
        </w:tc>
        <w:tc>
          <w:tcPr>
            <w:tcW w:w="4020" w:type="dxa"/>
            <w:vAlign w:val="center"/>
          </w:tcPr>
          <w:p w14:paraId="4BEB0BA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Cloud Database</w:t>
            </w:r>
          </w:p>
        </w:tc>
        <w:tc>
          <w:tcPr>
            <w:tcW w:w="5205" w:type="dxa"/>
            <w:vAlign w:val="center"/>
          </w:tcPr>
          <w:p w14:paraId="132AE9B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Optional cloud storage for reports and logs (for scalable deployment)</w:t>
            </w:r>
          </w:p>
        </w:tc>
        <w:tc>
          <w:tcPr>
            <w:tcW w:w="4140" w:type="dxa"/>
            <w:vAlign w:val="center"/>
          </w:tcPr>
          <w:p w14:paraId="70543E4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Firebase / AWS RDS (Optional)</w:t>
            </w:r>
          </w:p>
        </w:tc>
      </w:tr>
      <w:tr w14:paraId="24AEA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4551C4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  <w:r>
              <w:t>7</w:t>
            </w:r>
          </w:p>
        </w:tc>
        <w:tc>
          <w:tcPr>
            <w:tcW w:w="4020" w:type="dxa"/>
            <w:vAlign w:val="center"/>
          </w:tcPr>
          <w:p w14:paraId="6CF75FF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File Storage</w:t>
            </w:r>
          </w:p>
        </w:tc>
        <w:tc>
          <w:tcPr>
            <w:tcW w:w="5205" w:type="dxa"/>
            <w:vAlign w:val="center"/>
          </w:tcPr>
          <w:p w14:paraId="69292D6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Storage for dataset, trained model (.h5 / .pt), static files, and uploaded images</w:t>
            </w:r>
          </w:p>
        </w:tc>
        <w:tc>
          <w:tcPr>
            <w:tcW w:w="4140" w:type="dxa"/>
            <w:vAlign w:val="center"/>
          </w:tcPr>
          <w:p w14:paraId="6BBF4B0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Local File System / Cloud Storage</w:t>
            </w:r>
          </w:p>
        </w:tc>
      </w:tr>
      <w:tr w14:paraId="2752A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5B2A33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  <w:r>
              <w:t>8</w:t>
            </w:r>
          </w:p>
        </w:tc>
        <w:tc>
          <w:tcPr>
            <w:tcW w:w="4020" w:type="dxa"/>
            <w:vAlign w:val="center"/>
          </w:tcPr>
          <w:p w14:paraId="7D184AD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External API-1</w:t>
            </w:r>
          </w:p>
        </w:tc>
        <w:tc>
          <w:tcPr>
            <w:tcW w:w="5205" w:type="dxa"/>
            <w:vAlign w:val="center"/>
          </w:tcPr>
          <w:p w14:paraId="27FD131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Dataset collection for diabetic retinopathy fundus images</w:t>
            </w:r>
          </w:p>
        </w:tc>
        <w:tc>
          <w:tcPr>
            <w:tcW w:w="4140" w:type="dxa"/>
            <w:vAlign w:val="center"/>
          </w:tcPr>
          <w:p w14:paraId="32D16D1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Kaggle API</w:t>
            </w:r>
          </w:p>
        </w:tc>
      </w:tr>
      <w:tr w14:paraId="2A9C0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29BB02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  <w:r>
              <w:t>9</w:t>
            </w:r>
          </w:p>
        </w:tc>
        <w:tc>
          <w:tcPr>
            <w:tcW w:w="4020" w:type="dxa"/>
            <w:vAlign w:val="center"/>
          </w:tcPr>
          <w:p w14:paraId="0650F37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External API-2</w:t>
            </w:r>
          </w:p>
        </w:tc>
        <w:tc>
          <w:tcPr>
            <w:tcW w:w="5205" w:type="dxa"/>
            <w:vAlign w:val="center"/>
          </w:tcPr>
          <w:p w14:paraId="6A98DCE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Optional integration for telemedicine or hospital systems</w:t>
            </w:r>
          </w:p>
        </w:tc>
        <w:tc>
          <w:tcPr>
            <w:tcW w:w="4140" w:type="dxa"/>
            <w:vAlign w:val="center"/>
          </w:tcPr>
          <w:p w14:paraId="055F0DA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REST API Integration</w:t>
            </w:r>
          </w:p>
        </w:tc>
      </w:tr>
      <w:tr w14:paraId="32D8F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4014D5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  <w:r>
              <w:t>10</w:t>
            </w:r>
          </w:p>
        </w:tc>
        <w:tc>
          <w:tcPr>
            <w:tcW w:w="4020" w:type="dxa"/>
            <w:vAlign w:val="center"/>
          </w:tcPr>
          <w:p w14:paraId="7A5BC56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Machine Learning Model</w:t>
            </w:r>
          </w:p>
        </w:tc>
        <w:tc>
          <w:tcPr>
            <w:tcW w:w="5205" w:type="dxa"/>
            <w:vAlign w:val="center"/>
          </w:tcPr>
          <w:p w14:paraId="2DB12B1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CNN-based deep learning model for DR detection and severity classification</w:t>
            </w:r>
          </w:p>
        </w:tc>
        <w:tc>
          <w:tcPr>
            <w:tcW w:w="4140" w:type="dxa"/>
            <w:vAlign w:val="center"/>
          </w:tcPr>
          <w:p w14:paraId="00CF7C1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TensorFlow / Keras / PyTorch</w:t>
            </w:r>
          </w:p>
        </w:tc>
      </w:tr>
      <w:tr w14:paraId="537275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483119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  <w:r>
              <w:t>11</w:t>
            </w:r>
          </w:p>
        </w:tc>
        <w:tc>
          <w:tcPr>
            <w:tcW w:w="4020" w:type="dxa"/>
            <w:vAlign w:val="center"/>
          </w:tcPr>
          <w:p w14:paraId="1EB2D73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Infrastructure (Server / Cloud)</w:t>
            </w:r>
          </w:p>
        </w:tc>
        <w:tc>
          <w:tcPr>
            <w:tcW w:w="5205" w:type="dxa"/>
            <w:vAlign w:val="center"/>
          </w:tcPr>
          <w:p w14:paraId="304396E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Application deployment environment</w:t>
            </w:r>
          </w:p>
        </w:tc>
        <w:tc>
          <w:tcPr>
            <w:tcW w:w="4140" w:type="dxa"/>
            <w:vAlign w:val="center"/>
          </w:tcPr>
          <w:p w14:paraId="2C01930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Localhost (Development) / AWS / Azure / GCP (Production)</w:t>
            </w:r>
          </w:p>
        </w:tc>
      </w:tr>
    </w:tbl>
    <w:p w14:paraId="6919F4B2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4DA3880B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3E275947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2FE6A1C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2307C9FC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32077E6C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12D7803D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136A28A2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23CD31FF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22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1A232D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6" w:type="dxa"/>
          </w:tcPr>
          <w:p w14:paraId="1203DB9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3969" w:type="dxa"/>
          </w:tcPr>
          <w:p w14:paraId="390C863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0862C6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66209E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14:paraId="0EC8F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52850E4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5582054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170" w:type="dxa"/>
          </w:tcPr>
          <w:p w14:paraId="78121B5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Python – Flask, Kaggle Datasets</w:t>
            </w:r>
          </w:p>
        </w:tc>
        <w:tc>
          <w:tcPr>
            <w:tcW w:w="4097" w:type="dxa"/>
          </w:tcPr>
          <w:p w14:paraId="69AF8D3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Flask – backend and Kaggle data for training</w:t>
            </w:r>
          </w:p>
        </w:tc>
      </w:tr>
      <w:tr w14:paraId="58E908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4DE03EB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2ED3130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170" w:type="dxa"/>
          </w:tcPr>
          <w:p w14:paraId="728EBD6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Applicable</w:t>
            </w:r>
          </w:p>
        </w:tc>
        <w:tc>
          <w:tcPr>
            <w:tcW w:w="4097" w:type="dxa"/>
          </w:tcPr>
          <w:p w14:paraId="6903FC0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N/A</w:t>
            </w:r>
          </w:p>
        </w:tc>
      </w:tr>
      <w:tr w14:paraId="40C08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7EFF27D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1DA8767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170" w:type="dxa"/>
          </w:tcPr>
          <w:p w14:paraId="62D67E5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Monolithic – Flask Based (without Async Support)</w:t>
            </w:r>
          </w:p>
        </w:tc>
        <w:tc>
          <w:tcPr>
            <w:tcW w:w="4097" w:type="dxa"/>
          </w:tcPr>
          <w:p w14:paraId="59B99CC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N/A</w:t>
            </w:r>
          </w:p>
        </w:tc>
      </w:tr>
      <w:tr w14:paraId="68285A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3445D9D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76C3A88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170" w:type="dxa"/>
          </w:tcPr>
          <w:p w14:paraId="4B26556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 of the web UI is based on the number and uptime of the backend servers</w:t>
            </w:r>
          </w:p>
        </w:tc>
        <w:tc>
          <w:tcPr>
            <w:tcW w:w="4097" w:type="dxa"/>
          </w:tcPr>
          <w:p w14:paraId="18A7605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  <w:tr w14:paraId="134BB8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F1C19C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2414D14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170" w:type="dxa"/>
          </w:tcPr>
          <w:p w14:paraId="4DADC4F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E6B3E8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</w:tbl>
    <w:p w14:paraId="5AE6B54D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5FC621F6">
      <w:pPr>
        <w:rPr>
          <w:rFonts w:ascii="Arial" w:hAnsi="Arial" w:eastAsia="Arial" w:cs="Arial"/>
          <w:b/>
        </w:rPr>
      </w:pPr>
    </w:p>
    <w:p w14:paraId="4F11D626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References:</w:t>
      </w:r>
    </w:p>
    <w:p w14:paraId="7A514C57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https://c4model.com/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1BEA8BF6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https://developer.ibm.com/patterns/online-order-processing-system-during-pandemic/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1008147E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https://www.ibm.com/cloud/architecture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2106DB20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https://aws.amazon.com/architecture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1F111AB1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6E39B763">
      <w:pPr>
        <w:rPr>
          <w:rFonts w:ascii="Arial" w:hAnsi="Arial" w:eastAsia="Arial" w:cs="Arial"/>
          <w:b/>
        </w:rPr>
      </w:pPr>
    </w:p>
    <w:p w14:paraId="373D4EEC">
      <w:pPr>
        <w:rPr>
          <w:rFonts w:ascii="Arial" w:hAnsi="Arial" w:eastAsia="Arial" w:cs="Arial"/>
          <w:b/>
        </w:rPr>
      </w:pPr>
    </w:p>
    <w:p w14:paraId="4609743F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F756E2"/>
    <w:multiLevelType w:val="multilevel"/>
    <w:tmpl w:val="71F756E2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3D2"/>
    <w:rsid w:val="00312AA0"/>
    <w:rsid w:val="0098695B"/>
    <w:rsid w:val="009D2C3A"/>
    <w:rsid w:val="00A313D2"/>
    <w:rsid w:val="00B01C05"/>
    <w:rsid w:val="00E72DE4"/>
    <w:rsid w:val="40AD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  <w:style w:type="table" w:customStyle="1" w:styleId="20">
    <w:name w:val="_Style 19"/>
    <w:basedOn w:val="9"/>
    <w:uiPriority w:val="0"/>
    <w:pPr>
      <w:spacing w:after="0" w:line="240" w:lineRule="auto"/>
    </w:pPr>
  </w:style>
  <w:style w:type="table" w:customStyle="1" w:styleId="21">
    <w:name w:val="_Style 20"/>
    <w:basedOn w:val="9"/>
    <w:uiPriority w:val="0"/>
    <w:pPr>
      <w:spacing w:after="0" w:line="240" w:lineRule="auto"/>
    </w:pPr>
  </w:style>
  <w:style w:type="table" w:customStyle="1" w:styleId="22">
    <w:name w:val="_Style 21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489</Words>
  <Characters>2790</Characters>
  <Lines>23</Lines>
  <Paragraphs>6</Paragraphs>
  <TotalTime>18</TotalTime>
  <ScaleCrop>false</ScaleCrop>
  <LinksUpToDate>false</LinksUpToDate>
  <CharactersWithSpaces>3273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V LAKSHMI NIHANTH</cp:lastModifiedBy>
  <dcterms:modified xsi:type="dcterms:W3CDTF">2026-02-25T13:44:27Z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5e33354a-53f3-4e7c-86b5-0f9bcc88e8fe</vt:lpwstr>
  </property>
  <property fmtid="{D5CDD505-2E9C-101B-9397-08002B2CF9AE}" pid="3" name="KSOProductBuildVer">
    <vt:lpwstr>2057-12.2.0.23197</vt:lpwstr>
  </property>
  <property fmtid="{D5CDD505-2E9C-101B-9397-08002B2CF9AE}" pid="4" name="ICV">
    <vt:lpwstr>FF8F97597628461B97D5ED982915A13E_12</vt:lpwstr>
  </property>
</Properties>
</file>