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000000">
            <w:r>
              <w:t>Date</w:t>
            </w:r>
          </w:p>
        </w:tc>
        <w:tc>
          <w:tcPr>
            <w:tcW w:w="4335" w:type="dxa"/>
          </w:tcPr>
          <w:p w14:paraId="49DC5AF5" w14:textId="7C1774DE" w:rsidR="00604E29" w:rsidRDefault="005425B4">
            <w:r>
              <w:t>27 December 2025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000000">
            <w:r>
              <w:t>Team ID</w:t>
            </w:r>
          </w:p>
        </w:tc>
        <w:tc>
          <w:tcPr>
            <w:tcW w:w="4335" w:type="dxa"/>
          </w:tcPr>
          <w:p w14:paraId="1AD8634F" w14:textId="14FC6AAB" w:rsidR="00604E29" w:rsidRDefault="007A5E9F">
            <w:r w:rsidRPr="00A816B6">
              <w:t>LTVIP2026TMIDS</w:t>
            </w:r>
            <w:r>
              <w:t>91502</w:t>
            </w:r>
          </w:p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000000">
            <w:r>
              <w:t>Project Name</w:t>
            </w:r>
          </w:p>
        </w:tc>
        <w:tc>
          <w:tcPr>
            <w:tcW w:w="4335" w:type="dxa"/>
          </w:tcPr>
          <w:p w14:paraId="56EAF34F" w14:textId="2DBDA56A" w:rsidR="00604E29" w:rsidRDefault="007A5E9F">
            <w:r w:rsidRPr="00A05AB2">
              <w:t>Deep Learning Fundus Image Analysis for Early Detection of Diabetic Retinopathy</w:t>
            </w:r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000000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000000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000000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7A5E9F" w14:paraId="7DF0631E" w14:textId="77777777" w:rsidTr="0001323D">
        <w:trPr>
          <w:trHeight w:val="557"/>
        </w:trPr>
        <w:tc>
          <w:tcPr>
            <w:tcW w:w="901" w:type="dxa"/>
            <w:vAlign w:val="center"/>
          </w:tcPr>
          <w:p w14:paraId="665E64AC" w14:textId="75BA655C" w:rsidR="007A5E9F" w:rsidRDefault="007A5E9F" w:rsidP="007A5E9F">
            <w:pPr>
              <w:rPr>
                <w:b/>
              </w:rPr>
            </w:pPr>
            <w:r>
              <w:rPr>
                <w:b/>
                <w:bCs/>
              </w:rPr>
              <w:t>S.No.</w:t>
            </w:r>
          </w:p>
        </w:tc>
        <w:tc>
          <w:tcPr>
            <w:tcW w:w="3658" w:type="dxa"/>
            <w:vAlign w:val="center"/>
          </w:tcPr>
          <w:p w14:paraId="4E4913CB" w14:textId="5460E0B7" w:rsidR="007A5E9F" w:rsidRDefault="007A5E9F" w:rsidP="007A5E9F">
            <w:pPr>
              <w:rPr>
                <w:b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508" w:type="dxa"/>
            <w:vAlign w:val="center"/>
          </w:tcPr>
          <w:p w14:paraId="64892F81" w14:textId="5B9F2627" w:rsidR="007A5E9F" w:rsidRDefault="007A5E9F" w:rsidP="007A5E9F">
            <w:pPr>
              <w:rPr>
                <w:b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7A5E9F" w14:paraId="18A0953A" w14:textId="77777777" w:rsidTr="0001323D">
        <w:trPr>
          <w:trHeight w:val="817"/>
        </w:trPr>
        <w:tc>
          <w:tcPr>
            <w:tcW w:w="901" w:type="dxa"/>
            <w:vAlign w:val="center"/>
          </w:tcPr>
          <w:p w14:paraId="0A176E63" w14:textId="03879969" w:rsidR="007A5E9F" w:rsidRDefault="007A5E9F" w:rsidP="007A5E9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  <w:r>
              <w:t>1</w:t>
            </w:r>
          </w:p>
        </w:tc>
        <w:tc>
          <w:tcPr>
            <w:tcW w:w="3658" w:type="dxa"/>
            <w:vAlign w:val="center"/>
          </w:tcPr>
          <w:p w14:paraId="3FF28270" w14:textId="3775C161" w:rsidR="007A5E9F" w:rsidRDefault="007A5E9F" w:rsidP="007A5E9F">
            <w:r>
              <w:t>Problem Statement (Problem to be solved)</w:t>
            </w:r>
          </w:p>
        </w:tc>
        <w:tc>
          <w:tcPr>
            <w:tcW w:w="4508" w:type="dxa"/>
            <w:vAlign w:val="center"/>
          </w:tcPr>
          <w:p w14:paraId="5582DE8C" w14:textId="7EB1D06B" w:rsidR="007A5E9F" w:rsidRDefault="007A5E9F" w:rsidP="007A5E9F">
            <w:r>
              <w:t>Early detection of diabetic retinopathy from retinal fundus images to prevent vision loss and assist healthcare professionals in timely diagnosis and treatment planning.</w:t>
            </w:r>
          </w:p>
        </w:tc>
      </w:tr>
      <w:tr w:rsidR="007A5E9F" w14:paraId="6F005075" w14:textId="77777777" w:rsidTr="0001323D">
        <w:trPr>
          <w:trHeight w:val="817"/>
        </w:trPr>
        <w:tc>
          <w:tcPr>
            <w:tcW w:w="901" w:type="dxa"/>
            <w:vAlign w:val="center"/>
          </w:tcPr>
          <w:p w14:paraId="638988EA" w14:textId="06958825" w:rsidR="007A5E9F" w:rsidRDefault="007A5E9F" w:rsidP="007A5E9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  <w:r>
              <w:t>2</w:t>
            </w:r>
          </w:p>
        </w:tc>
        <w:tc>
          <w:tcPr>
            <w:tcW w:w="3658" w:type="dxa"/>
            <w:vAlign w:val="center"/>
          </w:tcPr>
          <w:p w14:paraId="2E5677B7" w14:textId="2D532860" w:rsidR="007A5E9F" w:rsidRDefault="007A5E9F" w:rsidP="007A5E9F">
            <w:r>
              <w:t>Idea / Solution Description</w:t>
            </w:r>
          </w:p>
        </w:tc>
        <w:tc>
          <w:tcPr>
            <w:tcW w:w="4508" w:type="dxa"/>
            <w:vAlign w:val="center"/>
          </w:tcPr>
          <w:p w14:paraId="463B60E0" w14:textId="4E3B1B05" w:rsidR="007A5E9F" w:rsidRDefault="007A5E9F" w:rsidP="007A5E9F">
            <w:r>
              <w:t>A Deep Learning–based automated system that analyzes fundus images using Convolutional Neural Networks (CNNs) to detect and classify diabetic retinopathy severity levels accurately and efficiently.</w:t>
            </w:r>
          </w:p>
        </w:tc>
      </w:tr>
      <w:tr w:rsidR="007A5E9F" w14:paraId="58329B4D" w14:textId="77777777" w:rsidTr="0001323D">
        <w:trPr>
          <w:trHeight w:val="787"/>
        </w:trPr>
        <w:tc>
          <w:tcPr>
            <w:tcW w:w="901" w:type="dxa"/>
            <w:vAlign w:val="center"/>
          </w:tcPr>
          <w:p w14:paraId="7A1B8599" w14:textId="4C88661C" w:rsidR="007A5E9F" w:rsidRDefault="007A5E9F" w:rsidP="007A5E9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  <w:r>
              <w:t>3</w:t>
            </w:r>
          </w:p>
        </w:tc>
        <w:tc>
          <w:tcPr>
            <w:tcW w:w="3658" w:type="dxa"/>
            <w:vAlign w:val="center"/>
          </w:tcPr>
          <w:p w14:paraId="0CE12A68" w14:textId="5A30B07F" w:rsidR="007A5E9F" w:rsidRDefault="007A5E9F" w:rsidP="007A5E9F">
            <w:r>
              <w:t>Novelty / Uniqueness</w:t>
            </w:r>
          </w:p>
        </w:tc>
        <w:tc>
          <w:tcPr>
            <w:tcW w:w="4508" w:type="dxa"/>
            <w:vAlign w:val="center"/>
          </w:tcPr>
          <w:p w14:paraId="352499F2" w14:textId="4570BD4F" w:rsidR="007A5E9F" w:rsidRDefault="007A5E9F" w:rsidP="007A5E9F">
            <w:r>
              <w:t>An AI-powered retinal screening pipeline with high diagnostic accuracy, automated severity classification, and visual explainability (heatmaps) to support clinical decision-making.</w:t>
            </w:r>
          </w:p>
        </w:tc>
      </w:tr>
      <w:tr w:rsidR="007A5E9F" w14:paraId="3D9C92C5" w14:textId="77777777" w:rsidTr="0001323D">
        <w:trPr>
          <w:trHeight w:val="817"/>
        </w:trPr>
        <w:tc>
          <w:tcPr>
            <w:tcW w:w="901" w:type="dxa"/>
            <w:vAlign w:val="center"/>
          </w:tcPr>
          <w:p w14:paraId="287CB044" w14:textId="111B55B8" w:rsidR="007A5E9F" w:rsidRDefault="007A5E9F" w:rsidP="007A5E9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  <w:r>
              <w:t>4</w:t>
            </w:r>
          </w:p>
        </w:tc>
        <w:tc>
          <w:tcPr>
            <w:tcW w:w="3658" w:type="dxa"/>
            <w:vAlign w:val="center"/>
          </w:tcPr>
          <w:p w14:paraId="5282EBA1" w14:textId="7D57A3CC" w:rsidR="007A5E9F" w:rsidRDefault="007A5E9F" w:rsidP="007A5E9F">
            <w:r>
              <w:t>Social Impact / Customer Satisfaction</w:t>
            </w:r>
          </w:p>
        </w:tc>
        <w:tc>
          <w:tcPr>
            <w:tcW w:w="4508" w:type="dxa"/>
            <w:vAlign w:val="center"/>
          </w:tcPr>
          <w:p w14:paraId="039671E8" w14:textId="2CE4069F" w:rsidR="007A5E9F" w:rsidRDefault="007A5E9F" w:rsidP="007A5E9F">
            <w:r>
              <w:t>Reduces preventable blindness, improves access to early screening in rural and underserved areas, and enhances diagnostic efficiency for ophthalmologists, increasing patient trust and satisfaction.</w:t>
            </w:r>
          </w:p>
        </w:tc>
      </w:tr>
      <w:tr w:rsidR="007A5E9F" w14:paraId="67441115" w14:textId="77777777" w:rsidTr="0001323D">
        <w:trPr>
          <w:trHeight w:val="817"/>
        </w:trPr>
        <w:tc>
          <w:tcPr>
            <w:tcW w:w="901" w:type="dxa"/>
            <w:vAlign w:val="center"/>
          </w:tcPr>
          <w:p w14:paraId="3AB75FF7" w14:textId="42DEBD68" w:rsidR="007A5E9F" w:rsidRDefault="007A5E9F" w:rsidP="007A5E9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  <w:r>
              <w:t>5</w:t>
            </w:r>
          </w:p>
        </w:tc>
        <w:tc>
          <w:tcPr>
            <w:tcW w:w="3658" w:type="dxa"/>
            <w:vAlign w:val="center"/>
          </w:tcPr>
          <w:p w14:paraId="27E95CC0" w14:textId="1FFCF8DA" w:rsidR="007A5E9F" w:rsidRDefault="007A5E9F" w:rsidP="007A5E9F">
            <w:r>
              <w:t>Business Model (Revenue Model)</w:t>
            </w:r>
          </w:p>
        </w:tc>
        <w:tc>
          <w:tcPr>
            <w:tcW w:w="4508" w:type="dxa"/>
            <w:vAlign w:val="center"/>
          </w:tcPr>
          <w:p w14:paraId="3E97F94F" w14:textId="23B34376" w:rsidR="007A5E9F" w:rsidRDefault="007A5E9F" w:rsidP="007A5E9F">
            <w:r>
              <w:t>Subscription-based or per-screening pricing for hospitals and clinics, API-based integration for telemedicine platforms, and SaaS deployment for large-scale screening programs.</w:t>
            </w:r>
          </w:p>
        </w:tc>
      </w:tr>
      <w:tr w:rsidR="007A5E9F" w14:paraId="2ECBCEA1" w14:textId="77777777" w:rsidTr="0001323D">
        <w:trPr>
          <w:trHeight w:val="817"/>
        </w:trPr>
        <w:tc>
          <w:tcPr>
            <w:tcW w:w="901" w:type="dxa"/>
            <w:vAlign w:val="center"/>
          </w:tcPr>
          <w:p w14:paraId="3950341D" w14:textId="2F2FDB10" w:rsidR="007A5E9F" w:rsidRDefault="007A5E9F" w:rsidP="007A5E9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  <w:r>
              <w:t>6</w:t>
            </w:r>
          </w:p>
        </w:tc>
        <w:tc>
          <w:tcPr>
            <w:tcW w:w="3658" w:type="dxa"/>
            <w:vAlign w:val="center"/>
          </w:tcPr>
          <w:p w14:paraId="54EBFC13" w14:textId="76912DC3" w:rsidR="007A5E9F" w:rsidRDefault="007A5E9F" w:rsidP="007A5E9F">
            <w:pPr>
              <w:rPr>
                <w:color w:val="222222"/>
              </w:rPr>
            </w:pPr>
            <w:r>
              <w:t>Scalability of the Solution</w:t>
            </w:r>
          </w:p>
        </w:tc>
        <w:tc>
          <w:tcPr>
            <w:tcW w:w="4508" w:type="dxa"/>
            <w:vAlign w:val="center"/>
          </w:tcPr>
          <w:p w14:paraId="7C323FF0" w14:textId="17979BBE" w:rsidR="007A5E9F" w:rsidRDefault="007A5E9F" w:rsidP="007A5E9F">
            <w:r>
              <w:t>Cloud-based scalable deployment using containerization and load balancing to support large-scale screening and multi-hospital integration.</w:t>
            </w:r>
          </w:p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350B1D"/>
    <w:rsid w:val="005425B4"/>
    <w:rsid w:val="00604E29"/>
    <w:rsid w:val="006A004D"/>
    <w:rsid w:val="007A5E9F"/>
    <w:rsid w:val="008A3B3C"/>
    <w:rsid w:val="00C27B72"/>
    <w:rsid w:val="00D9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243</Words>
  <Characters>1387</Characters>
  <Application>Microsoft Office Word</Application>
  <DocSecurity>0</DocSecurity>
  <Lines>11</Lines>
  <Paragraphs>3</Paragraphs>
  <ScaleCrop>false</ScaleCrop>
  <Company/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DAMA KIRANSAI</cp:lastModifiedBy>
  <cp:revision>6</cp:revision>
  <dcterms:created xsi:type="dcterms:W3CDTF">2022-09-18T16:51:00Z</dcterms:created>
  <dcterms:modified xsi:type="dcterms:W3CDTF">2026-02-25T11:03:00Z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f3ac530a-3216-4d4e-bd2f-0608b751f3a2</vt:lpwstr>
  </property>
</Properties>
</file>