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B11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3"/>
        <w:tblW w:w="906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0E98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8E4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A299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 January 2026</w:t>
            </w:r>
          </w:p>
        </w:tc>
      </w:tr>
      <w:tr w14:paraId="131700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A85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LTVIP2026TMIDS91502</w:t>
            </w:r>
          </w:p>
        </w:tc>
      </w:tr>
      <w:tr w14:paraId="60515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F9AD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Deep Learning Fundus Image Analysis for Early Detection of Diabetic Retinopathy</w:t>
            </w:r>
          </w:p>
        </w:tc>
      </w:tr>
      <w:tr w14:paraId="37EF54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F04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>
      <w:pPr>
        <w:rPr>
          <w:b/>
          <w:bCs/>
          <w:sz w:val="2"/>
          <w:szCs w:val="2"/>
        </w:rPr>
      </w:pPr>
    </w:p>
    <w:p w14:paraId="73E11B44">
      <w:pPr>
        <w:rPr>
          <w:b/>
          <w:bCs/>
        </w:rPr>
      </w:pPr>
      <w:r>
        <w:rPr>
          <w:b/>
          <w:bCs/>
        </w:rPr>
        <w:t>Project Overview:</w:t>
      </w:r>
    </w:p>
    <w:p w14:paraId="1DE00467">
      <w:r>
        <w:t>Project Name: Deep Learning Fundus Image Analysis for Early Detection of Diabetic Retinopathy</w:t>
      </w:r>
    </w:p>
    <w:p w14:paraId="3615B145">
      <w:r>
        <w:t>Project Description: A deep learning system that analyzes retinal fundus images to detect early signs of Diabetic Retinopathy using CNN models, helping doctors perform faster and more accurate diagnosis.</w:t>
      </w:r>
    </w:p>
    <w:p w14:paraId="793E7356">
      <w:r>
        <w:t>Project Version: 0.1.0</w:t>
      </w:r>
    </w:p>
    <w:p w14:paraId="6BDBB130">
      <w:r>
        <w:t>Testing Period: 16 Jan 2026 to 20 Jan 2026</w:t>
      </w:r>
    </w:p>
    <w:p w14:paraId="66295D85">
      <w:pPr>
        <w:rPr>
          <w:b/>
          <w:bCs/>
        </w:rPr>
      </w:pPr>
      <w:r>
        <w:rPr>
          <w:b/>
          <w:bCs/>
        </w:rPr>
        <w:t>Testing Scope:</w:t>
      </w:r>
    </w:p>
    <w:p w14:paraId="44CACB60">
      <w:r>
        <w:t>Functionalities – Upload fundus images, Preprocess images, Detect diabetic retinopathy using CNN  Classify severity level , Display prediction results</w:t>
      </w:r>
    </w:p>
    <w:p w14:paraId="79B41BD5">
      <w:r>
        <w:t>Requirements – Usability, Reliability, Accuracy, Predictive maintenance</w:t>
      </w:r>
    </w:p>
    <w:p w14:paraId="0D9CC513">
      <w:pPr>
        <w:rPr>
          <w:b/>
          <w:bCs/>
        </w:rPr>
      </w:pPr>
      <w:r>
        <w:rPr>
          <w:b/>
          <w:bCs/>
        </w:rPr>
        <w:t>Testing Environment:</w:t>
      </w:r>
    </w:p>
    <w:p w14:paraId="524125C5">
      <w:r>
        <w:t xml:space="preserve">URL/Location: </w:t>
      </w:r>
      <w:r>
        <w:fldChar w:fldCharType="begin"/>
      </w:r>
      <w:r>
        <w:instrText xml:space="preserve"> HYPERLINK "http://localhost:5000" </w:instrText>
      </w:r>
      <w:r>
        <w:fldChar w:fldCharType="separate"/>
      </w:r>
      <w:r>
        <w:rPr>
          <w:rStyle w:val="4"/>
        </w:rPr>
        <w:t>http://localhost:5000</w:t>
      </w:r>
      <w:r>
        <w:rPr>
          <w:rStyle w:val="4"/>
        </w:rPr>
        <w:fldChar w:fldCharType="end"/>
      </w:r>
      <w:r>
        <w:t xml:space="preserve"> (‘/’ and ‘/predict’)</w:t>
      </w:r>
    </w:p>
    <w:p w14:paraId="2852D56D">
      <w:r>
        <w:t>Credentials (if required): Not Applicable</w:t>
      </w:r>
    </w:p>
    <w:p w14:paraId="0CD28ECB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6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5D99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85" w:type="dxa"/>
          </w:tcPr>
          <w:p w14:paraId="57DFC722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1285" w:type="dxa"/>
          </w:tcPr>
          <w:p w14:paraId="3EE7553E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2245" w:type="dxa"/>
          </w:tcPr>
          <w:p w14:paraId="4BBE08F5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Test Steps</w:t>
            </w:r>
          </w:p>
        </w:tc>
        <w:tc>
          <w:tcPr>
            <w:tcW w:w="1276" w:type="dxa"/>
          </w:tcPr>
          <w:p w14:paraId="546A8C40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1275" w:type="dxa"/>
          </w:tcPr>
          <w:p w14:paraId="169346A6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1276" w:type="dxa"/>
          </w:tcPr>
          <w:p w14:paraId="2B0A0827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Pass/Fail</w:t>
            </w:r>
          </w:p>
        </w:tc>
      </w:tr>
      <w:tr w14:paraId="0E3B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6EF225BD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DR Prediction</w:t>
            </w:r>
          </w:p>
        </w:tc>
        <w:tc>
          <w:tcPr>
            <w:tcW w:w="2245" w:type="dxa"/>
          </w:tcPr>
          <w:p w14:paraId="16D2B236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Upload fundus image → Run CNN model</w:t>
            </w:r>
          </w:p>
        </w:tc>
        <w:tc>
          <w:tcPr>
            <w:tcW w:w="1276" w:type="dxa"/>
          </w:tcPr>
          <w:p w14:paraId="2C0B81E8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Correct DR classification displayed</w:t>
            </w:r>
          </w:p>
        </w:tc>
        <w:tc>
          <w:tcPr>
            <w:tcW w:w="1275" w:type="dxa"/>
          </w:tcPr>
          <w:p w14:paraId="50837546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Correct classification</w:t>
            </w:r>
          </w:p>
        </w:tc>
        <w:tc>
          <w:tcPr>
            <w:tcW w:w="1276" w:type="dxa"/>
          </w:tcPr>
          <w:p w14:paraId="5E36F005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14:paraId="5B44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5" w:type="dxa"/>
          </w:tcPr>
          <w:p w14:paraId="1767E47A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TC-002</w:t>
            </w:r>
          </w:p>
        </w:tc>
        <w:tc>
          <w:tcPr>
            <w:tcW w:w="1285" w:type="dxa"/>
          </w:tcPr>
          <w:p w14:paraId="07B4E155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Severity Detection</w:t>
            </w:r>
          </w:p>
        </w:tc>
        <w:tc>
          <w:tcPr>
            <w:tcW w:w="2245" w:type="dxa"/>
          </w:tcPr>
          <w:p w14:paraId="41353885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Analyze image → Identify DR stage</w:t>
            </w:r>
          </w:p>
        </w:tc>
        <w:tc>
          <w:tcPr>
            <w:tcW w:w="1276" w:type="dxa"/>
          </w:tcPr>
          <w:p w14:paraId="31C61A76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Shows severity</w:t>
            </w:r>
          </w:p>
        </w:tc>
        <w:tc>
          <w:tcPr>
            <w:tcW w:w="1275" w:type="dxa"/>
          </w:tcPr>
          <w:p w14:paraId="17F1FA09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Correct severity</w:t>
            </w:r>
          </w:p>
        </w:tc>
        <w:tc>
          <w:tcPr>
            <w:tcW w:w="1276" w:type="dxa"/>
          </w:tcPr>
          <w:p w14:paraId="52776E6B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  <w:t>Pass</w:t>
            </w:r>
          </w:p>
          <w:p w14:paraId="3911E497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color w:val="1F1F1F"/>
                <w:kern w:val="0"/>
                <w:lang w:eastAsia="en-IN"/>
                <w14:ligatures w14:val="none"/>
              </w:rPr>
            </w:pPr>
          </w:p>
        </w:tc>
      </w:tr>
    </w:tbl>
    <w:p w14:paraId="3D148930">
      <w:pPr>
        <w:rPr>
          <w:b/>
          <w:bCs/>
        </w:rPr>
      </w:pPr>
    </w:p>
    <w:p w14:paraId="5A9DC8E7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6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168E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9" w:type="dxa"/>
          </w:tcPr>
          <w:p w14:paraId="31E4F308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Bug ID</w:t>
            </w:r>
          </w:p>
        </w:tc>
        <w:tc>
          <w:tcPr>
            <w:tcW w:w="1441" w:type="dxa"/>
          </w:tcPr>
          <w:p w14:paraId="374C3C72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Bug Description</w:t>
            </w:r>
          </w:p>
        </w:tc>
        <w:tc>
          <w:tcPr>
            <w:tcW w:w="2245" w:type="dxa"/>
          </w:tcPr>
          <w:p w14:paraId="02B7A048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Steps to reproduce</w:t>
            </w:r>
          </w:p>
        </w:tc>
        <w:tc>
          <w:tcPr>
            <w:tcW w:w="1276" w:type="dxa"/>
          </w:tcPr>
          <w:p w14:paraId="598CACD7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04CFA747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1417" w:type="dxa"/>
          </w:tcPr>
          <w:p w14:paraId="2D50F9E1">
            <w:pPr>
              <w:widowControl w:val="0"/>
              <w:spacing w:after="0" w:line="240" w:lineRule="auto"/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eastAsia="Arial" w:asciiTheme="minorHAnsi" w:hAnsiTheme="minorHAnsi" w:cstheme="minorHAnsi"/>
                <w:b/>
                <w:color w:val="1F1F1F"/>
                <w:kern w:val="0"/>
                <w:lang w:eastAsia="en-IN"/>
                <w14:ligatures w14:val="none"/>
              </w:rPr>
              <w:t>Additional feedback</w:t>
            </w:r>
          </w:p>
        </w:tc>
      </w:tr>
      <w:tr w14:paraId="443F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4C8F24D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2C04183D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Image size delay issue</w:t>
            </w:r>
          </w:p>
        </w:tc>
        <w:tc>
          <w:tcPr>
            <w:tcW w:w="2245" w:type="dxa"/>
          </w:tcPr>
          <w:p w14:paraId="3422B2B4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asciiTheme="minorHAnsi" w:hAnsiTheme="minorHAnsi" w:cstheme="minorHAnsi"/>
                <w:kern w:val="0"/>
                <w:lang w:eastAsia="en-IN"/>
                <w14:ligatures w14:val="none"/>
              </w:rPr>
              <w:t>Upload high-resolution image</w:t>
            </w:r>
          </w:p>
        </w:tc>
        <w:tc>
          <w:tcPr>
            <w:tcW w:w="1276" w:type="dxa"/>
          </w:tcPr>
          <w:p w14:paraId="322E755D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7A56A123">
            <w:pPr>
              <w:widowControl w:val="0"/>
              <w:spacing w:after="0" w:line="240" w:lineRule="auto"/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hAnsi="Arial" w:eastAsia="Arial" w:cs="Arial"/>
                <w:kern w:val="0"/>
                <w:lang w:eastAsia="en-IN"/>
                <w14:ligatures w14:val="none"/>
              </w:rPr>
              <w:t>Image resizing applied</w:t>
            </w:r>
          </w:p>
          <w:p w14:paraId="69ED00AD">
            <w:pPr>
              <w:widowControl/>
              <w:spacing w:after="0" w:line="240" w:lineRule="auto"/>
              <w:rPr>
                <w:rFonts w:asciiTheme="minorHAnsi" w:hAnsiTheme="minorHAnsi" w:eastAsiaTheme="minorHAnsi" w:cstheme="minorHAnsi"/>
                <w:kern w:val="2"/>
                <w:lang w:eastAsia="en-US"/>
                <w14:ligatures w14:val="standardContextual"/>
              </w:rPr>
            </w:pPr>
          </w:p>
        </w:tc>
      </w:tr>
    </w:tbl>
    <w:p w14:paraId="6F42E748">
      <w:pPr>
        <w:rPr>
          <w:b/>
          <w:bCs/>
        </w:rPr>
      </w:pPr>
    </w:p>
    <w:p w14:paraId="0FEAC8EB">
      <w:pPr>
        <w:rPr>
          <w:b/>
          <w:bCs/>
        </w:rPr>
      </w:pPr>
    </w:p>
    <w:p w14:paraId="6CCA2374">
      <w:pPr>
        <w:rPr>
          <w:b/>
          <w:bCs/>
        </w:rPr>
      </w:pPr>
      <w:r>
        <w:rPr>
          <w:b/>
          <w:bCs/>
        </w:rPr>
        <w:t>Sign-off:</w:t>
      </w:r>
    </w:p>
    <w:p w14:paraId="21BF1573">
      <w:r>
        <w:t>Tester Name: Lakshmi Nihanth Vaidyam</w:t>
      </w:r>
    </w:p>
    <w:p w14:paraId="3AA69D71">
      <w:r>
        <w:t>Date: 17/01/2026</w:t>
      </w:r>
    </w:p>
    <w:p w14:paraId="3464F435">
      <w:pPr>
        <w:rPr>
          <w:b/>
          <w:bCs/>
        </w:rPr>
      </w:pPr>
      <w:r>
        <w:rPr>
          <w:b/>
          <w:bCs/>
        </w:rPr>
        <w:t>Notes:</w:t>
      </w:r>
    </w:p>
    <w:p w14:paraId="1FF951B9">
      <w:pPr>
        <w:pStyle w:val="7"/>
        <w:numPr>
          <w:ilvl w:val="0"/>
          <w:numId w:val="1"/>
        </w:numPr>
      </w:pPr>
      <w:r>
        <w:t>Ensure that all test cases cover both positive and negative scenarios.</w:t>
      </w:r>
    </w:p>
    <w:p w14:paraId="3AC0F016">
      <w:pPr>
        <w:pStyle w:val="7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>
      <w:pPr>
        <w:pStyle w:val="7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>
      <w:pPr>
        <w:pStyle w:val="7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D7522"/>
    <w:multiLevelType w:val="multilevel"/>
    <w:tmpl w:val="13AD75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415A7"/>
    <w:rsid w:val="0002066B"/>
    <w:rsid w:val="000A7CAF"/>
    <w:rsid w:val="002C19E8"/>
    <w:rsid w:val="00367FFC"/>
    <w:rsid w:val="003C6CC0"/>
    <w:rsid w:val="0045657E"/>
    <w:rsid w:val="005003D4"/>
    <w:rsid w:val="00621823"/>
    <w:rsid w:val="00786D11"/>
    <w:rsid w:val="00A53BA6"/>
    <w:rsid w:val="00B86324"/>
    <w:rsid w:val="00C415A7"/>
    <w:rsid w:val="00E33162"/>
    <w:rsid w:val="00EF6ABD"/>
    <w:rsid w:val="3502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6">
    <w:name w:val="Table Grid"/>
    <w:basedOn w:val="3"/>
    <w:uiPriority w:val="39"/>
    <w:pPr>
      <w:widowControl w:val="0"/>
      <w:spacing w:after="0" w:line="240" w:lineRule="auto"/>
    </w:pPr>
    <w:rPr>
      <w:rFonts w:ascii="Arial" w:hAnsi="Arial" w:eastAsia="Arial" w:cs="Arial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283</Words>
  <Characters>1618</Characters>
  <Lines>13</Lines>
  <Paragraphs>3</Paragraphs>
  <TotalTime>5940</TotalTime>
  <ScaleCrop>false</ScaleCrop>
  <LinksUpToDate>false</LinksUpToDate>
  <CharactersWithSpaces>1898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cp:lastModifiedBy>V LAKSHMI NIHANTH</cp:lastModifiedBy>
  <dcterms:modified xsi:type="dcterms:W3CDTF">2026-02-25T13:49:34Z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E1458E201DF54B94A2BECDEDAB4D04F4_12</vt:lpwstr>
  </property>
</Properties>
</file>