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774572" cy="736128"/>
            <wp:effectExtent b="0" l="0" r="0" t="0"/>
            <wp:docPr id="13814145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572" cy="736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BIG DATA ANALYTICS LAB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WEEK-10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   :  </w:t>
      </w:r>
      <w:r w:rsidDel="00000000" w:rsidR="00000000" w:rsidRPr="00000000">
        <w:rPr>
          <w:sz w:val="28"/>
          <w:szCs w:val="28"/>
          <w:rtl w:val="0"/>
        </w:rPr>
        <w:t xml:space="preserve">T.Sowmya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BRANCH &amp; SEC : </w:t>
      </w:r>
      <w:r w:rsidDel="00000000" w:rsidR="00000000" w:rsidRPr="00000000">
        <w:rPr>
          <w:sz w:val="28"/>
          <w:szCs w:val="28"/>
          <w:rtl w:val="0"/>
        </w:rPr>
        <w:t xml:space="preserve">CSD-A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ROLLNO : </w:t>
      </w:r>
      <w:r w:rsidDel="00000000" w:rsidR="00000000" w:rsidRPr="00000000">
        <w:rPr>
          <w:sz w:val="28"/>
          <w:szCs w:val="28"/>
          <w:rtl w:val="0"/>
        </w:rPr>
        <w:t xml:space="preserve">22R21A6757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DATE : 2-12-2024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 the k-means algorithm for clustering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Importing Libraries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62450" cy="1514475"/>
            <wp:effectExtent b="0" l="0" r="0" t="0"/>
            <wp:docPr id="13814145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Initialize SQLContext (available in Spark 1.6.0)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68300"/>
            <wp:effectExtent b="0" l="0" r="0" t="0"/>
            <wp:docPr id="13814145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dataset: An RDD of LabeledPoint (label, features)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130300"/>
            <wp:effectExtent b="0" l="0" r="0" t="0"/>
            <wp:docPr id="13814145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the data to an RDD of Vectors (KMeans expects an RDD of Vectors)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6400"/>
            <wp:effectExtent b="0" l="0" r="0" t="0"/>
            <wp:docPr id="13814145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Initialize KMeans clustering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1000"/>
            <wp:effectExtent b="0" l="0" r="0" t="0"/>
            <wp:docPr id="13814145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 the model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13814145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predictions (assign each point to a cluster)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06400"/>
            <wp:effectExtent b="0" l="0" r="0" t="0"/>
            <wp:docPr id="13814145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 the predictions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67025" cy="1638300"/>
            <wp:effectExtent b="0" l="0" r="0" t="0"/>
            <wp:docPr id="13814145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 Cluster Centers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76550" cy="1123950"/>
            <wp:effectExtent b="0" l="0" r="0" t="0"/>
            <wp:docPr id="13814145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ffEXWX2tE3soHWrIaAy2uXVZOw==">CgMxLjA4AHIhMTBpZFo3bkVGTkE4UTVBcVlhV0J4Q1dGVmN5dUstdlpf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2024-09-18T13:44:00Z</dcterms:created>
  <dc:creator>shashi suma</dc:creator>
</cp:coreProperties>
</file>