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319" w:rsidRDefault="00D26319">
      <w:pPr>
        <w:rPr>
          <w:sz w:val="22"/>
        </w:rPr>
      </w:pPr>
    </w:p>
    <w:p w:rsidR="00D26319" w:rsidRDefault="00D26319">
      <w:pPr>
        <w:rPr>
          <w:sz w:val="22"/>
        </w:rPr>
      </w:pPr>
    </w:p>
    <w:p w:rsidR="001D14F0" w:rsidRDefault="001D14F0">
      <w:pPr>
        <w:rPr>
          <w:sz w:val="22"/>
        </w:rPr>
      </w:pPr>
    </w:p>
    <w:p w:rsidR="001D14F0" w:rsidRDefault="001D14F0">
      <w:pPr>
        <w:rPr>
          <w:sz w:val="22"/>
        </w:rPr>
      </w:pPr>
    </w:p>
    <w:p w:rsidR="003500E2" w:rsidRDefault="003500E2">
      <w:pPr>
        <w:rPr>
          <w:sz w:val="22"/>
        </w:rPr>
      </w:pPr>
    </w:p>
    <w:p w:rsidR="003500E2" w:rsidRDefault="003500E2">
      <w:pPr>
        <w:rPr>
          <w:sz w:val="22"/>
        </w:rPr>
      </w:pPr>
    </w:p>
    <w:p w:rsidR="003350FA" w:rsidRDefault="003350FA"/>
    <w:p w:rsidR="00F15CD3" w:rsidRPr="003350FA" w:rsidRDefault="003674E1">
      <w:r>
        <w:t>January 12, 2009</w:t>
      </w:r>
    </w:p>
    <w:p w:rsidR="00580F5C" w:rsidRPr="003350FA" w:rsidRDefault="00580F5C"/>
    <w:p w:rsidR="00F15CD3" w:rsidRPr="003350FA" w:rsidRDefault="00F15CD3">
      <w:r w:rsidRPr="003350FA">
        <w:t>Dear Sir or Madam:</w:t>
      </w:r>
    </w:p>
    <w:p w:rsidR="00F15CD3" w:rsidRPr="003350FA" w:rsidRDefault="00F15CD3"/>
    <w:p w:rsidR="00F15CD3" w:rsidRPr="003350FA" w:rsidRDefault="00DA1894">
      <w:r w:rsidRPr="003350FA">
        <w:t xml:space="preserve">It is with great pleasure that I recommend Laura Templeton for </w:t>
      </w:r>
      <w:r w:rsidR="00DB6482">
        <w:t>the SEAHO Graduate Student of the Year</w:t>
      </w:r>
      <w:r w:rsidR="00F15CD3" w:rsidRPr="003350FA">
        <w:t xml:space="preserve">. I </w:t>
      </w:r>
      <w:r w:rsidRPr="003350FA">
        <w:t>work</w:t>
      </w:r>
      <w:r w:rsidR="00F15CD3" w:rsidRPr="003350FA">
        <w:t xml:space="preserve"> with her as </w:t>
      </w:r>
      <w:r w:rsidR="00227A64" w:rsidRPr="003350FA">
        <w:t xml:space="preserve">the Staff Advisory Board advisor </w:t>
      </w:r>
      <w:r w:rsidR="00DB6482">
        <w:t xml:space="preserve">at the University of Florida </w:t>
      </w:r>
      <w:r w:rsidR="00227A64" w:rsidRPr="003350FA">
        <w:t xml:space="preserve">in which she serves as </w:t>
      </w:r>
      <w:r w:rsidRPr="003350FA">
        <w:t>co-advisor</w:t>
      </w:r>
      <w:r w:rsidR="00227A64" w:rsidRPr="003350FA">
        <w:t xml:space="preserve"> from</w:t>
      </w:r>
      <w:r w:rsidR="00772461" w:rsidRPr="003350FA">
        <w:t xml:space="preserve"> </w:t>
      </w:r>
      <w:r w:rsidR="00580F5C" w:rsidRPr="003350FA">
        <w:t xml:space="preserve">August </w:t>
      </w:r>
      <w:r w:rsidR="00772461" w:rsidRPr="003350FA">
        <w:t>200</w:t>
      </w:r>
      <w:r w:rsidR="00227A64" w:rsidRPr="003350FA">
        <w:t>8</w:t>
      </w:r>
      <w:r w:rsidR="005E7525" w:rsidRPr="003350FA">
        <w:t>-</w:t>
      </w:r>
      <w:r w:rsidR="00227A64" w:rsidRPr="003350FA">
        <w:t xml:space="preserve">Present. </w:t>
      </w:r>
      <w:r w:rsidR="00DB6482">
        <w:t xml:space="preserve">The co-advisor is a voluntary position and considered “extra duties” as a graduate assistant. </w:t>
      </w:r>
      <w:r w:rsidR="00227A64" w:rsidRPr="003350FA">
        <w:t xml:space="preserve">As the SAB </w:t>
      </w:r>
      <w:r w:rsidRPr="003350FA">
        <w:t>advisor</w:t>
      </w:r>
      <w:r w:rsidR="00F15CD3" w:rsidRPr="003350FA">
        <w:t xml:space="preserve">, it is important for </w:t>
      </w:r>
      <w:r w:rsidRPr="003350FA">
        <w:t>Laura</w:t>
      </w:r>
      <w:r w:rsidR="00F15CD3" w:rsidRPr="003350FA">
        <w:t xml:space="preserve"> to be a leader, a role model, and a serious student; all of these things </w:t>
      </w:r>
      <w:r w:rsidRPr="003350FA">
        <w:t>Laura</w:t>
      </w:r>
      <w:r w:rsidR="001D14F0" w:rsidRPr="003350FA">
        <w:t xml:space="preserve"> excelled</w:t>
      </w:r>
      <w:r w:rsidR="00F15CD3" w:rsidRPr="003350FA">
        <w:t xml:space="preserve"> at doing. </w:t>
      </w:r>
      <w:r w:rsidRPr="003350FA">
        <w:t>Laura</w:t>
      </w:r>
      <w:r w:rsidR="00772461" w:rsidRPr="003350FA">
        <w:t xml:space="preserve"> </w:t>
      </w:r>
      <w:r w:rsidRPr="003350FA">
        <w:t>works hard</w:t>
      </w:r>
      <w:r w:rsidR="00F15CD3" w:rsidRPr="003350FA">
        <w:t xml:space="preserve"> to successfully maintain her academic status while working twenty-plus hours for residence life</w:t>
      </w:r>
      <w:r w:rsidR="00227A64" w:rsidRPr="003350FA">
        <w:t xml:space="preserve"> and volunteering for the SAB student organization</w:t>
      </w:r>
      <w:r w:rsidR="00F15CD3" w:rsidRPr="003350FA">
        <w:t xml:space="preserve">.  I see a lot of dedication in </w:t>
      </w:r>
      <w:r w:rsidRPr="003350FA">
        <w:t>Laura</w:t>
      </w:r>
      <w:r w:rsidR="00F15CD3" w:rsidRPr="003350FA">
        <w:t xml:space="preserve">. With all of the other activities she </w:t>
      </w:r>
      <w:r w:rsidR="001D14F0" w:rsidRPr="003350FA">
        <w:t>was</w:t>
      </w:r>
      <w:r w:rsidR="00772461" w:rsidRPr="003350FA">
        <w:t xml:space="preserve"> involved in she developed</w:t>
      </w:r>
      <w:r w:rsidR="00F15CD3" w:rsidRPr="003350FA">
        <w:t xml:space="preserve"> great time management skills in prioritizing her tasks</w:t>
      </w:r>
      <w:r w:rsidRPr="003350FA">
        <w:t xml:space="preserve"> and making time for SAB and students.</w:t>
      </w:r>
    </w:p>
    <w:p w:rsidR="00F15CD3" w:rsidRPr="003350FA" w:rsidRDefault="00F15CD3"/>
    <w:p w:rsidR="00F15CD3" w:rsidRPr="003350FA" w:rsidRDefault="00DA1894">
      <w:r w:rsidRPr="003350FA">
        <w:t>Laura</w:t>
      </w:r>
      <w:r w:rsidR="00F15CD3" w:rsidRPr="003350FA">
        <w:t xml:space="preserve"> </w:t>
      </w:r>
      <w:r w:rsidR="00227A64" w:rsidRPr="003350FA">
        <w:t xml:space="preserve">has excelled as SAB </w:t>
      </w:r>
      <w:r w:rsidRPr="003350FA">
        <w:t>advisor</w:t>
      </w:r>
      <w:r w:rsidR="00F15CD3" w:rsidRPr="003350FA">
        <w:t xml:space="preserve">. </w:t>
      </w:r>
      <w:r w:rsidRPr="003350FA">
        <w:t xml:space="preserve">Laura serves as a sounding board and gives guidance to the executive board in helping them with programming, staff issues, and recognition efforts. She is very personable and has bonded with the students in a very short time. While the relationships with the individual SAB members are important to Laura, she has been able to balance this professionally with her role as a </w:t>
      </w:r>
      <w:r w:rsidR="00A413E9">
        <w:t>Graduate Hall Director</w:t>
      </w:r>
      <w:r w:rsidRPr="003350FA">
        <w:t xml:space="preserve"> in East Hall. She is the best cheerleader for the organization, brin</w:t>
      </w:r>
      <w:r w:rsidR="00A413E9">
        <w:t>g</w:t>
      </w:r>
      <w:r w:rsidRPr="003350FA">
        <w:t>ing a smile to every meeting and recognizing all members for a job well done. She is essential to the make-up of the executive board dynamic in that she challenges exec board members to think outside the box and is supportive when they do.</w:t>
      </w:r>
      <w:r w:rsidR="003350FA" w:rsidRPr="003350FA">
        <w:t xml:space="preserve"> </w:t>
      </w:r>
      <w:r w:rsidRPr="003350FA">
        <w:t>Laura</w:t>
      </w:r>
      <w:r w:rsidR="005E7525" w:rsidRPr="003350FA">
        <w:t xml:space="preserve"> </w:t>
      </w:r>
      <w:r w:rsidRPr="003350FA">
        <w:t xml:space="preserve">is a great role model for the SAB organization. Her care and compassion for students is infectious </w:t>
      </w:r>
      <w:r w:rsidR="003350FA" w:rsidRPr="003350FA">
        <w:t xml:space="preserve">and serves as a template for others to emulate. </w:t>
      </w:r>
      <w:r w:rsidR="00F15CD3" w:rsidRPr="003350FA">
        <w:t xml:space="preserve"> </w:t>
      </w:r>
    </w:p>
    <w:p w:rsidR="00F15CD3" w:rsidRPr="003350FA" w:rsidRDefault="00F15CD3"/>
    <w:p w:rsidR="00F15CD3" w:rsidRPr="003350FA" w:rsidRDefault="00F15CD3">
      <w:r w:rsidRPr="003350FA">
        <w:t xml:space="preserve">Based on my working with </w:t>
      </w:r>
      <w:r w:rsidR="00DA1894" w:rsidRPr="003350FA">
        <w:t>Laura</w:t>
      </w:r>
      <w:r w:rsidRPr="003350FA">
        <w:t xml:space="preserve">, I would highly recommend her for </w:t>
      </w:r>
      <w:r w:rsidR="00DB6482">
        <w:t>the SEAHO Graduate Student of the Year</w:t>
      </w:r>
      <w:r w:rsidRPr="003350FA">
        <w:t xml:space="preserve">. If you have any other questions or comments, or would request any further information on </w:t>
      </w:r>
      <w:r w:rsidR="00DA1894" w:rsidRPr="003350FA">
        <w:t>Laura</w:t>
      </w:r>
      <w:r w:rsidRPr="003350FA">
        <w:t>, please do not hesitate to contact me at (</w:t>
      </w:r>
      <w:r w:rsidR="00C3602C" w:rsidRPr="003350FA">
        <w:t>352</w:t>
      </w:r>
      <w:r w:rsidRPr="003350FA">
        <w:t xml:space="preserve">) </w:t>
      </w:r>
      <w:r w:rsidR="00C3602C" w:rsidRPr="003350FA">
        <w:t>392</w:t>
      </w:r>
      <w:r w:rsidRPr="003350FA">
        <w:t>-</w:t>
      </w:r>
      <w:r w:rsidR="00C3602C" w:rsidRPr="003350FA">
        <w:t>2161</w:t>
      </w:r>
      <w:r w:rsidRPr="003350FA">
        <w:t xml:space="preserve"> or by email at </w:t>
      </w:r>
      <w:hyperlink r:id="rId4" w:history="1">
        <w:r w:rsidR="001D14F0" w:rsidRPr="003350FA">
          <w:rPr>
            <w:rStyle w:val="Hyperlink"/>
          </w:rPr>
          <w:t>jocyndah@housing.ufl.edu</w:t>
        </w:r>
      </w:hyperlink>
      <w:r w:rsidR="001D14F0" w:rsidRPr="003350FA">
        <w:t xml:space="preserve">. </w:t>
      </w:r>
      <w:r w:rsidRPr="003350FA">
        <w:t xml:space="preserve"> </w:t>
      </w:r>
    </w:p>
    <w:p w:rsidR="00F15CD3" w:rsidRPr="003350FA" w:rsidRDefault="00F15CD3"/>
    <w:p w:rsidR="00F15CD3" w:rsidRPr="003350FA" w:rsidRDefault="00F15CD3">
      <w:r w:rsidRPr="003350FA">
        <w:t>Thank you for your time.</w:t>
      </w:r>
    </w:p>
    <w:p w:rsidR="00F15CD3" w:rsidRPr="003350FA" w:rsidRDefault="00F15CD3"/>
    <w:p w:rsidR="00F15CD3" w:rsidRPr="003350FA" w:rsidRDefault="00F15CD3">
      <w:r w:rsidRPr="003350FA">
        <w:t>Sincerely,</w:t>
      </w:r>
    </w:p>
    <w:p w:rsidR="00E85DA0" w:rsidRPr="003350FA" w:rsidRDefault="00872026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13.8pt;margin-top:1.45pt;width:139.8pt;height:48.25pt;z-index:251657728;mso-wrap-style:none" filled="f" stroked="f">
            <v:textbox style="mso-fit-shape-to-text:t">
              <w:txbxContent>
                <w:p w:rsidR="00DA1894" w:rsidRDefault="00DA1894" w:rsidP="002B53AF">
                  <w:r>
                    <w:rPr>
                      <w:noProof/>
                      <w:sz w:val="22"/>
                    </w:rPr>
                    <w:drawing>
                      <wp:inline distT="0" distB="0" distL="0" distR="0">
                        <wp:extent cx="1588770" cy="524510"/>
                        <wp:effectExtent l="19050" t="0" r="0" b="0"/>
                        <wp:docPr id="1" name="Picture 1" descr="JH signatur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JH signatur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clrChange>
                                    <a:clrFrom>
                                      <a:srgbClr val="F4F5F0"/>
                                    </a:clrFrom>
                                    <a:clrTo>
                                      <a:srgbClr val="F4F5F0">
                                        <a:alpha val="0"/>
                                      </a:srgbClr>
                                    </a:clrTo>
                                  </a:clrChange>
                                  <a:grayscl/>
                                  <a:biLevel thresh="50000"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88770" cy="5245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F15CD3" w:rsidRPr="003350FA" w:rsidRDefault="00F15CD3"/>
    <w:p w:rsidR="002B53AF" w:rsidRPr="003350FA" w:rsidRDefault="002B53AF"/>
    <w:p w:rsidR="00F15CD3" w:rsidRPr="003350FA" w:rsidRDefault="00F15CD3">
      <w:r w:rsidRPr="003350FA">
        <w:t>JoCynda Hudson</w:t>
      </w:r>
    </w:p>
    <w:p w:rsidR="00F15CD3" w:rsidRPr="003350FA" w:rsidRDefault="001D14F0">
      <w:r w:rsidRPr="003350FA">
        <w:t>Coordinator of Residential Judicial Programs</w:t>
      </w:r>
    </w:p>
    <w:p w:rsidR="00F15CD3" w:rsidRPr="003350FA" w:rsidRDefault="001D14F0">
      <w:r w:rsidRPr="003350FA">
        <w:t>Department</w:t>
      </w:r>
      <w:r w:rsidR="00F15CD3" w:rsidRPr="003350FA">
        <w:t xml:space="preserve"> of H</w:t>
      </w:r>
      <w:r w:rsidRPr="003350FA">
        <w:t>ousing and Residence</w:t>
      </w:r>
      <w:r w:rsidR="00F15CD3" w:rsidRPr="003350FA">
        <w:t xml:space="preserve"> Education</w:t>
      </w:r>
    </w:p>
    <w:p w:rsidR="001D14F0" w:rsidRPr="003350FA" w:rsidRDefault="001D14F0">
      <w:r w:rsidRPr="003350FA">
        <w:t>University of Florida</w:t>
      </w:r>
    </w:p>
    <w:sectPr w:rsidR="001D14F0" w:rsidRPr="003350FA" w:rsidSect="00A5499D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2"/>
  <w:embedSystemFonts/>
  <w:proofState w:spelling="clean" w:grammar="clean"/>
  <w:stylePaneFormatFilter w:val="3F01"/>
  <w:defaultTabStop w:val="720"/>
  <w:noPunctuationKerning/>
  <w:characterSpacingControl w:val="doNotCompress"/>
  <w:compat/>
  <w:rsids>
    <w:rsidRoot w:val="005E7525"/>
    <w:rsid w:val="001D14F0"/>
    <w:rsid w:val="00227A64"/>
    <w:rsid w:val="002B53AF"/>
    <w:rsid w:val="003350FA"/>
    <w:rsid w:val="003500E2"/>
    <w:rsid w:val="003674E1"/>
    <w:rsid w:val="003C6D86"/>
    <w:rsid w:val="005327D5"/>
    <w:rsid w:val="00580F5C"/>
    <w:rsid w:val="005E7525"/>
    <w:rsid w:val="00772461"/>
    <w:rsid w:val="00872026"/>
    <w:rsid w:val="00A413E9"/>
    <w:rsid w:val="00A5499D"/>
    <w:rsid w:val="00B733B2"/>
    <w:rsid w:val="00C3602C"/>
    <w:rsid w:val="00D26319"/>
    <w:rsid w:val="00DA1894"/>
    <w:rsid w:val="00DB6482"/>
    <w:rsid w:val="00E85DA0"/>
    <w:rsid w:val="00F15C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5499D"/>
    <w:rPr>
      <w:sz w:val="24"/>
      <w:szCs w:val="24"/>
    </w:rPr>
  </w:style>
  <w:style w:type="paragraph" w:styleId="Heading1">
    <w:name w:val="heading 1"/>
    <w:basedOn w:val="Normal"/>
    <w:next w:val="Normal"/>
    <w:qFormat/>
    <w:rsid w:val="00A5499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5499D"/>
    <w:rPr>
      <w:color w:val="0000FF"/>
      <w:u w:val="single"/>
    </w:rPr>
  </w:style>
  <w:style w:type="paragraph" w:styleId="BalloonText">
    <w:name w:val="Balloon Text"/>
    <w:basedOn w:val="Normal"/>
    <w:semiHidden/>
    <w:rsid w:val="00B733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mailto:jocyndah@housing.ufl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February 21, 2001</vt:lpstr>
    </vt:vector>
  </TitlesOfParts>
  <Company/>
  <LinksUpToDate>false</LinksUpToDate>
  <CharactersWithSpaces>2297</CharactersWithSpaces>
  <SharedDoc>false</SharedDoc>
  <HLinks>
    <vt:vector size="6" baseType="variant">
      <vt:variant>
        <vt:i4>5505087</vt:i4>
      </vt:variant>
      <vt:variant>
        <vt:i4>0</vt:i4>
      </vt:variant>
      <vt:variant>
        <vt:i4>0</vt:i4>
      </vt:variant>
      <vt:variant>
        <vt:i4>5</vt:i4>
      </vt:variant>
      <vt:variant>
        <vt:lpwstr>mailto:jocyndah@housing.ufl.edu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February 21, 2001</dc:title>
  <dc:subject/>
  <dc:creator>JoCynda Hudson</dc:creator>
  <cp:keywords/>
  <dc:description/>
  <cp:lastModifiedBy>JoCynda Hudson</cp:lastModifiedBy>
  <cp:revision>3</cp:revision>
  <cp:lastPrinted>2008-11-10T15:37:00Z</cp:lastPrinted>
  <dcterms:created xsi:type="dcterms:W3CDTF">2009-01-12T14:34:00Z</dcterms:created>
  <dcterms:modified xsi:type="dcterms:W3CDTF">2009-01-12T14:34:00Z</dcterms:modified>
</cp:coreProperties>
</file>