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ACA" w:rsidRDefault="00104ACA">
      <w:pPr>
        <w:tabs>
          <w:tab w:val="left" w:pos="7315"/>
        </w:tabs>
        <w:rPr>
          <w:rStyle w:val="UnitHeading"/>
        </w:rPr>
      </w:pPr>
      <w:r>
        <w:rPr>
          <w:rStyle w:val="UnitHeading"/>
          <w:b/>
        </w:rPr>
        <w:t>Division of Student Affairs</w:t>
      </w:r>
      <w:r>
        <w:rPr>
          <w:rStyle w:val="UnitHeading"/>
        </w:rPr>
        <w:tab/>
      </w:r>
      <w:smartTag w:uri="urn:schemas-microsoft-com:office:smarttags" w:element="address">
        <w:smartTag w:uri="urn:schemas-microsoft-com:office:smarttags" w:element="Street">
          <w:r>
            <w:rPr>
              <w:rStyle w:val="UnitHeading"/>
            </w:rPr>
            <w:t>PO Box</w:t>
          </w:r>
        </w:smartTag>
        <w:r>
          <w:rPr>
            <w:rStyle w:val="UnitHeading"/>
          </w:rPr>
          <w:t xml:space="preserve"> 112100</w:t>
        </w:r>
      </w:smartTag>
    </w:p>
    <w:p w:rsidR="00104ACA" w:rsidRDefault="00104ACA">
      <w:pPr>
        <w:tabs>
          <w:tab w:val="left" w:pos="7315"/>
        </w:tabs>
        <w:rPr>
          <w:rStyle w:val="UnitHeading"/>
        </w:rPr>
      </w:pPr>
      <w:r>
        <w:rPr>
          <w:rStyle w:val="UnitHeading"/>
        </w:rPr>
        <w:t>Housing and Residence Education</w:t>
      </w:r>
      <w:r>
        <w:rPr>
          <w:rStyle w:val="UnitHeading"/>
        </w:rPr>
        <w:tab/>
      </w:r>
      <w:smartTag w:uri="urn:schemas-microsoft-com:office:smarttags" w:element="place">
        <w:smartTag w:uri="urn:schemas-microsoft-com:office:smarttags" w:element="City">
          <w:r>
            <w:rPr>
              <w:rStyle w:val="UnitHeading"/>
            </w:rPr>
            <w:t>Gainesville</w:t>
          </w:r>
        </w:smartTag>
        <w:r>
          <w:rPr>
            <w:rStyle w:val="UnitHeading"/>
          </w:rPr>
          <w:t xml:space="preserve">, </w:t>
        </w:r>
        <w:smartTag w:uri="urn:schemas-microsoft-com:office:smarttags" w:element="State">
          <w:r>
            <w:rPr>
              <w:rStyle w:val="UnitHeading"/>
            </w:rPr>
            <w:t>FL</w:t>
          </w:r>
        </w:smartTag>
        <w:r>
          <w:rPr>
            <w:rStyle w:val="UnitHeading"/>
          </w:rPr>
          <w:t xml:space="preserve"> </w:t>
        </w:r>
        <w:smartTag w:uri="urn:schemas-microsoft-com:office:smarttags" w:element="PostalCode">
          <w:r>
            <w:rPr>
              <w:rStyle w:val="UnitHeading"/>
            </w:rPr>
            <w:t>32611-</w:t>
          </w:r>
          <w:r w:rsidR="00DF7A36">
            <w:rPr>
              <w:rStyle w:val="UnitHeading"/>
            </w:rPr>
            <w:t>2100</w:t>
          </w:r>
        </w:smartTag>
      </w:smartTag>
    </w:p>
    <w:p w:rsidR="00104ACA" w:rsidRDefault="00104ACA">
      <w:pPr>
        <w:tabs>
          <w:tab w:val="left" w:pos="7315"/>
        </w:tabs>
        <w:rPr>
          <w:rStyle w:val="UnitHeading"/>
        </w:rPr>
      </w:pPr>
      <w:r>
        <w:rPr>
          <w:rStyle w:val="UnitHeading"/>
        </w:rPr>
        <w:tab/>
        <w:t>352-392-2161</w:t>
      </w:r>
    </w:p>
    <w:p w:rsidR="00104ACA" w:rsidRDefault="00104ACA">
      <w:pPr>
        <w:tabs>
          <w:tab w:val="left" w:pos="7315"/>
        </w:tabs>
        <w:rPr>
          <w:rStyle w:val="UnitHeading"/>
        </w:rPr>
      </w:pPr>
      <w:r>
        <w:rPr>
          <w:rStyle w:val="UnitHeading"/>
        </w:rPr>
        <w:tab/>
        <w:t>352-392-6819 Fax</w:t>
      </w:r>
    </w:p>
    <w:p w:rsidR="00104ACA" w:rsidRDefault="00104ACA">
      <w:pPr>
        <w:tabs>
          <w:tab w:val="left" w:pos="7315"/>
        </w:tabs>
        <w:rPr>
          <w:rStyle w:val="UnitHeading"/>
        </w:rPr>
      </w:pPr>
      <w:r>
        <w:rPr>
          <w:rStyle w:val="UnitHeading"/>
        </w:rPr>
        <w:tab/>
        <w:t>houinfo@housing.ufl.edu</w:t>
      </w:r>
    </w:p>
    <w:p w:rsidR="00104ACA" w:rsidRDefault="00104ACA">
      <w:pPr>
        <w:tabs>
          <w:tab w:val="left" w:pos="7315"/>
        </w:tabs>
        <w:rPr>
          <w:rStyle w:val="UnitHeading"/>
        </w:rPr>
      </w:pPr>
    </w:p>
    <w:p w:rsidR="00104ACA" w:rsidRDefault="00104ACA"/>
    <w:p w:rsidR="004E1F9B" w:rsidRDefault="004E1F9B"/>
    <w:p w:rsidR="004E1F9B" w:rsidRPr="004E1F9B" w:rsidRDefault="004E1F9B" w:rsidP="004E1F9B">
      <w:pPr>
        <w:rPr>
          <w:rFonts w:ascii="Calibri" w:hAnsi="Calibri"/>
          <w:sz w:val="24"/>
        </w:rPr>
      </w:pPr>
      <w:r w:rsidRPr="004E1F9B">
        <w:rPr>
          <w:rFonts w:ascii="Calibri" w:hAnsi="Calibri"/>
          <w:sz w:val="24"/>
        </w:rPr>
        <w:t xml:space="preserve">To: </w:t>
      </w:r>
      <w:r w:rsidRPr="004E1F9B">
        <w:rPr>
          <w:rFonts w:ascii="Calibri" w:hAnsi="Calibri"/>
          <w:sz w:val="24"/>
        </w:rPr>
        <w:tab/>
      </w:r>
      <w:r w:rsidRPr="004E1F9B">
        <w:rPr>
          <w:rFonts w:ascii="Calibri" w:hAnsi="Calibri"/>
          <w:sz w:val="24"/>
        </w:rPr>
        <w:tab/>
        <w:t>Gay Perez and the SEAHO Awards and Recognition Committee</w:t>
      </w:r>
    </w:p>
    <w:p w:rsidR="004E1F9B" w:rsidRPr="004E1F9B" w:rsidRDefault="004E1F9B" w:rsidP="004E1F9B">
      <w:pPr>
        <w:rPr>
          <w:rFonts w:ascii="Calibri" w:hAnsi="Calibri"/>
          <w:sz w:val="24"/>
        </w:rPr>
      </w:pPr>
      <w:r w:rsidRPr="004E1F9B">
        <w:rPr>
          <w:rFonts w:ascii="Calibri" w:hAnsi="Calibri"/>
          <w:sz w:val="24"/>
        </w:rPr>
        <w:t>From:</w:t>
      </w:r>
      <w:r w:rsidRPr="004E1F9B">
        <w:rPr>
          <w:rFonts w:ascii="Calibri" w:hAnsi="Calibri"/>
          <w:sz w:val="24"/>
        </w:rPr>
        <w:tab/>
      </w:r>
      <w:r w:rsidRPr="004E1F9B">
        <w:rPr>
          <w:rFonts w:ascii="Calibri" w:hAnsi="Calibri"/>
          <w:sz w:val="24"/>
        </w:rPr>
        <w:tab/>
        <w:t>Lisa Colacicco Diekow</w:t>
      </w:r>
    </w:p>
    <w:p w:rsidR="004E1F9B" w:rsidRPr="004E1F9B" w:rsidRDefault="004E1F9B" w:rsidP="004E1F9B">
      <w:pPr>
        <w:rPr>
          <w:rFonts w:ascii="Calibri" w:hAnsi="Calibri"/>
          <w:sz w:val="24"/>
        </w:rPr>
      </w:pPr>
      <w:r w:rsidRPr="004E1F9B">
        <w:rPr>
          <w:rFonts w:ascii="Calibri" w:hAnsi="Calibri"/>
          <w:sz w:val="24"/>
        </w:rPr>
        <w:tab/>
      </w:r>
      <w:r w:rsidRPr="004E1F9B">
        <w:rPr>
          <w:rFonts w:ascii="Calibri" w:hAnsi="Calibri"/>
          <w:sz w:val="24"/>
        </w:rPr>
        <w:tab/>
        <w:t>Director of Housing for Residence Life and Education</w:t>
      </w:r>
    </w:p>
    <w:p w:rsidR="004E1F9B" w:rsidRPr="004E1F9B" w:rsidRDefault="004E1F9B" w:rsidP="004E1F9B">
      <w:pPr>
        <w:rPr>
          <w:rFonts w:ascii="Calibri" w:hAnsi="Calibri"/>
          <w:sz w:val="24"/>
        </w:rPr>
      </w:pPr>
      <w:r w:rsidRPr="004E1F9B">
        <w:rPr>
          <w:rFonts w:ascii="Calibri" w:hAnsi="Calibri"/>
          <w:sz w:val="24"/>
        </w:rPr>
        <w:t xml:space="preserve">Date: </w:t>
      </w:r>
      <w:r w:rsidRPr="004E1F9B">
        <w:rPr>
          <w:rFonts w:ascii="Calibri" w:hAnsi="Calibri"/>
          <w:sz w:val="24"/>
        </w:rPr>
        <w:tab/>
      </w:r>
      <w:r w:rsidRPr="004E1F9B">
        <w:rPr>
          <w:rFonts w:ascii="Calibri" w:hAnsi="Calibri"/>
          <w:sz w:val="24"/>
        </w:rPr>
        <w:tab/>
        <w:t>January 26, 2010</w:t>
      </w:r>
    </w:p>
    <w:p w:rsidR="004E1F9B" w:rsidRPr="004E1F9B" w:rsidRDefault="004E1F9B" w:rsidP="004E1F9B">
      <w:pPr>
        <w:rPr>
          <w:rFonts w:ascii="Calibri" w:hAnsi="Calibri"/>
          <w:sz w:val="24"/>
        </w:rPr>
      </w:pPr>
      <w:r w:rsidRPr="004E1F9B">
        <w:rPr>
          <w:rFonts w:ascii="Calibri" w:hAnsi="Calibri"/>
          <w:sz w:val="24"/>
        </w:rPr>
        <w:t>Re:</w:t>
      </w:r>
      <w:r w:rsidRPr="004E1F9B">
        <w:rPr>
          <w:rFonts w:ascii="Calibri" w:hAnsi="Calibri"/>
          <w:sz w:val="24"/>
        </w:rPr>
        <w:tab/>
      </w:r>
      <w:r w:rsidRPr="004E1F9B">
        <w:rPr>
          <w:rFonts w:ascii="Calibri" w:hAnsi="Calibri"/>
          <w:sz w:val="24"/>
        </w:rPr>
        <w:tab/>
        <w:t xml:space="preserve">Nomination for the Charles W. </w:t>
      </w:r>
      <w:proofErr w:type="spellStart"/>
      <w:r w:rsidRPr="004E1F9B">
        <w:rPr>
          <w:rFonts w:ascii="Calibri" w:hAnsi="Calibri"/>
          <w:sz w:val="24"/>
        </w:rPr>
        <w:t>Beene</w:t>
      </w:r>
      <w:proofErr w:type="spellEnd"/>
      <w:r w:rsidRPr="004E1F9B">
        <w:rPr>
          <w:rFonts w:ascii="Calibri" w:hAnsi="Calibri"/>
          <w:sz w:val="24"/>
        </w:rPr>
        <w:t xml:space="preserve"> Memorial Award</w:t>
      </w:r>
    </w:p>
    <w:p w:rsidR="004E1F9B" w:rsidRPr="004E1F9B" w:rsidRDefault="004E1F9B" w:rsidP="004E1F9B">
      <w:pPr>
        <w:rPr>
          <w:rFonts w:ascii="Calibri" w:hAnsi="Calibri"/>
          <w:sz w:val="24"/>
        </w:rPr>
      </w:pPr>
    </w:p>
    <w:p w:rsidR="004E1F9B" w:rsidRPr="004E1F9B" w:rsidRDefault="004E1F9B" w:rsidP="004E1F9B">
      <w:pPr>
        <w:rPr>
          <w:rFonts w:ascii="Calibri" w:hAnsi="Calibri"/>
          <w:sz w:val="24"/>
        </w:rPr>
      </w:pPr>
    </w:p>
    <w:p w:rsidR="004E1F9B" w:rsidRPr="004E1F9B" w:rsidRDefault="004E1F9B" w:rsidP="004E1F9B">
      <w:pPr>
        <w:rPr>
          <w:rFonts w:ascii="Calibri" w:hAnsi="Calibri"/>
          <w:sz w:val="24"/>
        </w:rPr>
      </w:pPr>
      <w:r w:rsidRPr="004E1F9B">
        <w:rPr>
          <w:rFonts w:asciiTheme="minorHAnsi" w:hAnsiTheme="minorHAnsi"/>
          <w:sz w:val="24"/>
        </w:rPr>
        <w:t xml:space="preserve">Please accept this letter as my nomination of Azfar Mian for SEAHO’s Charles W. </w:t>
      </w:r>
      <w:proofErr w:type="spellStart"/>
      <w:r w:rsidRPr="004E1F9B">
        <w:rPr>
          <w:rFonts w:asciiTheme="minorHAnsi" w:hAnsiTheme="minorHAnsi"/>
          <w:sz w:val="24"/>
        </w:rPr>
        <w:t>Beene</w:t>
      </w:r>
      <w:proofErr w:type="spellEnd"/>
      <w:r w:rsidRPr="004E1F9B">
        <w:rPr>
          <w:rFonts w:asciiTheme="minorHAnsi" w:hAnsiTheme="minorHAnsi"/>
          <w:sz w:val="24"/>
        </w:rPr>
        <w:t xml:space="preserve"> Memorial Award. This award is presented annually to </w:t>
      </w:r>
      <w:r w:rsidRPr="004E1F9B">
        <w:rPr>
          <w:rFonts w:asciiTheme="minorHAnsi" w:hAnsiTheme="minorHAnsi"/>
          <w:i/>
          <w:sz w:val="24"/>
        </w:rPr>
        <w:t>the individual judged to have contributed most to the success of SEAHO during the previous year.</w:t>
      </w:r>
      <w:r w:rsidRPr="004E1F9B">
        <w:rPr>
          <w:rFonts w:asciiTheme="minorHAnsi" w:hAnsiTheme="minorHAnsi"/>
          <w:sz w:val="24"/>
        </w:rPr>
        <w:t xml:space="preserve"> </w:t>
      </w:r>
      <w:r w:rsidRPr="004E1F9B">
        <w:rPr>
          <w:rFonts w:ascii="Calibri" w:hAnsi="Calibri" w:cs="Arial"/>
          <w:color w:val="000000"/>
          <w:sz w:val="24"/>
        </w:rPr>
        <w:t xml:space="preserve"> I cannot think of another person who better exemplifies this criterion than Azfar, given his current service in his role as the SEAHO Technology Coordinator.</w:t>
      </w:r>
    </w:p>
    <w:p w:rsidR="004E1F9B" w:rsidRPr="004E1F9B" w:rsidRDefault="004E1F9B" w:rsidP="004E1F9B">
      <w:pPr>
        <w:rPr>
          <w:rFonts w:ascii="Calibri" w:hAnsi="Calibri"/>
          <w:sz w:val="24"/>
        </w:rPr>
      </w:pPr>
    </w:p>
    <w:p w:rsidR="004E1F9B" w:rsidRPr="004E1F9B" w:rsidRDefault="004E1F9B" w:rsidP="004E1F9B">
      <w:pPr>
        <w:rPr>
          <w:rFonts w:ascii="Calibri" w:hAnsi="Calibri"/>
          <w:sz w:val="24"/>
        </w:rPr>
      </w:pPr>
      <w:r w:rsidRPr="004E1F9B">
        <w:rPr>
          <w:rFonts w:ascii="Calibri" w:hAnsi="Calibri"/>
          <w:sz w:val="24"/>
        </w:rPr>
        <w:t xml:space="preserve">Azfar willingly accepted to transition into the Technology Coordinator role during my SEAHO presidential year, 2008-09.  His vision for and knowledge of new technologies has been invaluable to the SEAHO Executive Board over the past year.  Azfar has assisted with negotiating SEAHO’s webmaster contract to insure decisions move the organization forward and are fiscally responsible.  This has allowed the Executive Board to focus on current and future organizational challenges, while Azfar provides oversight to </w:t>
      </w:r>
      <w:r>
        <w:rPr>
          <w:rFonts w:ascii="Calibri" w:hAnsi="Calibri"/>
          <w:sz w:val="24"/>
        </w:rPr>
        <w:t xml:space="preserve">contractual details, </w:t>
      </w:r>
      <w:r w:rsidRPr="004E1F9B">
        <w:rPr>
          <w:rFonts w:ascii="Calibri" w:hAnsi="Calibri"/>
          <w:sz w:val="24"/>
        </w:rPr>
        <w:t>website functionality and stages upgrades in the most efficient manner.  Azfar has served in an advisory capacity to the SEAHO Executive Board, the conference host committee, the program committee and a newly formed Website Task Force which will be responsible for developing a plan for updating and maintaining current content on SEAHO’s website.</w:t>
      </w:r>
    </w:p>
    <w:p w:rsidR="004E1F9B" w:rsidRPr="004E1F9B" w:rsidRDefault="004E1F9B" w:rsidP="004E1F9B">
      <w:pPr>
        <w:rPr>
          <w:rFonts w:ascii="Calibri" w:hAnsi="Calibri"/>
          <w:sz w:val="24"/>
        </w:rPr>
      </w:pPr>
    </w:p>
    <w:p w:rsidR="004E1F9B" w:rsidRPr="004E1F9B" w:rsidRDefault="004E1F9B" w:rsidP="004E1F9B">
      <w:pPr>
        <w:rPr>
          <w:rFonts w:ascii="Calibri" w:hAnsi="Calibri"/>
          <w:sz w:val="24"/>
        </w:rPr>
      </w:pPr>
      <w:r w:rsidRPr="004E1F9B">
        <w:rPr>
          <w:rFonts w:ascii="Calibri" w:hAnsi="Calibri"/>
          <w:sz w:val="24"/>
        </w:rPr>
        <w:t xml:space="preserve">Azfar and I serve as Director-colleagues in our department and I have come to rely on him as a trusted colleague and confidante for his integrity, ethics and professionalism.  I can further attest to </w:t>
      </w:r>
      <w:proofErr w:type="spellStart"/>
      <w:r w:rsidRPr="004E1F9B">
        <w:rPr>
          <w:rFonts w:ascii="Calibri" w:hAnsi="Calibri"/>
          <w:sz w:val="24"/>
        </w:rPr>
        <w:t>Azfar’s</w:t>
      </w:r>
      <w:proofErr w:type="spellEnd"/>
      <w:r w:rsidRPr="004E1F9B">
        <w:rPr>
          <w:rFonts w:ascii="Calibri" w:hAnsi="Calibri"/>
          <w:sz w:val="24"/>
        </w:rPr>
        <w:t xml:space="preserve"> commitment to the Housing profession through active involvements within SEAHO and ACUHO-I.</w:t>
      </w:r>
    </w:p>
    <w:p w:rsidR="004E1F9B" w:rsidRPr="004E1F9B" w:rsidRDefault="004E1F9B" w:rsidP="004E1F9B">
      <w:pPr>
        <w:rPr>
          <w:rFonts w:ascii="Calibri" w:hAnsi="Calibri"/>
          <w:sz w:val="24"/>
        </w:rPr>
      </w:pPr>
    </w:p>
    <w:p w:rsidR="004E1F9B" w:rsidRPr="004E1F9B" w:rsidRDefault="004E1F9B" w:rsidP="004E1F9B">
      <w:pPr>
        <w:rPr>
          <w:rFonts w:ascii="Calibri" w:hAnsi="Calibri"/>
          <w:sz w:val="24"/>
        </w:rPr>
      </w:pPr>
      <w:r w:rsidRPr="004E1F9B">
        <w:rPr>
          <w:rFonts w:ascii="Calibri" w:hAnsi="Calibri"/>
          <w:sz w:val="24"/>
        </w:rPr>
        <w:t>It is my hope that you will strongly consider Azfar for this honor. Please feel free to contact me if I can provide additional information. Thank you for your time and consideration!</w:t>
      </w:r>
    </w:p>
    <w:p w:rsidR="004E1F9B" w:rsidRPr="004E1F9B" w:rsidRDefault="004E1F9B" w:rsidP="004E1F9B">
      <w:pPr>
        <w:rPr>
          <w:rStyle w:val="Strong"/>
          <w:sz w:val="24"/>
        </w:rPr>
      </w:pPr>
    </w:p>
    <w:p w:rsidR="00104ACA" w:rsidRPr="004E1F9B" w:rsidRDefault="00104ACA">
      <w:pPr>
        <w:rPr>
          <w:sz w:val="24"/>
        </w:rPr>
      </w:pPr>
    </w:p>
    <w:p w:rsidR="00104ACA" w:rsidRPr="004E1F9B" w:rsidRDefault="00104ACA">
      <w:pPr>
        <w:rPr>
          <w:sz w:val="24"/>
        </w:rPr>
      </w:pPr>
    </w:p>
    <w:p w:rsidR="00104ACA" w:rsidRPr="004E1F9B" w:rsidRDefault="00104ACA">
      <w:pPr>
        <w:rPr>
          <w:sz w:val="24"/>
        </w:rPr>
      </w:pPr>
    </w:p>
    <w:p w:rsidR="00104ACA" w:rsidRPr="004E1F9B" w:rsidRDefault="00104ACA">
      <w:pPr>
        <w:rPr>
          <w:sz w:val="24"/>
        </w:rPr>
      </w:pPr>
    </w:p>
    <w:sectPr w:rsidR="00104ACA" w:rsidRPr="004E1F9B" w:rsidSect="00DF7A36">
      <w:headerReference w:type="first" r:id="rId6"/>
      <w:footerReference w:type="first" r:id="rId7"/>
      <w:pgSz w:w="12240" w:h="15840" w:code="1"/>
      <w:pgMar w:top="1800" w:right="648" w:bottom="1440" w:left="1800" w:header="16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F9B" w:rsidRDefault="004E1F9B">
      <w:r>
        <w:separator/>
      </w:r>
    </w:p>
  </w:endnote>
  <w:endnote w:type="continuationSeparator" w:id="0">
    <w:p w:rsidR="004E1F9B" w:rsidRDefault="004E1F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ACA" w:rsidRDefault="00104ACA">
    <w:pPr>
      <w:pStyle w:val="ThemeLine"/>
    </w:pPr>
    <w:r>
      <w:t>The Foundation for The Gator Nation</w:t>
    </w:r>
  </w:p>
  <w:p w:rsidR="00104ACA" w:rsidRDefault="00104ACA">
    <w:pPr>
      <w:pStyle w:val="Footer"/>
    </w:pPr>
    <w:r>
      <w:t>An Equal Opportunity Institution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F9B" w:rsidRDefault="004E1F9B">
      <w:r>
        <w:separator/>
      </w:r>
    </w:p>
  </w:footnote>
  <w:footnote w:type="continuationSeparator" w:id="0">
    <w:p w:rsidR="004E1F9B" w:rsidRDefault="004E1F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ACA" w:rsidRDefault="00104AC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9pt;margin-top:-35pt;width:181pt;height:33pt;z-index:251657728">
          <v:imagedata r:id="rId1" o:title="UF Signatur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NotTrackMoves/>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 w:val="000D6289"/>
    <w:rsid w:val="00104ACA"/>
    <w:rsid w:val="00184D62"/>
    <w:rsid w:val="001C4B25"/>
    <w:rsid w:val="0020509E"/>
    <w:rsid w:val="002115FB"/>
    <w:rsid w:val="003011FD"/>
    <w:rsid w:val="004E1F9B"/>
    <w:rsid w:val="005B3A01"/>
    <w:rsid w:val="00620720"/>
    <w:rsid w:val="0064311D"/>
    <w:rsid w:val="00742392"/>
    <w:rsid w:val="00776619"/>
    <w:rsid w:val="00DF7A36"/>
    <w:rsid w:val="00F959A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ostalCod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Linotype" w:hAnsi="Palatino Linotype"/>
      <w:szCs w:val="24"/>
    </w:rPr>
  </w:style>
  <w:style w:type="paragraph" w:styleId="Heading1">
    <w:name w:val="heading 1"/>
    <w:basedOn w:val="Normal"/>
    <w:next w:val="Normal"/>
    <w:qFormat/>
    <w:pPr>
      <w:keepNext/>
      <w:spacing w:before="240" w:after="60"/>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cs="Arial"/>
      <w:b/>
      <w:bCs/>
      <w:iCs/>
      <w:sz w:val="24"/>
      <w:szCs w:val="28"/>
    </w:rPr>
  </w:style>
  <w:style w:type="paragraph" w:styleId="Heading3">
    <w:name w:val="heading 3"/>
    <w:basedOn w:val="Normal"/>
    <w:next w:val="Normal"/>
    <w:qFormat/>
    <w:pPr>
      <w:keepNext/>
      <w:spacing w:before="240" w:after="60"/>
      <w:outlineLvl w:val="2"/>
    </w:pPr>
    <w:rPr>
      <w:rFonts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18"/>
    </w:rPr>
  </w:style>
  <w:style w:type="paragraph" w:styleId="Footer">
    <w:name w:val="footer"/>
    <w:basedOn w:val="Normal"/>
    <w:pPr>
      <w:tabs>
        <w:tab w:val="center" w:pos="4320"/>
        <w:tab w:val="right" w:pos="8640"/>
      </w:tabs>
    </w:pPr>
    <w:rPr>
      <w:color w:val="0021A5"/>
      <w:sz w:val="14"/>
    </w:rPr>
  </w:style>
  <w:style w:type="paragraph" w:customStyle="1" w:styleId="ThemeLine">
    <w:name w:val="ThemeLine"/>
    <w:basedOn w:val="Footer"/>
    <w:pPr>
      <w:widowControl w:val="0"/>
      <w:autoSpaceDE w:val="0"/>
      <w:autoSpaceDN w:val="0"/>
      <w:adjustRightInd w:val="0"/>
      <w:spacing w:line="288" w:lineRule="auto"/>
      <w:textAlignment w:val="center"/>
    </w:pPr>
    <w:rPr>
      <w:i/>
      <w:sz w:val="24"/>
    </w:rPr>
  </w:style>
  <w:style w:type="character" w:customStyle="1" w:styleId="UnitHeading">
    <w:name w:val="Unit Heading"/>
    <w:basedOn w:val="DefaultParagraphFont"/>
    <w:rPr>
      <w:color w:val="0021A5"/>
    </w:rPr>
  </w:style>
  <w:style w:type="paragraph" w:styleId="DocumentMap">
    <w:name w:val="Document Map"/>
    <w:basedOn w:val="Normal"/>
    <w:semiHidden/>
    <w:pPr>
      <w:shd w:val="clear" w:color="auto" w:fill="000080"/>
    </w:pPr>
    <w:rPr>
      <w:rFonts w:ascii="Helvetica" w:eastAsia="MS Gothic" w:hAnsi="Helvetica"/>
    </w:rPr>
  </w:style>
  <w:style w:type="character" w:styleId="Strong">
    <w:name w:val="Strong"/>
    <w:basedOn w:val="DefaultParagraphFont"/>
    <w:uiPriority w:val="22"/>
    <w:qFormat/>
    <w:rsid w:val="004E1F9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Y:\DOH%20-%20Letters\Letterhead%20Templates\Electronic%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Electronic Letterhead.dot</Template>
  <TotalTime>4</TotalTime>
  <Pages>2</Pages>
  <Words>325</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College or Unit Name</vt:lpstr>
    </vt:vector>
  </TitlesOfParts>
  <Company>UF</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or Unit Name</dc:title>
  <dc:subject/>
  <dc:creator>lisacolaciccodiekow</dc:creator>
  <cp:keywords/>
  <dc:description/>
  <cp:lastModifiedBy>lisacolaciccodiekow</cp:lastModifiedBy>
  <cp:revision>1</cp:revision>
  <cp:lastPrinted>2006-09-19T16:47:00Z</cp:lastPrinted>
  <dcterms:created xsi:type="dcterms:W3CDTF">2010-01-26T18:04:00Z</dcterms:created>
  <dcterms:modified xsi:type="dcterms:W3CDTF">2010-01-26T18:11:00Z</dcterms:modified>
</cp:coreProperties>
</file>