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A75" w:rsidRPr="00BE6939" w:rsidRDefault="00893CC3" w:rsidP="00465A75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  <w:b/>
          <w:bCs/>
          <w:sz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7pt;height:57.75pt">
            <v:imagedata r:id="rId4" o:title="UCC_logo_KM_03"/>
          </v:shape>
        </w:pict>
      </w:r>
    </w:p>
    <w:p w:rsidR="00574067" w:rsidRPr="00BE6939" w:rsidRDefault="00574067">
      <w:pPr>
        <w:rPr>
          <w:rFonts w:asciiTheme="minorHAnsi" w:hAnsiTheme="minorHAnsi"/>
          <w:b/>
          <w:sz w:val="20"/>
          <w:szCs w:val="20"/>
        </w:rPr>
      </w:pPr>
    </w:p>
    <w:tbl>
      <w:tblPr>
        <w:tblW w:w="6142" w:type="dxa"/>
        <w:tblInd w:w="93" w:type="dxa"/>
        <w:tblLook w:val="04A0"/>
      </w:tblPr>
      <w:tblGrid>
        <w:gridCol w:w="6142"/>
      </w:tblGrid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74067" w:rsidRPr="00BE6939" w:rsidRDefault="00465A75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hAnsiTheme="minorHAnsi"/>
                <w:b/>
                <w:sz w:val="28"/>
                <w:szCs w:val="28"/>
              </w:rPr>
              <w:t xml:space="preserve">EMPLOYERS WHO </w:t>
            </w:r>
            <w:r w:rsidR="00F102FF" w:rsidRPr="00BE6939">
              <w:rPr>
                <w:rFonts w:asciiTheme="minorHAnsi" w:hAnsiTheme="minorHAnsi"/>
                <w:b/>
                <w:sz w:val="28"/>
                <w:szCs w:val="28"/>
              </w:rPr>
              <w:t>CONDUCTED</w:t>
            </w:r>
            <w:r w:rsidR="00BE6939">
              <w:rPr>
                <w:rFonts w:asciiTheme="minorHAnsi" w:hAnsiTheme="minorHAnsi"/>
                <w:b/>
                <w:sz w:val="28"/>
                <w:szCs w:val="28"/>
              </w:rPr>
              <w:br/>
            </w:r>
            <w:r w:rsidR="00F102FF" w:rsidRPr="00BE6939">
              <w:rPr>
                <w:rFonts w:asciiTheme="minorHAnsi" w:hAnsiTheme="minorHAnsi"/>
                <w:b/>
                <w:sz w:val="28"/>
                <w:szCs w:val="28"/>
              </w:rPr>
              <w:t>ON-CAMPUS INTERVIEWS</w:t>
            </w:r>
            <w:r w:rsidR="00BE6939">
              <w:rPr>
                <w:rFonts w:asciiTheme="minorHAnsi" w:hAnsiTheme="minorHAnsi"/>
                <w:b/>
                <w:sz w:val="28"/>
                <w:szCs w:val="28"/>
              </w:rPr>
              <w:br/>
            </w:r>
            <w:r w:rsidR="00797CE1" w:rsidRPr="00BE6939">
              <w:rPr>
                <w:rFonts w:asciiTheme="minorHAnsi" w:hAnsiTheme="minorHAnsi"/>
                <w:i/>
                <w:color w:val="C00000"/>
                <w:sz w:val="20"/>
                <w:szCs w:val="20"/>
              </w:rPr>
              <w:t xml:space="preserve">          </w:t>
            </w:r>
            <w:r w:rsidRPr="00BE6939">
              <w:rPr>
                <w:rFonts w:asciiTheme="minorHAnsi" w:hAnsiTheme="minorHAnsi"/>
                <w:i/>
                <w:color w:val="C00000"/>
              </w:rPr>
              <w:t xml:space="preserve">2008-09 </w:t>
            </w:r>
            <w:r w:rsidR="00797CE1" w:rsidRPr="00BE6939">
              <w:rPr>
                <w:rFonts w:asciiTheme="minorHAnsi" w:hAnsiTheme="minorHAnsi"/>
                <w:i/>
                <w:color w:val="C00000"/>
              </w:rPr>
              <w:t>academic year</w:t>
            </w:r>
          </w:p>
          <w:p w:rsidR="00574067" w:rsidRDefault="00574067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  <w:p w:rsidR="00BE6939" w:rsidRPr="00BE6939" w:rsidRDefault="00BE6939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ABB,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Abercrombie &amp; Fitch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Accenture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AgCarolina Financial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</w:t>
            </w:r>
            <w:r w:rsidR="00463F8B"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ir Force Civilian Careers Program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Air Products &amp; Chemicals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Albemarle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Aldi.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Altria Client Services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Amentra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American Airlines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Ameriprise Financial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Analog Devices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Apex Systems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Apple,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AREVA NP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Arysta LifeScience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Ashland.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Avanade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Avid Solutions.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Baldor Electric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Balfour Beatty Construction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Bank of America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Barry-Wehmiller Design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BASF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Baxter Healthcare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BB&amp;T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Belk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Bernard Robinson &amp; Company,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Blackbaud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Blackbird Holdings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Blue Cross Blue Shield of NC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Brady Trane Service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Brasfield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&amp;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Gorrie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BTEC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lastRenderedPageBreak/>
              <w:t>Campbell's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Caterpillar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CED/Consolidated Electrical Distributors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CGI Technologies and Solutions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CH2M Hill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Cherry,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Bekaert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&amp; Holland, L.L.P.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Cirrus Logic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Cisco Systems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Clifton Gunderson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Consolidated Graphics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Cooper Industries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Coyote Logistics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Credit Suisse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Cummins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Danaher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Deloitte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Dixon Hughes PLLC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Domtar Paper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Draka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Communications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DRI Corporation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Duke Energy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DuPont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Eastern Research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Eaton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EchoStar / Dish Network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Energizer Holdings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Engineering Consulting Services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Enterprise Rent-A-Car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Enthalpy Analytical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Ernst &amp; Young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Ethos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ExxonMobil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Federal Energy Regulatory Commission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Firefly Distillery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First Citizens Bank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Frito Lay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463F8B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Frost, PLLC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GeckoSystems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Intl. Corp.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GEICO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General Electric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General Mills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Genworth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Financial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Geomagic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Georgia-Pacific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Gerdau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Ameristeel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lastRenderedPageBreak/>
              <w:t>Gilliam Coble &amp; Moser, L.L.P.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GlaxoSmithKline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Goodrich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Goodyear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Google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Grant Thornton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Halliburton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Hardin Construction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Harris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Hensel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Phelps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Hughes Network Systems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Hughes Pittman &amp;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Gupton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,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IBM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Ingersoll-Rand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463F8B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Inroads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Insight Global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Intel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International Paper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INVISTA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Jacobs Engineering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Jedson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John Deere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John Hancock Financial Network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Johnson Controls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Johnson Lambert &amp; Co.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Kimberly-Clark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Kimley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-Horn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Kmart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Kohl's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KPMG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Kraft Foods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Langdon &amp;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LarsonAllen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Lockheed Martin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Lowe's Companies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Manhattan Associates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Marathon Oil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Marine Corps Base Camp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Lejeune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Mass Electric Construction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Maxim Healthcare Services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MeadWestvaco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Mentor Graphics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Merck &amp; Co.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Michelin North America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Microsoft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lastRenderedPageBreak/>
              <w:t>MicroStrategy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Milliken and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MIT Lincoln Laboratory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Monsanto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Mosaic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National Instruments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National Security Agency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Nationwide Agribusiness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NAVAIR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Naval Facilities Engineering Command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Naval Surface Warfare </w:t>
            </w:r>
            <w:r w:rsidR="00463F8B"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Center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NC Office of the State Auditor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Newell Rubbermaid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NewPage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Norfolk Naval Shipyard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Norfolk Southern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North Carolina Farm Bureau Insurance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Northrop Grumman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Novartis Vaccines and Diagnostics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Nucor Steel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Packaging Corporation of America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Pfizer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Piedmont Natural Gas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PIEtech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Prestage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Farms,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PRG Real Estate Management,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PricewaterhouseCoopers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Procter &amp; Gamble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Professional Services Industries, Inc. (PSI)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Progress Energy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Prudential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Rayonier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Reznick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Group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RSM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McGladrey</w:t>
            </w:r>
            <w:proofErr w:type="spellEnd"/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Samsung Austin Semiconductor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SAS Institute I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SCA Tissue North America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Schlumberger OFS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Schneider Electric North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Schweitzer Engineering Laboratories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Sherwin-Williams Automotive Finishes Corp.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Siemens Building Technologies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Siemens Energy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Social Security Administration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Southeastern Consulting Engineers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lastRenderedPageBreak/>
              <w:t>Southern Teachers Agency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Southland Industries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Space and Naval Warfare</w:t>
            </w:r>
            <w:r w:rsidR="00463F8B"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Systems</w:t>
            </w: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Center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Sponsors for Educational Opportunity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SPX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SRA International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TAC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Target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TATA Consultancy Services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Teach For America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Tencarva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Machinery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Babcock &amp; Wilcox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Clorox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Sherwin-Williams Company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Time Warner Cable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Tindall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Toshiba Business Solutions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Toys R Us / Babies R Us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Trane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Trinity Consultants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Tyco Electronics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U.S. Census Bureau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U.S. PIRG 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Unilever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University Directories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US Army Corps of Engineers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US Patent &amp; Trademark Office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Vanguard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Verizon Business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Virginia Air Distributors,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Volvo 3P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Wachovia Corporation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Walgreens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Washington Savannah River Co.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We Love Colors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Web Performance, Inc.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Whiting-Turner Contracting Co.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Williams </w:t>
            </w: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Overman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Pierce, LLP</w:t>
            </w:r>
          </w:p>
        </w:tc>
      </w:tr>
      <w:tr w:rsidR="00A626D6" w:rsidRPr="00BE6939" w:rsidTr="00A626D6">
        <w:trPr>
          <w:trHeight w:val="300"/>
        </w:trPr>
        <w:tc>
          <w:tcPr>
            <w:tcW w:w="6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626D6" w:rsidRPr="00BE6939" w:rsidRDefault="00A626D6" w:rsidP="00A626D6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proofErr w:type="spellStart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Wolseley</w:t>
            </w:r>
            <w:proofErr w:type="spellEnd"/>
            <w:r w:rsidRPr="00BE6939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North America</w:t>
            </w:r>
          </w:p>
        </w:tc>
      </w:tr>
    </w:tbl>
    <w:p w:rsidR="00A626D6" w:rsidRPr="00BE6939" w:rsidRDefault="00A626D6">
      <w:pPr>
        <w:rPr>
          <w:rFonts w:asciiTheme="minorHAnsi" w:hAnsiTheme="minorHAnsi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2B5C17" w:rsidRPr="00BE6939" w:rsidRDefault="002B5C17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BE6939" w:rsidRDefault="00BE6939" w:rsidP="00F102FF">
      <w:pPr>
        <w:jc w:val="right"/>
        <w:rPr>
          <w:rFonts w:asciiTheme="minorHAnsi" w:hAnsiTheme="minorHAnsi"/>
          <w:i/>
          <w:color w:val="808080"/>
          <w:sz w:val="20"/>
          <w:szCs w:val="20"/>
        </w:rPr>
      </w:pPr>
    </w:p>
    <w:p w:rsidR="00F102FF" w:rsidRPr="00BE6939" w:rsidRDefault="00200D05" w:rsidP="00F102FF">
      <w:pPr>
        <w:jc w:val="right"/>
        <w:rPr>
          <w:rFonts w:asciiTheme="minorHAnsi" w:hAnsiTheme="minorHAnsi"/>
          <w:i/>
          <w:color w:val="808080"/>
          <w:sz w:val="18"/>
          <w:szCs w:val="18"/>
        </w:rPr>
      </w:pPr>
      <w:r w:rsidRPr="00BE6939">
        <w:rPr>
          <w:rFonts w:asciiTheme="minorHAnsi" w:hAnsiTheme="minorHAnsi"/>
          <w:i/>
          <w:color w:val="808080"/>
          <w:sz w:val="18"/>
          <w:szCs w:val="18"/>
        </w:rPr>
        <w:t>Updated 2010</w:t>
      </w:r>
    </w:p>
    <w:sectPr w:rsidR="00F102FF" w:rsidRPr="00BE6939" w:rsidSect="00574067">
      <w:pgSz w:w="12240" w:h="15840"/>
      <w:pgMar w:top="864" w:right="1440" w:bottom="1296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26D6"/>
    <w:rsid w:val="00200D05"/>
    <w:rsid w:val="0029217F"/>
    <w:rsid w:val="002B5C17"/>
    <w:rsid w:val="003D503C"/>
    <w:rsid w:val="00463F8B"/>
    <w:rsid w:val="00465A75"/>
    <w:rsid w:val="00500742"/>
    <w:rsid w:val="00574067"/>
    <w:rsid w:val="00660B7F"/>
    <w:rsid w:val="00797CE1"/>
    <w:rsid w:val="00893CC3"/>
    <w:rsid w:val="00901697"/>
    <w:rsid w:val="00A626D6"/>
    <w:rsid w:val="00B07CF7"/>
    <w:rsid w:val="00BE6939"/>
    <w:rsid w:val="00C05D3A"/>
    <w:rsid w:val="00C52641"/>
    <w:rsid w:val="00C705E0"/>
    <w:rsid w:val="00D23015"/>
    <w:rsid w:val="00E34D5C"/>
    <w:rsid w:val="00F102FF"/>
    <w:rsid w:val="00F41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D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65A75"/>
    <w:pPr>
      <w:spacing w:after="0" w:line="240" w:lineRule="auto"/>
      <w:ind w:left="540"/>
      <w:jc w:val="center"/>
    </w:pPr>
    <w:rPr>
      <w:rFonts w:ascii="Arial" w:eastAsia="Times New Roman" w:hAnsi="Arial" w:cs="Arial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>NCSU Office of Information Technology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 </dc:creator>
  <cp:keywords/>
  <dc:description/>
  <cp:lastModifiedBy>Beverly Marchi</cp:lastModifiedBy>
  <cp:revision>9</cp:revision>
  <cp:lastPrinted>2009-06-25T18:07:00Z</cp:lastPrinted>
  <dcterms:created xsi:type="dcterms:W3CDTF">2010-03-05T21:43:00Z</dcterms:created>
  <dcterms:modified xsi:type="dcterms:W3CDTF">2010-03-25T18:03:00Z</dcterms:modified>
</cp:coreProperties>
</file>