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F9DC" w14:textId="0951412A" w:rsidR="00BD09C2" w:rsidRDefault="00947686" w:rsidP="00947686">
      <w:pPr>
        <w:jc w:val="center"/>
        <w:rPr>
          <w:b/>
          <w:bCs/>
          <w:sz w:val="52"/>
          <w:szCs w:val="52"/>
        </w:rPr>
      </w:pPr>
      <w:r w:rsidRPr="00947686">
        <w:rPr>
          <w:b/>
          <w:bCs/>
          <w:sz w:val="52"/>
          <w:szCs w:val="52"/>
        </w:rPr>
        <w:t>Summary</w:t>
      </w:r>
    </w:p>
    <w:p w14:paraId="5ABC86FF" w14:textId="77777777" w:rsidR="00947686" w:rsidRPr="00947686" w:rsidRDefault="00947686" w:rsidP="00305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7686">
        <w:rPr>
          <w:sz w:val="24"/>
          <w:szCs w:val="24"/>
        </w:rPr>
        <w:t>A lead scoring case study has been conducted using a logistic regression model to align with specific business requirements.</w:t>
      </w:r>
    </w:p>
    <w:p w14:paraId="0D93BFE7" w14:textId="77777777" w:rsidR="00947686" w:rsidRPr="00947686" w:rsidRDefault="00947686" w:rsidP="00305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7686">
        <w:rPr>
          <w:sz w:val="24"/>
          <w:szCs w:val="24"/>
        </w:rPr>
        <w:t>The initial stage sees a high volume of leads, but only a few of them ultimately convert into paying customers. A significant portion of leads originates from India, with Mumbai having the highest number of leads.</w:t>
      </w:r>
    </w:p>
    <w:p w14:paraId="7835BD88" w14:textId="77777777" w:rsidR="00947686" w:rsidRPr="00947686" w:rsidRDefault="00947686" w:rsidP="00305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7686">
        <w:rPr>
          <w:sz w:val="24"/>
          <w:szCs w:val="24"/>
        </w:rPr>
        <w:t>Some columns contain a 'Select' level, indicating that the student has not made a specific selection for that field. To gather more valuable data, it's advisable to enforce mandatory selection, particularly for customer occupation, specialization, and similar attributes.</w:t>
      </w:r>
    </w:p>
    <w:p w14:paraId="40B50896" w14:textId="77777777" w:rsidR="00947686" w:rsidRPr="00947686" w:rsidRDefault="00947686" w:rsidP="00305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7686">
        <w:rPr>
          <w:sz w:val="24"/>
          <w:szCs w:val="24"/>
        </w:rPr>
        <w:t>Leads who exhibit a high number of total visits and spend a considerable amount of time on the platform tend to have increased chances of conversion.</w:t>
      </w:r>
    </w:p>
    <w:p w14:paraId="7C1737D5" w14:textId="77777777" w:rsidR="00947686" w:rsidRPr="00947686" w:rsidRDefault="00947686" w:rsidP="00305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7686">
        <w:rPr>
          <w:sz w:val="24"/>
          <w:szCs w:val="24"/>
        </w:rPr>
        <w:t>Many leads are pursuing courses for better career prospects, with a majority specializing in Finance Management. Leads with specializations in HR, Finance, and Marketing Management are more likely to convert.</w:t>
      </w:r>
    </w:p>
    <w:p w14:paraId="21C5E250" w14:textId="77777777" w:rsidR="00947686" w:rsidRPr="00947686" w:rsidRDefault="00947686" w:rsidP="00305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7686">
        <w:rPr>
          <w:sz w:val="24"/>
          <w:szCs w:val="24"/>
        </w:rPr>
        <w:t>Enhancing customer engagement through email and phone calls for the last notable activity will improve lead conversion rates. Leads who open emails have a higher probability of conversion, and sending SMS messages can also be beneficial.</w:t>
      </w:r>
    </w:p>
    <w:p w14:paraId="66D6516C" w14:textId="3F87DB53" w:rsidR="00947686" w:rsidRPr="00947686" w:rsidRDefault="00947686" w:rsidP="00305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7686">
        <w:rPr>
          <w:sz w:val="24"/>
          <w:szCs w:val="24"/>
        </w:rPr>
        <w:t>A significant portion of leads currently have the occupation listed as "Unemployed." Therefore, it's advisable to focus more on strategies for converting unemployed leads.</w:t>
      </w:r>
    </w:p>
    <w:sectPr w:rsidR="00947686" w:rsidRPr="0094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51882"/>
    <w:multiLevelType w:val="hybridMultilevel"/>
    <w:tmpl w:val="E528B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2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7A"/>
    <w:rsid w:val="00305472"/>
    <w:rsid w:val="00947686"/>
    <w:rsid w:val="009B7F50"/>
    <w:rsid w:val="00BD09C2"/>
    <w:rsid w:val="00F2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FC56"/>
  <w15:chartTrackingRefBased/>
  <w15:docId w15:val="{EF86CC81-34C7-43A7-B51A-2561C0C3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Dabre</dc:creator>
  <cp:keywords/>
  <dc:description/>
  <cp:lastModifiedBy>Shrikant Dabre</cp:lastModifiedBy>
  <cp:revision>6</cp:revision>
  <dcterms:created xsi:type="dcterms:W3CDTF">2023-10-15T17:38:00Z</dcterms:created>
  <dcterms:modified xsi:type="dcterms:W3CDTF">2023-10-15T17:40:00Z</dcterms:modified>
</cp:coreProperties>
</file>