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6103E8" w14:textId="546B2DA4" w:rsidR="009816C2" w:rsidRPr="00261BD9" w:rsidRDefault="00000000">
      <w:pPr>
        <w:jc w:val="center"/>
        <w:rPr>
          <w:color w:val="000000" w:themeColor="text1"/>
        </w:rPr>
      </w:pPr>
      <w:r w:rsidRPr="00261BD9">
        <w:rPr>
          <w:b/>
          <w:bCs/>
          <w:color w:val="000000" w:themeColor="text1"/>
          <w:sz w:val="72"/>
          <w:szCs w:val="72"/>
        </w:rPr>
        <w:t>[projectname]</w:t>
      </w:r>
    </w:p>
    <w:p w14:paraId="53DFE0A7" w14:textId="77777777" w:rsidR="009816C2" w:rsidRPr="00261BD9" w:rsidRDefault="00000000">
      <w:pPr>
        <w:jc w:val="center"/>
        <w:rPr>
          <w:color w:val="000000" w:themeColor="text1"/>
        </w:rPr>
      </w:pPr>
      <w:r w:rsidRPr="00261BD9">
        <w:rPr>
          <w:b/>
          <w:bCs/>
          <w:color w:val="000000" w:themeColor="text1"/>
          <w:sz w:val="48"/>
          <w:szCs w:val="48"/>
        </w:rPr>
        <w:t>[acronym]</w:t>
      </w:r>
    </w:p>
    <w:p w14:paraId="4EBA4CCB" w14:textId="77777777" w:rsidR="009816C2" w:rsidRDefault="009816C2">
      <w:pPr>
        <w:rPr>
          <w:color w:val="595959" w:themeColor="text1" w:themeTint="A6"/>
          <w:sz w:val="48"/>
          <w:szCs w:val="48"/>
        </w:rPr>
      </w:pPr>
    </w:p>
    <w:p w14:paraId="5C20F7B0" w14:textId="77777777" w:rsidR="009816C2" w:rsidRDefault="00000000">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sidRPr="00261BD9">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sidRPr="00261BD9">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sidRPr="00DE69F8">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sidRPr="00261BD9">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sidRPr="00261BD9">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sidRPr="00261BD9">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sidRPr="00261BD9">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keepNext/>
              <w:rPr>
                <w:rFonts w:eastAsiaTheme="minorHAnsi"/>
                <w:b/>
                <w:bCs/>
                <w:noProof/>
              </w:rPr>
            </w:pPr>
            <w:r w:rsidRPr="00261BD9">
              <w:rPr>
                <w:rFonts w:eastAsiaTheme="minorHAnsi"/>
                <w:b/>
                <w:bCs/>
                <w:noProof/>
                <w:color w:val="auto"/>
              </w:rPr>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This deliverable is the initial Data Management Plan (DMP) for t</w:t>
            </w:r>
            <w:r w:rsidRPr="00261BD9">
              <w:rPr>
                <w:rFonts w:eastAsia="Arial"/>
                <w:color w:val="000000" w:themeColor="text1"/>
              </w:rPr>
              <w:t>he [projectname</w:t>
            </w:r>
            <w:r w:rsidR="00C95533">
              <w:rPr>
                <w:rFonts w:eastAsia="Arial"/>
                <w:color w:val="000000" w:themeColor="text1"/>
              </w:rPr>
              <w:t>Text</w:t>
            </w:r>
            <w:r w:rsidRPr="00261BD9">
              <w:rPr>
                <w:rFonts w:eastAsia="Arial"/>
                <w:color w:val="000000" w:themeColor="text1"/>
              </w:rPr>
              <w:t>] p</w:t>
            </w:r>
            <w:r>
              <w:rPr>
                <w:rFonts w:eastAsia="Arial"/>
              </w:rPr>
              <w:t xml:space="preserve">roject, delivered in </w:t>
            </w:r>
            <w:r w:rsidRPr="00261BD9">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788E999A" w14:textId="67344E50" w:rsidR="009816C2" w:rsidRDefault="009816C2"/>
    <w:p w14:paraId="11A7AF72" w14:textId="77777777" w:rsidR="009816C2" w:rsidRDefault="00000000">
      <w:pPr>
        <w:rPr>
          <w:b/>
          <w:bCs/>
        </w:rPr>
      </w:pPr>
      <w:r>
        <w:rPr>
          <w:b/>
          <w:bCs/>
        </w:rPr>
        <w:t>COPYRIGHT NOTICE</w:t>
      </w:r>
    </w:p>
    <w:p w14:paraId="69025DB0" w14:textId="153793CB" w:rsidR="009816C2" w:rsidRPr="00261BD9" w:rsidRDefault="00000000">
      <w:pPr>
        <w:rPr>
          <w:color w:val="000000" w:themeColor="text1"/>
        </w:rPr>
      </w:pPr>
      <w:r w:rsidRPr="00261BD9">
        <w:rPr>
          <w:noProof/>
          <w:color w:val="000000" w:themeColor="text1"/>
        </w:rPr>
        <w:lastRenderedPageBreak/>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10;&#10;Automatisch generierte Beschreibung"/>
                    <pic:cNvPicPr>
                      <a:picLocks noChangeAspect="1" noChangeArrowheads="1"/>
                    </pic:cNvPicPr>
                  </pic:nvPicPr>
                  <pic:blipFill>
                    <a:blip r:embed="rId11"/>
                    <a:stretch>
                      <a:fillRect/>
                    </a:stretch>
                  </pic:blipFill>
                  <pic:spPr bwMode="auto">
                    <a:xfrm>
                      <a:off x="0" y="0"/>
                      <a:ext cx="1227455" cy="429260"/>
                    </a:xfrm>
                    <a:prstGeom prst="rect">
                      <a:avLst/>
                    </a:prstGeom>
                  </pic:spPr>
                </pic:pic>
              </a:graphicData>
            </a:graphic>
          </wp:anchor>
        </w:drawing>
      </w:r>
      <w:r w:rsidRPr="00261BD9">
        <w:rPr>
          <w:color w:val="000000" w:themeColor="text1"/>
        </w:rPr>
        <w:t>This work by parties of the [projectname</w:t>
      </w:r>
      <w:r w:rsidR="00C95533">
        <w:rPr>
          <w:color w:val="000000" w:themeColor="text1"/>
        </w:rPr>
        <w:t>Text</w:t>
      </w:r>
      <w:r w:rsidRPr="00261BD9">
        <w:rPr>
          <w:color w:val="000000" w:themeColor="text1"/>
        </w:rPr>
        <w:t>] project is licensed under a Creative Commons Attribution 4.0 International License (</w:t>
      </w:r>
      <w:hyperlink r:id="rId12" w:tgtFrame="http://creativecommons.org/licenses/by/4.0/">
        <w:r w:rsidR="009816C2" w:rsidRPr="00261BD9">
          <w:rPr>
            <w:rStyle w:val="Hyperlink"/>
            <w:color w:val="000000" w:themeColor="text1"/>
            <w:sz w:val="22"/>
          </w:rPr>
          <w:t>http://creativecommons.org/licenses/by/4.0/</w:t>
        </w:r>
      </w:hyperlink>
      <w:r w:rsidRPr="00261BD9">
        <w:rPr>
          <w:color w:val="000000" w:themeColor="text1"/>
        </w:rPr>
        <w:t>). The [projectname</w:t>
      </w:r>
      <w:r w:rsidR="00C95533">
        <w:rPr>
          <w:color w:val="000000" w:themeColor="text1"/>
        </w:rPr>
        <w:t>Text</w:t>
      </w:r>
      <w:r w:rsidRPr="00261BD9">
        <w:rPr>
          <w:color w:val="000000" w:themeColor="text1"/>
        </w:rPr>
        <w:t>] project is funded by the European Union Horizon Europe programme under Grant Agreement No [grant</w:t>
      </w:r>
      <w:r w:rsidR="00261BD9">
        <w:rPr>
          <w:color w:val="000000" w:themeColor="text1"/>
        </w:rPr>
        <w:t>id</w:t>
      </w:r>
      <w:r w:rsidRPr="00261BD9">
        <w:rPr>
          <w:color w:val="000000" w:themeColor="text1"/>
        </w:rPr>
        <w:t>]</w:t>
      </w:r>
      <w:r w:rsidR="00261BD9" w:rsidRPr="00261BD9">
        <w:rPr>
          <w:color w:val="000000" w:themeColor="text1"/>
        </w:rPr>
        <w:t>.</w:t>
      </w:r>
    </w:p>
    <w:p w14:paraId="1AD10866" w14:textId="1DC9905F" w:rsidR="009816C2" w:rsidRDefault="00000000">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716ABEB" w14:textId="77777777" w:rsidR="009816C2" w:rsidRDefault="00000000">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000000"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294BCE9" w14:textId="0E7C77AF" w:rsidR="009816C2" w:rsidRDefault="00000000"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000000">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shd w:val="clear" w:color="auto" w:fill="auto"/>
            <w:vAlign w:val="center"/>
          </w:tcPr>
          <w:p w14:paraId="5B968780"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Issue</w:t>
            </w:r>
          </w:p>
        </w:tc>
        <w:tc>
          <w:tcPr>
            <w:tcW w:w="1545" w:type="dxa"/>
            <w:tcBorders>
              <w:bottom w:val="single" w:sz="12" w:space="0" w:color="006AAB"/>
            </w:tcBorders>
            <w:shd w:val="clear" w:color="auto" w:fill="auto"/>
            <w:vAlign w:val="center"/>
          </w:tcPr>
          <w:p w14:paraId="38D90E3F"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Comment</w:t>
            </w:r>
          </w:p>
        </w:tc>
        <w:tc>
          <w:tcPr>
            <w:tcW w:w="2835" w:type="dxa"/>
            <w:tcBorders>
              <w:bottom w:val="single" w:sz="12" w:space="0" w:color="006AAB"/>
            </w:tcBorders>
            <w:shd w:val="clear" w:color="auto" w:fill="auto"/>
            <w:vAlign w:val="center"/>
          </w:tcPr>
          <w:p w14:paraId="11C0D69F"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shd w:val="clear" w:color="auto" w:fill="auto"/>
            <w:vAlign w:val="center"/>
          </w:tcPr>
          <w:p w14:paraId="5BFEC481" w14:textId="77777777" w:rsidR="00261BD9" w:rsidRPr="000F147C" w:rsidRDefault="00261BD9" w:rsidP="004E1051">
            <w:pPr>
              <w:spacing w:before="60" w:after="60"/>
              <w:jc w:val="center"/>
              <w:rPr>
                <w:color w:val="auto"/>
                <w:sz w:val="20"/>
                <w:szCs w:val="20"/>
              </w:rPr>
            </w:pPr>
            <w:r w:rsidRPr="000F147C">
              <w:rPr>
                <w:color w:val="auto"/>
                <w:sz w:val="20"/>
                <w:szCs w:val="20"/>
              </w:rPr>
              <w:t>1.0</w:t>
            </w:r>
          </w:p>
        </w:tc>
        <w:tc>
          <w:tcPr>
            <w:tcW w:w="1545" w:type="dxa"/>
            <w:tcBorders>
              <w:top w:val="single" w:sz="12" w:space="0" w:color="006AAB"/>
            </w:tcBorders>
            <w:shd w:val="clear" w:color="auto" w:fill="auto"/>
            <w:vAlign w:val="center"/>
          </w:tcPr>
          <w:p w14:paraId="57C564CD" w14:textId="77777777" w:rsidR="00261BD9" w:rsidRPr="00F01ACA" w:rsidRDefault="00261BD9" w:rsidP="004E1051">
            <w:pPr>
              <w:spacing w:before="60" w:after="60"/>
              <w:jc w:val="center"/>
              <w:rPr>
                <w:color w:val="auto"/>
                <w:sz w:val="20"/>
                <w:szCs w:val="20"/>
              </w:rPr>
            </w:pPr>
            <w:r w:rsidRPr="001225A0">
              <w:rPr>
                <w:color w:val="92D050"/>
                <w:sz w:val="20"/>
                <w:szCs w:val="20"/>
              </w:rPr>
              <w:t>[dd.mm.yyyy]</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shd w:val="clear" w:color="auto" w:fill="auto"/>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shd w:val="clear" w:color="auto" w:fill="auto"/>
            <w:vAlign w:val="center"/>
          </w:tcPr>
          <w:p w14:paraId="7D47DDFB" w14:textId="77777777" w:rsidR="00261BD9" w:rsidRPr="000F147C" w:rsidRDefault="00261BD9" w:rsidP="004E1051">
            <w:pPr>
              <w:spacing w:before="60" w:after="60"/>
              <w:jc w:val="center"/>
              <w:rPr>
                <w:color w:val="auto"/>
                <w:sz w:val="20"/>
                <w:szCs w:val="20"/>
              </w:rPr>
            </w:pPr>
          </w:p>
        </w:tc>
        <w:tc>
          <w:tcPr>
            <w:tcW w:w="1545" w:type="dxa"/>
            <w:shd w:val="clear" w:color="auto" w:fill="auto"/>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shd w:val="clear" w:color="auto" w:fill="auto"/>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shd w:val="clear" w:color="auto" w:fill="auto"/>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shd w:val="clear" w:color="auto" w:fill="auto"/>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shd w:val="clear" w:color="auto" w:fill="auto"/>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3EC6C596" w14:textId="77777777" w:rsidR="009816C2" w:rsidRDefault="00000000">
      <w:pPr>
        <w:spacing w:before="240"/>
        <w:rPr>
          <w:b/>
          <w:bCs/>
        </w:rPr>
      </w:pPr>
      <w:bookmarkStart w:id="3" w:name="_Hlk123723002"/>
      <w:bookmarkEnd w:id="3"/>
      <w:r>
        <w:rPr>
          <w:b/>
          <w:bCs/>
        </w:rPr>
        <w:t>TERMINOLOGY</w:t>
      </w:r>
    </w:p>
    <w:p w14:paraId="6A96E075" w14:textId="77777777" w:rsidR="009816C2" w:rsidRPr="00261BD9" w:rsidRDefault="009816C2">
      <w:pPr>
        <w:rPr>
          <w:color w:val="2E74B5" w:themeColor="accent1" w:themeShade="BF"/>
        </w:rPr>
      </w:pPr>
      <w:hyperlink r:id="rId13" w:tgtFrame="https://eosc-portal.eu/glossary">
        <w:r w:rsidRPr="00261BD9">
          <w:rPr>
            <w:rStyle w:val="Hyperlink"/>
            <w:rFonts w:ascii="Open Sans" w:hAnsi="Open Sans"/>
            <w:color w:val="2E74B5" w:themeColor="accent1" w:themeShade="BF"/>
            <w:sz w:val="22"/>
          </w:rPr>
          <w:t>https://eosc-portal.eu/glossary</w:t>
        </w:r>
      </w:hyperlink>
    </w:p>
    <w:tbl>
      <w:tblPr>
        <w:tblW w:w="9199" w:type="dxa"/>
        <w:tblLayout w:type="fixed"/>
        <w:tblLook w:val="0400" w:firstRow="0" w:lastRow="0" w:firstColumn="0" w:lastColumn="0" w:noHBand="0" w:noVBand="1"/>
      </w:tblPr>
      <w:tblGrid>
        <w:gridCol w:w="2112"/>
        <w:gridCol w:w="7087"/>
      </w:tblGrid>
      <w:tr w:rsidR="009816C2" w14:paraId="78F8C114" w14:textId="77777777">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000000" w:rsidP="00C44A15">
            <w:pPr>
              <w:widowControl w:val="0"/>
              <w:spacing w:before="60" w:after="60"/>
              <w:jc w:val="center"/>
              <w:rPr>
                <w:color w:val="000000"/>
              </w:rPr>
            </w:pPr>
            <w:r>
              <w:rPr>
                <w:b/>
                <w:color w:val="000000"/>
                <w:sz w:val="20"/>
                <w:szCs w:val="20"/>
                <w:lang w:val="en-GB"/>
              </w:rPr>
              <w:t>Acronym</w:t>
            </w:r>
          </w:p>
        </w:tc>
        <w:tc>
          <w:tcPr>
            <w:tcW w:w="7086"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1287AB8" w14:textId="77777777" w:rsidR="009816C2" w:rsidRDefault="00000000" w:rsidP="00C44A15">
            <w:pPr>
              <w:widowControl w:val="0"/>
              <w:spacing w:before="60" w:after="60"/>
              <w:jc w:val="center"/>
              <w:rPr>
                <w:color w:val="000000"/>
              </w:rPr>
            </w:pPr>
            <w:r>
              <w:rPr>
                <w:b/>
                <w:color w:val="000000"/>
                <w:sz w:val="20"/>
                <w:szCs w:val="20"/>
                <w:lang w:val="en-GB"/>
              </w:rPr>
              <w:t>Definition</w:t>
            </w:r>
          </w:p>
        </w:tc>
      </w:tr>
      <w:tr w:rsidR="009816C2" w14:paraId="4FCE7353" w14:textId="77777777">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000000">
            <w:pPr>
              <w:widowControl w:val="0"/>
              <w:spacing w:before="60" w:after="60"/>
              <w:ind w:right="-106"/>
              <w:jc w:val="left"/>
              <w:rPr>
                <w:color w:val="auto"/>
                <w:sz w:val="20"/>
                <w:szCs w:val="20"/>
                <w:lang w:val="en-GB"/>
              </w:rPr>
            </w:pPr>
            <w:r>
              <w:t>DMP</w:t>
            </w:r>
          </w:p>
        </w:tc>
        <w:tc>
          <w:tcPr>
            <w:tcW w:w="7086"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000000">
            <w:pPr>
              <w:widowControl w:val="0"/>
              <w:spacing w:before="60" w:after="60"/>
              <w:ind w:right="-106"/>
              <w:jc w:val="left"/>
              <w:rPr>
                <w:color w:val="auto"/>
                <w:sz w:val="20"/>
                <w:szCs w:val="20"/>
                <w:lang w:val="en-GB"/>
              </w:rPr>
            </w:pPr>
            <w:r>
              <w:t>Data Management Plan</w:t>
            </w:r>
          </w:p>
        </w:tc>
      </w:tr>
      <w:tr w:rsidR="009816C2" w14:paraId="7D63451B" w14:textId="77777777">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000000">
            <w:pPr>
              <w:widowControl w:val="0"/>
              <w:spacing w:before="60" w:after="60"/>
              <w:jc w:val="left"/>
              <w:rPr>
                <w:color w:val="auto"/>
                <w:sz w:val="20"/>
                <w:szCs w:val="20"/>
                <w:lang w:val="en-GB"/>
              </w:rPr>
            </w:pPr>
            <w:r>
              <w:t>CSV</w:t>
            </w:r>
          </w:p>
        </w:tc>
        <w:tc>
          <w:tcPr>
            <w:tcW w:w="7086"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000000">
            <w:pPr>
              <w:widowControl w:val="0"/>
              <w:spacing w:before="60" w:after="60"/>
              <w:jc w:val="left"/>
              <w:rPr>
                <w:color w:val="auto"/>
                <w:sz w:val="20"/>
                <w:szCs w:val="20"/>
                <w:lang w:val="en-GB"/>
              </w:rPr>
            </w:pPr>
            <w:r>
              <w:t>Comma Separated Values</w:t>
            </w:r>
          </w:p>
        </w:tc>
      </w:tr>
      <w:tr w:rsidR="009816C2" w14:paraId="71A4443E" w14:textId="77777777">
        <w:tc>
          <w:tcPr>
            <w:tcW w:w="2112" w:type="dxa"/>
            <w:tcBorders>
              <w:top w:val="single" w:sz="12" w:space="0" w:color="BFBFBF"/>
              <w:left w:val="single" w:sz="12" w:space="0" w:color="BFBFBF"/>
              <w:bottom w:val="single" w:sz="12" w:space="0" w:color="BFBFBF"/>
              <w:right w:val="single" w:sz="12" w:space="0" w:color="BFBFBF"/>
            </w:tcBorders>
          </w:tcPr>
          <w:p w14:paraId="645F1DAF" w14:textId="77777777" w:rsidR="009816C2" w:rsidRDefault="00000000">
            <w:pPr>
              <w:widowControl w:val="0"/>
              <w:spacing w:before="60" w:after="60"/>
              <w:jc w:val="left"/>
              <w:rPr>
                <w:color w:val="000000"/>
                <w:sz w:val="20"/>
                <w:szCs w:val="20"/>
                <w:lang w:val="en-GB"/>
              </w:rPr>
            </w:pPr>
            <w:r>
              <w:t>EOSC</w:t>
            </w:r>
          </w:p>
        </w:tc>
        <w:tc>
          <w:tcPr>
            <w:tcW w:w="7086" w:type="dxa"/>
            <w:tcBorders>
              <w:top w:val="single" w:sz="12" w:space="0" w:color="BFBFBF"/>
              <w:left w:val="single" w:sz="12" w:space="0" w:color="BFBFBF"/>
              <w:bottom w:val="single" w:sz="12" w:space="0" w:color="BFBFBF"/>
              <w:right w:val="single" w:sz="12" w:space="0" w:color="BFBFBF"/>
            </w:tcBorders>
          </w:tcPr>
          <w:p w14:paraId="3002AC99" w14:textId="77777777" w:rsidR="009816C2" w:rsidRDefault="00000000">
            <w:pPr>
              <w:widowControl w:val="0"/>
              <w:spacing w:before="60" w:after="60"/>
              <w:jc w:val="left"/>
              <w:rPr>
                <w:color w:val="000000"/>
                <w:sz w:val="20"/>
                <w:szCs w:val="20"/>
                <w:lang w:val="en-GB"/>
              </w:rPr>
            </w:pPr>
            <w:r>
              <w:t>European Open Science Cloud</w:t>
            </w:r>
          </w:p>
        </w:tc>
      </w:tr>
      <w:tr w:rsidR="009816C2" w14:paraId="295D3ED0" w14:textId="77777777">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000000">
            <w:pPr>
              <w:widowControl w:val="0"/>
              <w:spacing w:before="60" w:after="60"/>
              <w:jc w:val="left"/>
              <w:rPr>
                <w:color w:val="000000"/>
                <w:sz w:val="20"/>
                <w:szCs w:val="20"/>
                <w:lang w:val="en-GB"/>
              </w:rPr>
            </w:pPr>
            <w:r>
              <w:t>FAIR</w:t>
            </w:r>
          </w:p>
        </w:tc>
        <w:tc>
          <w:tcPr>
            <w:tcW w:w="7086"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000000">
            <w:pPr>
              <w:widowControl w:val="0"/>
              <w:spacing w:before="60" w:after="60"/>
              <w:jc w:val="left"/>
              <w:rPr>
                <w:color w:val="000000"/>
                <w:sz w:val="20"/>
                <w:szCs w:val="20"/>
                <w:lang w:val="en-GB"/>
              </w:rPr>
            </w:pPr>
            <w:r>
              <w:t>FAIR-Principles: Findable, Accessible, Interoperable, and Reusable</w:t>
            </w:r>
          </w:p>
        </w:tc>
      </w:tr>
      <w:tr w:rsidR="009816C2" w14:paraId="23467703" w14:textId="77777777">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000000">
            <w:pPr>
              <w:widowControl w:val="0"/>
              <w:spacing w:before="60" w:after="60"/>
              <w:jc w:val="left"/>
            </w:pPr>
            <w:r>
              <w:t>MB</w:t>
            </w:r>
          </w:p>
        </w:tc>
        <w:tc>
          <w:tcPr>
            <w:tcW w:w="7086"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000000">
            <w:pPr>
              <w:widowControl w:val="0"/>
              <w:spacing w:before="60" w:after="60"/>
              <w:jc w:val="left"/>
            </w:pPr>
            <w:r>
              <w:t>Megabyte</w:t>
            </w:r>
          </w:p>
        </w:tc>
      </w:tr>
      <w:tr w:rsidR="009816C2" w14:paraId="121976F9" w14:textId="77777777">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000000">
            <w:pPr>
              <w:widowControl w:val="0"/>
              <w:spacing w:before="60" w:after="60"/>
              <w:jc w:val="left"/>
            </w:pPr>
            <w:r>
              <w:t>PDF</w:t>
            </w:r>
          </w:p>
        </w:tc>
        <w:tc>
          <w:tcPr>
            <w:tcW w:w="7086"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000000">
            <w:pPr>
              <w:widowControl w:val="0"/>
              <w:spacing w:before="60" w:after="60"/>
              <w:jc w:val="left"/>
            </w:pPr>
            <w:r>
              <w:t xml:space="preserve">Portable Document Format </w:t>
            </w:r>
          </w:p>
        </w:tc>
      </w:tr>
      <w:tr w:rsidR="009816C2" w14:paraId="189A3ACD" w14:textId="77777777">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000000">
            <w:pPr>
              <w:widowControl w:val="0"/>
              <w:spacing w:before="60" w:after="60"/>
              <w:jc w:val="left"/>
            </w:pPr>
            <w:r>
              <w:t>WP</w:t>
            </w:r>
          </w:p>
        </w:tc>
        <w:tc>
          <w:tcPr>
            <w:tcW w:w="7086"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000000">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lastRenderedPageBreak/>
        <w:t>CONTRIBUTORS</w:t>
      </w:r>
    </w:p>
    <w:tbl>
      <w:tblPr>
        <w:tblW w:w="9199" w:type="dxa"/>
        <w:tblLayout w:type="fixed"/>
        <w:tblLook w:val="0400" w:firstRow="0" w:lastRow="0" w:firstColumn="0" w:lastColumn="0" w:noHBand="0" w:noVBand="1"/>
      </w:tblPr>
      <w:tblGrid>
        <w:gridCol w:w="2505"/>
        <w:gridCol w:w="6694"/>
      </w:tblGrid>
      <w:tr w:rsidR="002E3B1C" w14:paraId="2D9583D7" w14:textId="77777777" w:rsidTr="002A2E71">
        <w:tc>
          <w:tcPr>
            <w:tcW w:w="2505"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6694"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6694"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r w:rsidRPr="002638E2">
              <w:rPr>
                <w:color w:val="auto"/>
                <w:sz w:val="20"/>
                <w:szCs w:val="20"/>
                <w:lang w:val="en-GB"/>
              </w:rPr>
              <w:t>[coordinator]</w:t>
            </w:r>
          </w:p>
        </w:tc>
      </w:tr>
      <w:tr w:rsidR="002E3B1C" w14:paraId="53F5A08D"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39DA210" w14:textId="5007AE70" w:rsidR="002E3B1C" w:rsidRPr="00483FC0" w:rsidRDefault="000F3E73" w:rsidP="005D31AD">
            <w:pPr>
              <w:widowControl w:val="0"/>
              <w:spacing w:before="60" w:after="60"/>
              <w:jc w:val="left"/>
              <w:rPr>
                <w:color w:val="auto"/>
                <w:sz w:val="20"/>
                <w:szCs w:val="20"/>
                <w:lang w:val="en-GB"/>
              </w:rPr>
            </w:pPr>
            <w:r w:rsidRPr="000F3E73">
              <w:rPr>
                <w:color w:val="auto"/>
                <w:sz w:val="20"/>
                <w:szCs w:val="20"/>
                <w:lang w:val="en-GB"/>
              </w:rPr>
              <w:t>Contact person (responsible for data management and DMP)</w:t>
            </w:r>
          </w:p>
        </w:tc>
        <w:tc>
          <w:tcPr>
            <w:tcW w:w="6694"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sidRPr="002638E2">
              <w:rPr>
                <w:color w:val="auto"/>
                <w:sz w:val="20"/>
                <w:szCs w:val="20"/>
                <w:lang w:val="en-GB"/>
              </w:rPr>
              <w:t>[contact]</w:t>
            </w:r>
          </w:p>
        </w:tc>
      </w:tr>
      <w:tr w:rsidR="002E3B1C" w14:paraId="11DD4AEB"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sidRPr="002638E2">
              <w:rPr>
                <w:color w:val="auto"/>
                <w:sz w:val="20"/>
                <w:szCs w:val="20"/>
                <w:lang w:val="en-GB"/>
              </w:rPr>
              <w:t>Contributors</w:t>
            </w:r>
          </w:p>
        </w:tc>
        <w:tc>
          <w:tcPr>
            <w:tcW w:w="6694"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sidRPr="002638E2">
              <w:rPr>
                <w:color w:val="auto"/>
                <w:sz w:val="20"/>
                <w:szCs w:val="20"/>
                <w:lang w:val="en-GB"/>
              </w:rPr>
              <w:t>[contributors]</w:t>
            </w:r>
          </w:p>
        </w:tc>
      </w:tr>
    </w:tbl>
    <w:p w14:paraId="6D26B352" w14:textId="77777777" w:rsidR="00261BD9" w:rsidRDefault="00000000" w:rsidP="001046A2">
      <w:pPr>
        <w:pStyle w:val="TOCHeading"/>
        <w:ind w:left="0" w:firstLine="0"/>
      </w:pPr>
      <w: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Content>
        <w:p w14:paraId="4A914231" w14:textId="26F70279" w:rsidR="00261BD9" w:rsidRPr="001046A2" w:rsidRDefault="00261BD9" w:rsidP="001046A2">
          <w:pPr>
            <w:pStyle w:val="TOCHeading"/>
            <w:ind w:firstLine="0"/>
            <w:rPr>
              <w:rFonts w:ascii="Open Sans" w:hAnsi="Open Sans" w:cs="Open Sans"/>
            </w:rPr>
          </w:pPr>
          <w:r w:rsidRPr="001046A2">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sidRPr="00506500">
            <w:rPr>
              <w:rFonts w:eastAsiaTheme="minorHAnsi"/>
              <w:noProof/>
              <w:color w:val="auto"/>
            </w:rPr>
            <w:fldChar w:fldCharType="begin"/>
          </w:r>
          <w:r w:rsidRPr="00506500">
            <w:rPr>
              <w:rFonts w:eastAsiaTheme="minorHAnsi"/>
              <w:noProof/>
              <w:color w:val="auto"/>
            </w:rPr>
            <w:instrText xml:space="preserve"> TOC \o "1-3" \h \z \u </w:instrText>
          </w:r>
          <w:r w:rsidRPr="00506500">
            <w:rPr>
              <w:rFonts w:eastAsiaTheme="minorHAnsi"/>
              <w:noProof/>
              <w:color w:val="auto"/>
            </w:rPr>
            <w:fldChar w:fldCharType="separate"/>
          </w:r>
          <w:hyperlink w:anchor="_Toc156287338" w:history="1">
            <w:r w:rsidR="00B443FB" w:rsidRPr="001046A2">
              <w:rPr>
                <w:rStyle w:val="Hyperlink"/>
                <w:rFonts w:ascii="Open Sans" w:hAnsi="Open Sans"/>
                <w:noProof/>
              </w:rPr>
              <w:t>1.</w:t>
            </w:r>
            <w:r w:rsidR="00B443FB" w:rsidRPr="001046A2">
              <w:rPr>
                <w:rFonts w:eastAsiaTheme="minorEastAsia"/>
                <w:noProof/>
                <w:color w:val="auto"/>
                <w:kern w:val="2"/>
                <w:lang w:val="de-AT" w:eastAsia="de-AT"/>
                <w14:ligatures w14:val="standardContextual"/>
              </w:rPr>
              <w:tab/>
            </w:r>
            <w:r w:rsidR="00B443FB" w:rsidRPr="001046A2">
              <w:rPr>
                <w:rStyle w:val="Hyperlink"/>
                <w:rFonts w:ascii="Open Sans" w:hAnsi="Open Sans"/>
                <w:noProof/>
              </w:rPr>
              <w:t>Executive Summary</w:t>
            </w:r>
            <w:r w:rsidR="00B443FB" w:rsidRPr="00506500">
              <w:rPr>
                <w:noProof/>
                <w:webHidden/>
              </w:rPr>
              <w:tab/>
            </w:r>
            <w:r w:rsidR="00B443FB" w:rsidRPr="00506500">
              <w:rPr>
                <w:noProof/>
                <w:webHidden/>
              </w:rPr>
              <w:fldChar w:fldCharType="begin"/>
            </w:r>
            <w:r w:rsidR="00B443FB" w:rsidRPr="00506500">
              <w:rPr>
                <w:noProof/>
                <w:webHidden/>
              </w:rPr>
              <w:instrText xml:space="preserve"> PAGEREF _Toc156287338 \h </w:instrText>
            </w:r>
            <w:r w:rsidR="00B443FB" w:rsidRPr="00506500">
              <w:rPr>
                <w:noProof/>
                <w:webHidden/>
              </w:rPr>
            </w:r>
            <w:r w:rsidR="00B443FB" w:rsidRPr="00506500">
              <w:rPr>
                <w:noProof/>
                <w:webHidden/>
              </w:rPr>
              <w:fldChar w:fldCharType="separate"/>
            </w:r>
            <w:r w:rsidR="00B443FB" w:rsidRPr="00506500">
              <w:rPr>
                <w:noProof/>
                <w:webHidden/>
              </w:rPr>
              <w:t>5</w:t>
            </w:r>
            <w:r w:rsidR="00B443FB" w:rsidRPr="00506500">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sidRPr="002E4333">
              <w:rPr>
                <w:rStyle w:val="Hyperlink"/>
                <w:rFonts w:ascii="Open Sans" w:hAnsi="Open Sans"/>
                <w:noProof/>
              </w:rPr>
              <w:t>1.1.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Introduction</w:t>
            </w:r>
            <w:r w:rsidRPr="00506500">
              <w:rPr>
                <w:noProof/>
                <w:webHidden/>
              </w:rPr>
              <w:tab/>
            </w:r>
            <w:r w:rsidRPr="00506500">
              <w:rPr>
                <w:noProof/>
                <w:webHidden/>
              </w:rPr>
              <w:fldChar w:fldCharType="begin"/>
            </w:r>
            <w:r w:rsidRPr="00506500">
              <w:rPr>
                <w:noProof/>
                <w:webHidden/>
              </w:rPr>
              <w:instrText xml:space="preserve"> PAGEREF _Toc156287339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sidRPr="002E4333">
              <w:rPr>
                <w:rStyle w:val="Hyperlink"/>
                <w:rFonts w:ascii="Open Sans" w:hAnsi="Open Sans"/>
                <w:noProof/>
              </w:rPr>
              <w:t>1.2.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Summary</w:t>
            </w:r>
            <w:r w:rsidRPr="00506500">
              <w:rPr>
                <w:noProof/>
                <w:webHidden/>
              </w:rPr>
              <w:tab/>
            </w:r>
            <w:r w:rsidRPr="00506500">
              <w:rPr>
                <w:noProof/>
                <w:webHidden/>
              </w:rPr>
              <w:fldChar w:fldCharType="begin"/>
            </w:r>
            <w:r w:rsidRPr="00506500">
              <w:rPr>
                <w:noProof/>
                <w:webHidden/>
              </w:rPr>
              <w:instrText xml:space="preserve"> PAGEREF _Toc156287340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sidRPr="002E4333">
              <w:rPr>
                <w:rStyle w:val="Hyperlink"/>
                <w:rFonts w:ascii="Open Sans" w:hAnsi="Open Sans"/>
                <w:noProof/>
              </w:rPr>
              <w:t>1.3.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Methods and software used for data generation and reuse</w:t>
            </w:r>
            <w:r w:rsidRPr="00506500">
              <w:rPr>
                <w:noProof/>
                <w:webHidden/>
              </w:rPr>
              <w:tab/>
            </w:r>
            <w:r w:rsidRPr="00506500">
              <w:rPr>
                <w:noProof/>
                <w:webHidden/>
              </w:rPr>
              <w:fldChar w:fldCharType="begin"/>
            </w:r>
            <w:r w:rsidRPr="00506500">
              <w:rPr>
                <w:noProof/>
                <w:webHidden/>
              </w:rPr>
              <w:instrText xml:space="preserve"> PAGEREF _Toc156287341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sidRPr="002E4333">
              <w:rPr>
                <w:rStyle w:val="Hyperlink"/>
                <w:rFonts w:ascii="Open Sans" w:hAnsi="Open Sans"/>
                <w:noProof/>
              </w:rPr>
              <w:t>1.4.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Foreseeable research uses and /or users:</w:t>
            </w:r>
            <w:r w:rsidRPr="00506500">
              <w:rPr>
                <w:noProof/>
                <w:webHidden/>
              </w:rPr>
              <w:tab/>
            </w:r>
            <w:r w:rsidRPr="00506500">
              <w:rPr>
                <w:noProof/>
                <w:webHidden/>
              </w:rPr>
              <w:fldChar w:fldCharType="begin"/>
            </w:r>
            <w:r w:rsidRPr="00506500">
              <w:rPr>
                <w:noProof/>
                <w:webHidden/>
              </w:rPr>
              <w:instrText xml:space="preserve"> PAGEREF _Toc156287342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sidRPr="001046A2">
              <w:rPr>
                <w:rStyle w:val="Hyperlink"/>
                <w:rFonts w:ascii="Open Sans" w:hAnsi="Open Sans"/>
                <w:noProof/>
              </w:rPr>
              <w:t>2.</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FAIR data</w:t>
            </w:r>
            <w:r w:rsidRPr="00506500">
              <w:rPr>
                <w:noProof/>
                <w:webHidden/>
              </w:rPr>
              <w:tab/>
            </w:r>
            <w:r w:rsidRPr="00506500">
              <w:rPr>
                <w:noProof/>
                <w:webHidden/>
              </w:rPr>
              <w:fldChar w:fldCharType="begin"/>
            </w:r>
            <w:r w:rsidRPr="00506500">
              <w:rPr>
                <w:noProof/>
                <w:webHidden/>
              </w:rPr>
              <w:instrText xml:space="preserve"> PAGEREF _Toc156287343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sidRPr="002E4333">
              <w:rPr>
                <w:rStyle w:val="Hyperlink"/>
                <w:rFonts w:ascii="Open Sans" w:hAnsi="Open Sans"/>
                <w:noProof/>
              </w:rPr>
              <w:t>2.1.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findable, including provisions for metadata</w:t>
            </w:r>
            <w:r w:rsidRPr="00506500">
              <w:rPr>
                <w:noProof/>
                <w:webHidden/>
              </w:rPr>
              <w:tab/>
            </w:r>
            <w:r w:rsidRPr="00506500">
              <w:rPr>
                <w:noProof/>
                <w:webHidden/>
              </w:rPr>
              <w:fldChar w:fldCharType="begin"/>
            </w:r>
            <w:r w:rsidRPr="00506500">
              <w:rPr>
                <w:noProof/>
                <w:webHidden/>
              </w:rPr>
              <w:instrText xml:space="preserve"> PAGEREF _Toc156287344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sidRPr="002E4333">
              <w:rPr>
                <w:rStyle w:val="Hyperlink"/>
                <w:rFonts w:ascii="Open Sans" w:hAnsi="Open Sans"/>
                <w:noProof/>
              </w:rPr>
              <w:t>2.2.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accessible</w:t>
            </w:r>
            <w:r w:rsidRPr="00506500">
              <w:rPr>
                <w:noProof/>
                <w:webHidden/>
              </w:rPr>
              <w:tab/>
            </w:r>
            <w:r w:rsidRPr="00506500">
              <w:rPr>
                <w:noProof/>
                <w:webHidden/>
              </w:rPr>
              <w:fldChar w:fldCharType="begin"/>
            </w:r>
            <w:r w:rsidRPr="00506500">
              <w:rPr>
                <w:noProof/>
                <w:webHidden/>
              </w:rPr>
              <w:instrText xml:space="preserve"> PAGEREF _Toc156287345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sidRPr="002E4333">
              <w:rPr>
                <w:rStyle w:val="Hyperlink"/>
                <w:rFonts w:ascii="Open Sans" w:hAnsi="Open Sans"/>
                <w:noProof/>
              </w:rPr>
              <w:t>2.3.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w:t>
            </w:r>
            <w:r w:rsidRPr="002E4333">
              <w:rPr>
                <w:rStyle w:val="Hyperlink"/>
                <w:rFonts w:ascii="Open Sans" w:hAnsi="Open Sans"/>
                <w:noProof/>
                <w:spacing w:val="-4"/>
              </w:rPr>
              <w:t xml:space="preserve"> </w:t>
            </w:r>
            <w:r w:rsidRPr="002E4333">
              <w:rPr>
                <w:rStyle w:val="Hyperlink"/>
                <w:rFonts w:ascii="Open Sans" w:hAnsi="Open Sans"/>
                <w:noProof/>
              </w:rPr>
              <w:t>interoperable</w:t>
            </w:r>
            <w:r w:rsidRPr="00506500">
              <w:rPr>
                <w:noProof/>
                <w:webHidden/>
              </w:rPr>
              <w:tab/>
            </w:r>
            <w:r w:rsidRPr="00506500">
              <w:rPr>
                <w:noProof/>
                <w:webHidden/>
              </w:rPr>
              <w:fldChar w:fldCharType="begin"/>
            </w:r>
            <w:r w:rsidRPr="00506500">
              <w:rPr>
                <w:noProof/>
                <w:webHidden/>
              </w:rPr>
              <w:instrText xml:space="preserve"> PAGEREF _Toc156287346 \h </w:instrText>
            </w:r>
            <w:r w:rsidRPr="00506500">
              <w:rPr>
                <w:noProof/>
                <w:webHidden/>
              </w:rPr>
            </w:r>
            <w:r w:rsidRPr="00506500">
              <w:rPr>
                <w:noProof/>
                <w:webHidden/>
              </w:rPr>
              <w:fldChar w:fldCharType="separate"/>
            </w:r>
            <w:r w:rsidRPr="00506500">
              <w:rPr>
                <w:noProof/>
                <w:webHidden/>
              </w:rPr>
              <w:t>7</w:t>
            </w:r>
            <w:r w:rsidRPr="00506500">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sidRPr="002E4333">
              <w:rPr>
                <w:rStyle w:val="Hyperlink"/>
                <w:rFonts w:ascii="Open Sans" w:hAnsi="Open Sans"/>
                <w:noProof/>
              </w:rPr>
              <w:t>2.4.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Increase data re-use</w:t>
            </w:r>
            <w:r w:rsidRPr="00506500">
              <w:rPr>
                <w:noProof/>
                <w:webHidden/>
              </w:rPr>
              <w:tab/>
            </w:r>
            <w:r w:rsidRPr="00506500">
              <w:rPr>
                <w:noProof/>
                <w:webHidden/>
              </w:rPr>
              <w:fldChar w:fldCharType="begin"/>
            </w:r>
            <w:r w:rsidRPr="00506500">
              <w:rPr>
                <w:noProof/>
                <w:webHidden/>
              </w:rPr>
              <w:instrText xml:space="preserve"> PAGEREF _Toc156287347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sidRPr="001046A2">
              <w:rPr>
                <w:rStyle w:val="Hyperlink"/>
                <w:rFonts w:ascii="Open Sans" w:hAnsi="Open Sans"/>
                <w:noProof/>
              </w:rPr>
              <w:t>3.</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research outputs</w:t>
            </w:r>
            <w:r w:rsidRPr="00506500">
              <w:rPr>
                <w:noProof/>
                <w:webHidden/>
              </w:rPr>
              <w:tab/>
            </w:r>
            <w:r w:rsidRPr="00506500">
              <w:rPr>
                <w:noProof/>
                <w:webHidden/>
              </w:rPr>
              <w:fldChar w:fldCharType="begin"/>
            </w:r>
            <w:r w:rsidRPr="00506500">
              <w:rPr>
                <w:noProof/>
                <w:webHidden/>
              </w:rPr>
              <w:instrText xml:space="preserve"> PAGEREF _Toc156287348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sidRPr="001046A2">
              <w:rPr>
                <w:rStyle w:val="Hyperlink"/>
                <w:rFonts w:ascii="Open Sans" w:hAnsi="Open Sans"/>
                <w:noProof/>
              </w:rPr>
              <w:t>4.</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Allocation of</w:t>
            </w:r>
            <w:r w:rsidRPr="001046A2">
              <w:rPr>
                <w:rStyle w:val="Hyperlink"/>
                <w:rFonts w:ascii="Open Sans" w:hAnsi="Open Sans"/>
                <w:noProof/>
                <w:spacing w:val="-3"/>
              </w:rPr>
              <w:t xml:space="preserve"> </w:t>
            </w:r>
            <w:r w:rsidRPr="001046A2">
              <w:rPr>
                <w:rStyle w:val="Hyperlink"/>
                <w:rFonts w:ascii="Open Sans" w:hAnsi="Open Sans"/>
                <w:noProof/>
              </w:rPr>
              <w:t>resources</w:t>
            </w:r>
            <w:r w:rsidRPr="00506500">
              <w:rPr>
                <w:noProof/>
                <w:webHidden/>
              </w:rPr>
              <w:tab/>
            </w:r>
            <w:r w:rsidRPr="00506500">
              <w:rPr>
                <w:noProof/>
                <w:webHidden/>
              </w:rPr>
              <w:fldChar w:fldCharType="begin"/>
            </w:r>
            <w:r w:rsidRPr="00506500">
              <w:rPr>
                <w:noProof/>
                <w:webHidden/>
              </w:rPr>
              <w:instrText xml:space="preserve"> PAGEREF _Toc156287349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sidRPr="001046A2">
              <w:rPr>
                <w:rStyle w:val="Hyperlink"/>
                <w:rFonts w:ascii="Open Sans" w:hAnsi="Open Sans"/>
                <w:noProof/>
              </w:rPr>
              <w:t>5.</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Data</w:t>
            </w:r>
            <w:r w:rsidRPr="001046A2">
              <w:rPr>
                <w:rStyle w:val="Hyperlink"/>
                <w:rFonts w:ascii="Open Sans" w:hAnsi="Open Sans"/>
                <w:noProof/>
                <w:spacing w:val="-3"/>
              </w:rPr>
              <w:t xml:space="preserve"> </w:t>
            </w:r>
            <w:r w:rsidRPr="001046A2">
              <w:rPr>
                <w:rStyle w:val="Hyperlink"/>
                <w:rFonts w:ascii="Open Sans" w:hAnsi="Open Sans"/>
                <w:noProof/>
              </w:rPr>
              <w:t>security</w:t>
            </w:r>
            <w:r w:rsidRPr="00506500">
              <w:rPr>
                <w:noProof/>
                <w:webHidden/>
              </w:rPr>
              <w:tab/>
            </w:r>
            <w:r w:rsidRPr="00506500">
              <w:rPr>
                <w:noProof/>
                <w:webHidden/>
              </w:rPr>
              <w:fldChar w:fldCharType="begin"/>
            </w:r>
            <w:r w:rsidRPr="00506500">
              <w:rPr>
                <w:noProof/>
                <w:webHidden/>
              </w:rPr>
              <w:instrText xml:space="preserve"> PAGEREF _Toc156287350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sidRPr="002E4333">
              <w:rPr>
                <w:rStyle w:val="Hyperlink"/>
                <w:rFonts w:ascii="Open Sans" w:hAnsi="Open Sans"/>
                <w:noProof/>
              </w:rPr>
              <w:t>5.1.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Storage and backup facilities</w:t>
            </w:r>
            <w:r w:rsidRPr="00506500">
              <w:rPr>
                <w:noProof/>
                <w:webHidden/>
              </w:rPr>
              <w:tab/>
            </w:r>
            <w:r w:rsidRPr="00506500">
              <w:rPr>
                <w:noProof/>
                <w:webHidden/>
              </w:rPr>
              <w:fldChar w:fldCharType="begin"/>
            </w:r>
            <w:r w:rsidRPr="00506500">
              <w:rPr>
                <w:noProof/>
                <w:webHidden/>
              </w:rPr>
              <w:instrText xml:space="preserve"> PAGEREF _Toc156287351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sidRPr="002E4333">
              <w:rPr>
                <w:rStyle w:val="Hyperlink"/>
                <w:rFonts w:ascii="Open Sans" w:hAnsi="Open Sans"/>
                <w:noProof/>
              </w:rPr>
              <w:t>5.2.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security and protection of sensitive data</w:t>
            </w:r>
            <w:r w:rsidRPr="00506500">
              <w:rPr>
                <w:noProof/>
                <w:webHidden/>
              </w:rPr>
              <w:tab/>
            </w:r>
            <w:r w:rsidRPr="00506500">
              <w:rPr>
                <w:noProof/>
                <w:webHidden/>
              </w:rPr>
              <w:fldChar w:fldCharType="begin"/>
            </w:r>
            <w:r w:rsidRPr="00506500">
              <w:rPr>
                <w:noProof/>
                <w:webHidden/>
              </w:rPr>
              <w:instrText xml:space="preserve"> PAGEREF _Toc156287352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sidRPr="002E4333">
              <w:rPr>
                <w:rStyle w:val="Hyperlink"/>
                <w:rFonts w:ascii="Open Sans" w:hAnsi="Open Sans"/>
                <w:noProof/>
              </w:rPr>
              <w:t>5.3.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Long-term preservation and deletion of data</w:t>
            </w:r>
            <w:r w:rsidRPr="00506500">
              <w:rPr>
                <w:noProof/>
                <w:webHidden/>
              </w:rPr>
              <w:tab/>
            </w:r>
            <w:r w:rsidRPr="00506500">
              <w:rPr>
                <w:noProof/>
                <w:webHidden/>
              </w:rPr>
              <w:fldChar w:fldCharType="begin"/>
            </w:r>
            <w:r w:rsidRPr="00506500">
              <w:rPr>
                <w:noProof/>
                <w:webHidden/>
              </w:rPr>
              <w:instrText xml:space="preserve"> PAGEREF _Toc156287353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sidRPr="001046A2">
              <w:rPr>
                <w:rStyle w:val="Hyperlink"/>
                <w:rFonts w:ascii="Open Sans" w:hAnsi="Open Sans"/>
                <w:noProof/>
              </w:rPr>
              <w:t>6.</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Ethical and legal issues</w:t>
            </w:r>
            <w:r w:rsidRPr="00506500">
              <w:rPr>
                <w:noProof/>
                <w:webHidden/>
              </w:rPr>
              <w:tab/>
            </w:r>
            <w:r w:rsidRPr="00506500">
              <w:rPr>
                <w:noProof/>
                <w:webHidden/>
              </w:rPr>
              <w:fldChar w:fldCharType="begin"/>
            </w:r>
            <w:r w:rsidRPr="00506500">
              <w:rPr>
                <w:noProof/>
                <w:webHidden/>
              </w:rPr>
              <w:instrText xml:space="preserve"> PAGEREF _Toc156287354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sidRPr="002E4333">
              <w:rPr>
                <w:rStyle w:val="Hyperlink"/>
                <w:rFonts w:ascii="Open Sans" w:hAnsi="Open Sans"/>
                <w:noProof/>
              </w:rPr>
              <w:t>6.1.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Personal data</w:t>
            </w:r>
            <w:r w:rsidRPr="00506500">
              <w:rPr>
                <w:noProof/>
                <w:webHidden/>
              </w:rPr>
              <w:tab/>
            </w:r>
            <w:r w:rsidRPr="00506500">
              <w:rPr>
                <w:noProof/>
                <w:webHidden/>
              </w:rPr>
              <w:fldChar w:fldCharType="begin"/>
            </w:r>
            <w:r w:rsidRPr="00506500">
              <w:rPr>
                <w:noProof/>
                <w:webHidden/>
              </w:rPr>
              <w:instrText xml:space="preserve"> PAGEREF _Toc156287355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sidRPr="002E4333">
              <w:rPr>
                <w:rStyle w:val="Hyperlink"/>
                <w:rFonts w:ascii="Open Sans" w:hAnsi="Open Sans"/>
                <w:noProof/>
              </w:rPr>
              <w:t>6.2.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Intellectual property rights and ownership</w:t>
            </w:r>
            <w:r w:rsidRPr="00506500">
              <w:rPr>
                <w:noProof/>
                <w:webHidden/>
              </w:rPr>
              <w:tab/>
            </w:r>
            <w:r w:rsidRPr="00506500">
              <w:rPr>
                <w:noProof/>
                <w:webHidden/>
              </w:rPr>
              <w:fldChar w:fldCharType="begin"/>
            </w:r>
            <w:r w:rsidRPr="00506500">
              <w:rPr>
                <w:noProof/>
                <w:webHidden/>
              </w:rPr>
              <w:instrText xml:space="preserve"> PAGEREF _Toc156287356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sidRPr="002E4333">
              <w:rPr>
                <w:rStyle w:val="Hyperlink"/>
                <w:rFonts w:ascii="Open Sans" w:hAnsi="Open Sans"/>
                <w:noProof/>
              </w:rPr>
              <w:t>6.3.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Ethical issues</w:t>
            </w:r>
            <w:r w:rsidRPr="00506500">
              <w:rPr>
                <w:noProof/>
                <w:webHidden/>
              </w:rPr>
              <w:tab/>
            </w:r>
            <w:r w:rsidRPr="00506500">
              <w:rPr>
                <w:noProof/>
                <w:webHidden/>
              </w:rPr>
              <w:fldChar w:fldCharType="begin"/>
            </w:r>
            <w:r w:rsidRPr="00506500">
              <w:rPr>
                <w:noProof/>
                <w:webHidden/>
              </w:rPr>
              <w:instrText xml:space="preserve"> PAGEREF _Toc156287357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sidRPr="001046A2">
              <w:rPr>
                <w:rStyle w:val="Hyperlink"/>
                <w:rFonts w:ascii="Open Sans" w:hAnsi="Open Sans"/>
                <w:noProof/>
              </w:rPr>
              <w:t>7.</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issues</w:t>
            </w:r>
            <w:r w:rsidRPr="00506500">
              <w:rPr>
                <w:noProof/>
                <w:webHidden/>
              </w:rPr>
              <w:tab/>
            </w:r>
            <w:r w:rsidRPr="00506500">
              <w:rPr>
                <w:noProof/>
                <w:webHidden/>
              </w:rPr>
              <w:fldChar w:fldCharType="begin"/>
            </w:r>
            <w:r w:rsidRPr="00506500">
              <w:rPr>
                <w:noProof/>
                <w:webHidden/>
              </w:rPr>
              <w:instrText xml:space="preserve"> PAGEREF _Toc156287358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1CC494D" w14:textId="10CD6856" w:rsidR="00261BD9" w:rsidRPr="00261BD9" w:rsidRDefault="00261BD9" w:rsidP="00261BD9">
          <w:pPr>
            <w:suppressAutoHyphens w:val="0"/>
            <w:rPr>
              <w:rFonts w:eastAsiaTheme="minorHAnsi"/>
              <w:noProof/>
            </w:rPr>
          </w:pPr>
          <w:r w:rsidRPr="00506500">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sidRPr="00261BD9">
        <w:rPr>
          <w:rFonts w:eastAsiaTheme="minorHAnsi"/>
          <w:noProof/>
        </w:rPr>
        <w:br w:type="page"/>
      </w:r>
    </w:p>
    <w:p w14:paraId="6C0452AD" w14:textId="3C8F92BC" w:rsidR="00506500" w:rsidRPr="00506500" w:rsidRDefault="00000000"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000000"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000000">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4">
        <w:r w:rsidR="009816C2">
          <w:rPr>
            <w:rStyle w:val="Hyperlink"/>
            <w:sz w:val="22"/>
          </w:rPr>
          <w:t>Horizon Europe DMP template</w:t>
        </w:r>
      </w:hyperlink>
      <w:r>
        <w:t>.</w:t>
      </w:r>
    </w:p>
    <w:p w14:paraId="777E54A6" w14:textId="7F74E6DC" w:rsidR="00C95533" w:rsidRDefault="000F01B3" w:rsidP="00C95533">
      <w:pPr>
        <w:rPr>
          <w:color w:val="404040"/>
        </w:rPr>
      </w:pPr>
      <w:r>
        <w:rPr>
          <w:bCs/>
          <w:color w:val="404040"/>
        </w:rPr>
        <w:t>[datamanager] [datamanagerInfo]</w:t>
      </w:r>
    </w:p>
    <w:p w14:paraId="551F0C58" w14:textId="3EC5586A" w:rsidR="00AE28EA" w:rsidRPr="00AE28EA" w:rsidRDefault="00000000"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sidRPr="00261BD9">
        <w:rPr>
          <w:color w:val="auto"/>
          <w:spacing w:val="-11"/>
          <w:lang w:val="en-GB"/>
        </w:rPr>
        <w:t xml:space="preserve">To </w:t>
      </w:r>
      <w:r w:rsidRPr="00261BD9">
        <w:rPr>
          <w:color w:val="auto"/>
          <w:lang w:val="en-GB"/>
        </w:rPr>
        <w:t>whom might your data be useful ('data</w:t>
      </w:r>
      <w:r w:rsidRPr="00261BD9">
        <w:rPr>
          <w:color w:val="auto"/>
          <w:spacing w:val="-5"/>
          <w:lang w:val="en-GB"/>
        </w:rPr>
        <w:t xml:space="preserve"> </w:t>
      </w:r>
      <w:r w:rsidRPr="00261BD9">
        <w:rPr>
          <w:color w:val="auto"/>
          <w:lang w:val="en-GB"/>
        </w:rPr>
        <w:t>utility'), outside your project?</w:t>
      </w:r>
    </w:p>
    <w:p w14:paraId="6C30433D" w14:textId="7CDFBA5D" w:rsidR="009816C2" w:rsidRPr="00AE28EA" w:rsidRDefault="00000000">
      <w:r w:rsidRPr="00AE28EA">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1559"/>
        <w:gridCol w:w="1560"/>
        <w:gridCol w:w="1559"/>
        <w:gridCol w:w="2268"/>
      </w:tblGrid>
      <w:tr w:rsidR="008B5A30" w:rsidRPr="00261BD9" w14:paraId="08A0C85F" w14:textId="28C270EA" w:rsidTr="00E51608">
        <w:trPr>
          <w:cantSplit/>
          <w:tblHeader/>
        </w:trPr>
        <w:tc>
          <w:tcPr>
            <w:tcW w:w="900"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contains sensitive data</w:t>
            </w:r>
          </w:p>
        </w:tc>
      </w:tr>
      <w:tr w:rsidR="008B5A30" w:rsidRPr="00261BD9" w14:paraId="7D871A7B" w14:textId="3512EF5C" w:rsidTr="00E51608">
        <w:tc>
          <w:tcPr>
            <w:tcW w:w="900" w:type="dxa"/>
            <w:tcBorders>
              <w:top w:val="single" w:sz="12" w:space="0" w:color="006AAB"/>
            </w:tcBorders>
          </w:tcPr>
          <w:p w14:paraId="1B338D93" w14:textId="77777777" w:rsidR="008B5A30" w:rsidRPr="00886617" w:rsidRDefault="008B5A30" w:rsidP="00261BD9">
            <w:pPr>
              <w:spacing w:line="240" w:lineRule="auto"/>
              <w:jc w:val="center"/>
              <w:rPr>
                <w:b/>
                <w:bCs/>
                <w:color w:val="auto"/>
                <w:sz w:val="18"/>
                <w:szCs w:val="18"/>
              </w:rPr>
            </w:pPr>
            <w:r w:rsidRPr="00886617">
              <w:rPr>
                <w:color w:val="auto"/>
                <w:sz w:val="18"/>
                <w:szCs w:val="18"/>
              </w:rPr>
              <w:t>P1</w:t>
            </w:r>
          </w:p>
        </w:tc>
        <w:tc>
          <w:tcPr>
            <w:tcW w:w="2062" w:type="dxa"/>
            <w:tcBorders>
              <w:top w:val="single" w:sz="12" w:space="0" w:color="006AAB"/>
            </w:tcBorders>
          </w:tcPr>
          <w:p w14:paraId="23CB088F" w14:textId="4DAB7F5E" w:rsidR="008B5A30" w:rsidRPr="00886617" w:rsidRDefault="008B5A30" w:rsidP="00261BD9">
            <w:pPr>
              <w:spacing w:line="240" w:lineRule="auto"/>
              <w:jc w:val="left"/>
              <w:rPr>
                <w:color w:val="auto"/>
                <w:sz w:val="18"/>
                <w:szCs w:val="18"/>
              </w:rPr>
            </w:pPr>
            <w:r w:rsidRPr="00886617">
              <w:rPr>
                <w:color w:val="auto"/>
                <w:sz w:val="18"/>
                <w:szCs w:val="18"/>
              </w:rPr>
              <w:t>[datasetTable]</w:t>
            </w:r>
          </w:p>
        </w:tc>
        <w:tc>
          <w:tcPr>
            <w:tcW w:w="1559" w:type="dxa"/>
            <w:tcBorders>
              <w:top w:val="single" w:sz="12" w:space="0" w:color="006AAB"/>
            </w:tcBorders>
          </w:tcPr>
          <w:p w14:paraId="3F142CB7" w14:textId="7AE4CCE4" w:rsidR="008B5A30" w:rsidRPr="00886617" w:rsidRDefault="008B5A30" w:rsidP="00261BD9">
            <w:pPr>
              <w:spacing w:line="240" w:lineRule="auto"/>
              <w:jc w:val="left"/>
              <w:rPr>
                <w:color w:val="auto"/>
                <w:sz w:val="18"/>
                <w:szCs w:val="18"/>
              </w:rPr>
            </w:pPr>
            <w:r w:rsidRPr="00ED4592">
              <w:rPr>
                <w:sz w:val="18"/>
                <w:szCs w:val="18"/>
              </w:rPr>
              <w:t>…</w:t>
            </w:r>
          </w:p>
        </w:tc>
        <w:tc>
          <w:tcPr>
            <w:tcW w:w="1560" w:type="dxa"/>
            <w:tcBorders>
              <w:top w:val="single" w:sz="12" w:space="0" w:color="006AAB"/>
            </w:tcBorders>
          </w:tcPr>
          <w:p w14:paraId="04044F5C" w14:textId="2326D7CE" w:rsidR="008B5A30" w:rsidRPr="00886617" w:rsidRDefault="008B5A30" w:rsidP="00261BD9">
            <w:pPr>
              <w:spacing w:line="240" w:lineRule="auto"/>
              <w:jc w:val="left"/>
              <w:rPr>
                <w:color w:val="auto"/>
                <w:sz w:val="18"/>
                <w:szCs w:val="18"/>
              </w:rPr>
            </w:pPr>
            <w:r w:rsidRPr="00ED4592">
              <w:rPr>
                <w:sz w:val="18"/>
                <w:szCs w:val="18"/>
              </w:rPr>
              <w:t>…</w:t>
            </w:r>
          </w:p>
        </w:tc>
        <w:tc>
          <w:tcPr>
            <w:tcW w:w="1559" w:type="dxa"/>
            <w:tcBorders>
              <w:top w:val="single" w:sz="12" w:space="0" w:color="006AAB"/>
            </w:tcBorders>
          </w:tcPr>
          <w:p w14:paraId="34653EF6" w14:textId="272E448C" w:rsidR="008B5A30" w:rsidRPr="00886617" w:rsidRDefault="008B5A30" w:rsidP="00261BD9">
            <w:pPr>
              <w:spacing w:line="240" w:lineRule="auto"/>
              <w:jc w:val="left"/>
              <w:rPr>
                <w:color w:val="auto"/>
                <w:sz w:val="18"/>
                <w:szCs w:val="18"/>
              </w:rPr>
            </w:pPr>
            <w:r w:rsidRPr="00ED4592">
              <w:rPr>
                <w:sz w:val="18"/>
                <w:szCs w:val="18"/>
              </w:rPr>
              <w:t>…</w:t>
            </w:r>
          </w:p>
        </w:tc>
        <w:tc>
          <w:tcPr>
            <w:tcW w:w="2268" w:type="dxa"/>
            <w:tcBorders>
              <w:top w:val="single" w:sz="12" w:space="0" w:color="006AAB"/>
            </w:tcBorders>
          </w:tcPr>
          <w:p w14:paraId="2B2D223C" w14:textId="4B370A5B" w:rsidR="008B5A30" w:rsidRPr="00886617" w:rsidRDefault="008B5A30" w:rsidP="00261BD9">
            <w:pPr>
              <w:spacing w:line="240" w:lineRule="auto"/>
              <w:jc w:val="center"/>
              <w:rPr>
                <w:color w:val="auto"/>
                <w:sz w:val="18"/>
                <w:szCs w:val="18"/>
              </w:rPr>
            </w:pPr>
            <w:r w:rsidRPr="00886617">
              <w:rPr>
                <w:color w:val="auto"/>
                <w:sz w:val="18"/>
                <w:szCs w:val="18"/>
              </w:rPr>
              <w:t>…</w:t>
            </w:r>
          </w:p>
        </w:tc>
      </w:tr>
      <w:tr w:rsidR="008B5A30" w:rsidRPr="00261BD9" w14:paraId="67998055" w14:textId="5D722F17" w:rsidTr="00E51608">
        <w:tc>
          <w:tcPr>
            <w:tcW w:w="900" w:type="dxa"/>
          </w:tcPr>
          <w:p w14:paraId="430FD3D9" w14:textId="617A26D1" w:rsidR="008B5A30" w:rsidRPr="00886617" w:rsidRDefault="008B5A30" w:rsidP="00261BD9">
            <w:pPr>
              <w:spacing w:line="240" w:lineRule="auto"/>
              <w:jc w:val="center"/>
              <w:rPr>
                <w:color w:val="auto"/>
                <w:sz w:val="18"/>
                <w:szCs w:val="18"/>
              </w:rPr>
            </w:pPr>
            <w:r w:rsidRPr="00886617">
              <w:rPr>
                <w:color w:val="auto"/>
                <w:sz w:val="18"/>
                <w:szCs w:val="18"/>
              </w:rPr>
              <w:t>ID</w:t>
            </w:r>
          </w:p>
        </w:tc>
        <w:tc>
          <w:tcPr>
            <w:tcW w:w="2062" w:type="dxa"/>
          </w:tcPr>
          <w:p w14:paraId="513F0CB7" w14:textId="0C2DAECD" w:rsidR="008B5A30" w:rsidRPr="00886617" w:rsidRDefault="008B5A30" w:rsidP="00261BD9">
            <w:pPr>
              <w:spacing w:line="240" w:lineRule="auto"/>
              <w:jc w:val="left"/>
              <w:rPr>
                <w:color w:val="auto"/>
                <w:sz w:val="18"/>
                <w:szCs w:val="18"/>
              </w:rPr>
            </w:pPr>
            <w:r w:rsidRPr="00886617">
              <w:rPr>
                <w:bCs/>
                <w:color w:val="auto"/>
                <w:sz w:val="18"/>
                <w:szCs w:val="18"/>
              </w:rPr>
              <w:t>[dataset1name]</w:t>
            </w:r>
          </w:p>
        </w:tc>
        <w:tc>
          <w:tcPr>
            <w:tcW w:w="1559" w:type="dxa"/>
          </w:tcPr>
          <w:p w14:paraId="7AD79CFF" w14:textId="5B1605BF" w:rsidR="008B5A30" w:rsidRPr="00886617" w:rsidRDefault="008B5A30" w:rsidP="00261BD9">
            <w:pPr>
              <w:spacing w:line="240" w:lineRule="auto"/>
              <w:jc w:val="left"/>
              <w:rPr>
                <w:color w:val="auto"/>
                <w:sz w:val="18"/>
                <w:szCs w:val="18"/>
              </w:rPr>
            </w:pPr>
            <w:r w:rsidRPr="00886617">
              <w:rPr>
                <w:bCs/>
                <w:color w:val="auto"/>
                <w:sz w:val="18"/>
                <w:szCs w:val="18"/>
              </w:rPr>
              <w:t>[dataset1type]</w:t>
            </w:r>
          </w:p>
        </w:tc>
        <w:tc>
          <w:tcPr>
            <w:tcW w:w="1560" w:type="dxa"/>
          </w:tcPr>
          <w:p w14:paraId="3CAEDEA5" w14:textId="324E9F30" w:rsidR="008B5A30" w:rsidRPr="00886617" w:rsidRDefault="008B5A30" w:rsidP="00261BD9">
            <w:pPr>
              <w:spacing w:line="240" w:lineRule="auto"/>
              <w:jc w:val="left"/>
              <w:rPr>
                <w:color w:val="auto"/>
                <w:sz w:val="18"/>
                <w:szCs w:val="18"/>
              </w:rPr>
            </w:pPr>
            <w:r w:rsidRPr="00886617">
              <w:rPr>
                <w:bCs/>
                <w:color w:val="auto"/>
                <w:sz w:val="18"/>
                <w:szCs w:val="18"/>
              </w:rPr>
              <w:t>[dataset1format]</w:t>
            </w:r>
          </w:p>
        </w:tc>
        <w:tc>
          <w:tcPr>
            <w:tcW w:w="1559" w:type="dxa"/>
          </w:tcPr>
          <w:p w14:paraId="1BA02B19" w14:textId="49429283" w:rsidR="008B5A30" w:rsidRPr="00886617" w:rsidRDefault="008B5A30" w:rsidP="00261BD9">
            <w:pPr>
              <w:spacing w:line="240" w:lineRule="auto"/>
              <w:jc w:val="left"/>
              <w:rPr>
                <w:color w:val="auto"/>
                <w:sz w:val="18"/>
                <w:szCs w:val="18"/>
              </w:rPr>
            </w:pPr>
            <w:r w:rsidRPr="00886617">
              <w:rPr>
                <w:bCs/>
                <w:color w:val="auto"/>
                <w:sz w:val="18"/>
                <w:szCs w:val="18"/>
              </w:rPr>
              <w:t>[dataset1vol]</w:t>
            </w:r>
          </w:p>
        </w:tc>
        <w:tc>
          <w:tcPr>
            <w:tcW w:w="2268" w:type="dxa"/>
          </w:tcPr>
          <w:p w14:paraId="6AA218AC" w14:textId="7ED6B322" w:rsidR="008B5A30" w:rsidRPr="00886617" w:rsidRDefault="008B5A30" w:rsidP="00261BD9">
            <w:pPr>
              <w:spacing w:line="240" w:lineRule="auto"/>
              <w:jc w:val="center"/>
              <w:rPr>
                <w:color w:val="auto"/>
                <w:sz w:val="18"/>
                <w:szCs w:val="18"/>
              </w:rPr>
            </w:pPr>
            <w:r w:rsidRPr="00886617">
              <w:rPr>
                <w:bCs/>
                <w:color w:val="auto"/>
                <w:sz w:val="18"/>
                <w:szCs w:val="18"/>
              </w:rPr>
              <w:t>[dataset1sensitive]</w:t>
            </w:r>
          </w:p>
        </w:tc>
      </w:tr>
    </w:tbl>
    <w:p w14:paraId="34335037" w14:textId="77777777" w:rsidR="00261BD9" w:rsidRDefault="00261BD9">
      <w:pPr>
        <w:rPr>
          <w:color w:val="auto"/>
        </w:rPr>
      </w:pPr>
    </w:p>
    <w:p w14:paraId="2054A90A" w14:textId="5988B38D" w:rsidR="008B5A30" w:rsidRPr="00AE28EA" w:rsidRDefault="008B5A30">
      <w:pPr>
        <w:rPr>
          <w:color w:val="auto"/>
        </w:rPr>
      </w:pPr>
      <w:r>
        <w:rPr>
          <w:color w:val="auto"/>
        </w:rPr>
        <w:t>[produceddatadescription]</w:t>
      </w:r>
    </w:p>
    <w:p w14:paraId="23704664" w14:textId="7BC5CA14" w:rsidR="00261BD9" w:rsidRPr="00AE28EA" w:rsidRDefault="00000000" w:rsidP="00261BD9">
      <w:pPr>
        <w:rPr>
          <w:color w:val="auto"/>
        </w:rPr>
      </w:pPr>
      <w:r w:rsidRPr="00AE28EA">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2835"/>
        <w:gridCol w:w="1843"/>
        <w:gridCol w:w="2268"/>
      </w:tblGrid>
      <w:tr w:rsidR="00CD1FE7" w:rsidRPr="00261BD9" w14:paraId="61EE90B2" w14:textId="3867808F" w:rsidTr="00E51608">
        <w:tc>
          <w:tcPr>
            <w:tcW w:w="900"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sidRPr="00886617">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contains sensitive data</w:t>
            </w:r>
          </w:p>
        </w:tc>
      </w:tr>
      <w:tr w:rsidR="00CD1FE7" w:rsidRPr="00261BD9" w14:paraId="2195C5ED" w14:textId="3E965172" w:rsidTr="00E51608">
        <w:tc>
          <w:tcPr>
            <w:tcW w:w="900" w:type="dxa"/>
            <w:tcBorders>
              <w:top w:val="single" w:sz="12" w:space="0" w:color="006699"/>
            </w:tcBorders>
          </w:tcPr>
          <w:p w14:paraId="1831E6FD" w14:textId="77777777" w:rsidR="00CD1FE7" w:rsidRPr="00886617" w:rsidRDefault="00CD1FE7" w:rsidP="00261BD9">
            <w:pPr>
              <w:spacing w:line="240" w:lineRule="auto"/>
              <w:jc w:val="center"/>
              <w:rPr>
                <w:color w:val="auto"/>
                <w:sz w:val="18"/>
                <w:szCs w:val="18"/>
              </w:rPr>
            </w:pPr>
            <w:r w:rsidRPr="00886617">
              <w:rPr>
                <w:color w:val="auto"/>
                <w:sz w:val="18"/>
                <w:szCs w:val="18"/>
              </w:rPr>
              <w:t>R1</w:t>
            </w:r>
          </w:p>
        </w:tc>
        <w:tc>
          <w:tcPr>
            <w:tcW w:w="2062" w:type="dxa"/>
            <w:tcBorders>
              <w:top w:val="single" w:sz="12" w:space="0" w:color="006699"/>
            </w:tcBorders>
          </w:tcPr>
          <w:p w14:paraId="4D774815" w14:textId="74A1AA17" w:rsidR="00CD1FE7" w:rsidRPr="00886617" w:rsidRDefault="00CD1FE7" w:rsidP="00261BD9">
            <w:pPr>
              <w:spacing w:line="240" w:lineRule="auto"/>
              <w:jc w:val="left"/>
              <w:rPr>
                <w:color w:val="auto"/>
                <w:sz w:val="18"/>
                <w:szCs w:val="18"/>
              </w:rPr>
            </w:pPr>
            <w:r w:rsidRPr="00886617">
              <w:rPr>
                <w:color w:val="auto"/>
                <w:sz w:val="18"/>
                <w:szCs w:val="18"/>
              </w:rPr>
              <w:t>[reusedDatasetTable]</w:t>
            </w:r>
          </w:p>
        </w:tc>
        <w:tc>
          <w:tcPr>
            <w:tcW w:w="2835" w:type="dxa"/>
            <w:tcBorders>
              <w:top w:val="single" w:sz="12" w:space="0" w:color="006699"/>
            </w:tcBorders>
          </w:tcPr>
          <w:p w14:paraId="7415351A" w14:textId="78D47F7D" w:rsidR="00CD1FE7" w:rsidRPr="00886617" w:rsidRDefault="00CD1FE7" w:rsidP="00261BD9">
            <w:pPr>
              <w:spacing w:line="240" w:lineRule="auto"/>
              <w:jc w:val="left"/>
              <w:rPr>
                <w:color w:val="auto"/>
                <w:sz w:val="18"/>
                <w:szCs w:val="18"/>
              </w:rPr>
            </w:pPr>
            <w:r w:rsidRPr="00ED4592">
              <w:rPr>
                <w:sz w:val="18"/>
                <w:szCs w:val="18"/>
              </w:rPr>
              <w:t>…</w:t>
            </w:r>
          </w:p>
        </w:tc>
        <w:tc>
          <w:tcPr>
            <w:tcW w:w="1843" w:type="dxa"/>
            <w:tcBorders>
              <w:top w:val="single" w:sz="12" w:space="0" w:color="006699"/>
            </w:tcBorders>
          </w:tcPr>
          <w:p w14:paraId="6CA320BA" w14:textId="4FE403B0" w:rsidR="00CD1FE7" w:rsidRPr="00886617" w:rsidRDefault="00CD1FE7" w:rsidP="00261BD9">
            <w:pPr>
              <w:spacing w:line="240" w:lineRule="auto"/>
              <w:jc w:val="left"/>
              <w:rPr>
                <w:color w:val="auto"/>
                <w:sz w:val="18"/>
                <w:szCs w:val="18"/>
              </w:rPr>
            </w:pPr>
            <w:r w:rsidRPr="00ED4592">
              <w:rPr>
                <w:sz w:val="18"/>
                <w:szCs w:val="18"/>
              </w:rPr>
              <w:t>…</w:t>
            </w:r>
          </w:p>
        </w:tc>
        <w:tc>
          <w:tcPr>
            <w:tcW w:w="2268" w:type="dxa"/>
            <w:tcBorders>
              <w:top w:val="single" w:sz="12" w:space="0" w:color="006699"/>
            </w:tcBorders>
          </w:tcPr>
          <w:p w14:paraId="492B6A31" w14:textId="11218645" w:rsidR="00CD1FE7" w:rsidRPr="00886617" w:rsidRDefault="00CD1FE7" w:rsidP="00261BD9">
            <w:pPr>
              <w:spacing w:line="240" w:lineRule="auto"/>
              <w:jc w:val="center"/>
              <w:rPr>
                <w:color w:val="auto"/>
                <w:sz w:val="18"/>
                <w:szCs w:val="18"/>
              </w:rPr>
            </w:pPr>
            <w:r w:rsidRPr="00886617">
              <w:rPr>
                <w:color w:val="auto"/>
                <w:sz w:val="18"/>
                <w:szCs w:val="18"/>
              </w:rPr>
              <w:t>yes/no</w:t>
            </w:r>
          </w:p>
        </w:tc>
      </w:tr>
      <w:tr w:rsidR="00CD1FE7" w:rsidRPr="00261BD9" w14:paraId="6961F8F2" w14:textId="71F58A49" w:rsidTr="00E51608">
        <w:tc>
          <w:tcPr>
            <w:tcW w:w="900" w:type="dxa"/>
          </w:tcPr>
          <w:p w14:paraId="09D6CCB3" w14:textId="77777777" w:rsidR="00CD1FE7" w:rsidRPr="00886617" w:rsidRDefault="00CD1FE7" w:rsidP="00261BD9">
            <w:pPr>
              <w:spacing w:line="240" w:lineRule="auto"/>
              <w:jc w:val="center"/>
              <w:rPr>
                <w:color w:val="auto"/>
                <w:sz w:val="18"/>
                <w:szCs w:val="18"/>
              </w:rPr>
            </w:pPr>
            <w:r w:rsidRPr="00886617">
              <w:rPr>
                <w:color w:val="auto"/>
                <w:sz w:val="18"/>
                <w:szCs w:val="18"/>
              </w:rPr>
              <w:t>R2</w:t>
            </w:r>
          </w:p>
        </w:tc>
        <w:tc>
          <w:tcPr>
            <w:tcW w:w="2062" w:type="dxa"/>
          </w:tcPr>
          <w:p w14:paraId="107799F7" w14:textId="4C14DA84" w:rsidR="00CD1FE7" w:rsidRPr="00886617" w:rsidRDefault="00CD1FE7" w:rsidP="00261BD9">
            <w:pPr>
              <w:spacing w:line="240" w:lineRule="auto"/>
              <w:jc w:val="left"/>
              <w:rPr>
                <w:color w:val="auto"/>
                <w:sz w:val="18"/>
                <w:szCs w:val="18"/>
              </w:rPr>
            </w:pPr>
            <w:r w:rsidRPr="00ED4592">
              <w:rPr>
                <w:sz w:val="18"/>
                <w:szCs w:val="18"/>
              </w:rPr>
              <w:t>…</w:t>
            </w:r>
          </w:p>
        </w:tc>
        <w:tc>
          <w:tcPr>
            <w:tcW w:w="2835" w:type="dxa"/>
          </w:tcPr>
          <w:p w14:paraId="575A4F47" w14:textId="7714C4CE" w:rsidR="00CD1FE7" w:rsidRPr="00886617" w:rsidRDefault="00CD1FE7" w:rsidP="00261BD9">
            <w:pPr>
              <w:spacing w:line="240" w:lineRule="auto"/>
              <w:jc w:val="left"/>
              <w:rPr>
                <w:color w:val="auto"/>
                <w:sz w:val="18"/>
                <w:szCs w:val="18"/>
              </w:rPr>
            </w:pPr>
            <w:r w:rsidRPr="00ED4592">
              <w:rPr>
                <w:sz w:val="18"/>
                <w:szCs w:val="18"/>
              </w:rPr>
              <w:t>…</w:t>
            </w:r>
          </w:p>
        </w:tc>
        <w:tc>
          <w:tcPr>
            <w:tcW w:w="1843" w:type="dxa"/>
          </w:tcPr>
          <w:p w14:paraId="3EA039A0" w14:textId="2F8432F4" w:rsidR="00CD1FE7" w:rsidRPr="00886617" w:rsidRDefault="00CD1FE7" w:rsidP="00261BD9">
            <w:pPr>
              <w:spacing w:line="240" w:lineRule="auto"/>
              <w:jc w:val="left"/>
              <w:rPr>
                <w:color w:val="auto"/>
                <w:sz w:val="18"/>
                <w:szCs w:val="18"/>
              </w:rPr>
            </w:pPr>
            <w:r w:rsidRPr="00ED4592">
              <w:rPr>
                <w:sz w:val="18"/>
                <w:szCs w:val="18"/>
              </w:rPr>
              <w:t>…</w:t>
            </w:r>
          </w:p>
        </w:tc>
        <w:tc>
          <w:tcPr>
            <w:tcW w:w="2268" w:type="dxa"/>
          </w:tcPr>
          <w:p w14:paraId="23CF7902" w14:textId="1B9DDB83" w:rsidR="00CD1FE7" w:rsidRPr="00886617" w:rsidRDefault="00CD1FE7" w:rsidP="00261BD9">
            <w:pPr>
              <w:spacing w:line="240" w:lineRule="auto"/>
              <w:jc w:val="center"/>
              <w:rPr>
                <w:color w:val="auto"/>
                <w:sz w:val="18"/>
                <w:szCs w:val="18"/>
              </w:rPr>
            </w:pPr>
            <w:r w:rsidRPr="00ED4592">
              <w:rPr>
                <w:sz w:val="18"/>
                <w:szCs w:val="18"/>
              </w:rPr>
              <w:t>…</w:t>
            </w:r>
          </w:p>
        </w:tc>
      </w:tr>
    </w:tbl>
    <w:p w14:paraId="1E5CACA2" w14:textId="6FF251F7" w:rsidR="00CD1FE7" w:rsidRDefault="00CD1FE7" w:rsidP="00E51608">
      <w:bookmarkStart w:id="12" w:name="_Toc156287341"/>
      <w:r>
        <w:t>[reuseddatadescription]</w:t>
      </w:r>
    </w:p>
    <w:p w14:paraId="659382D8" w14:textId="37FA74B9" w:rsidR="0027543E" w:rsidRPr="0027543E" w:rsidRDefault="00000000" w:rsidP="00506500">
      <w:pPr>
        <w:pStyle w:val="Heading2"/>
      </w:pPr>
      <w:r w:rsidRPr="0027543E">
        <w:t>Methods and software used for data generation and reuse</w:t>
      </w:r>
      <w:bookmarkEnd w:id="12"/>
    </w:p>
    <w:p w14:paraId="3A05D795" w14:textId="331F8D6A" w:rsidR="009816C2" w:rsidRPr="0059571B" w:rsidRDefault="00000000" w:rsidP="00261BD9">
      <w:pPr>
        <w:spacing w:before="240"/>
        <w:rPr>
          <w:b/>
          <w:bCs/>
        </w:rPr>
      </w:pPr>
      <w:r w:rsidRPr="0059571B">
        <w:rPr>
          <w:rFonts w:eastAsiaTheme="minorEastAsia"/>
          <w:color w:val="auto"/>
        </w:rPr>
        <w:t>[datageneration]</w:t>
      </w:r>
    </w:p>
    <w:p w14:paraId="0D2C4D2B" w14:textId="783B2368" w:rsidR="009816C2" w:rsidRPr="0027543E" w:rsidRDefault="00000000" w:rsidP="00506500">
      <w:pPr>
        <w:pStyle w:val="Heading2"/>
      </w:pPr>
      <w:bookmarkStart w:id="13" w:name="_Toc156287342"/>
      <w:r w:rsidRPr="0027543E">
        <w:lastRenderedPageBreak/>
        <w:t>Foreseeable research uses and /or users</w:t>
      </w:r>
      <w:bookmarkEnd w:id="13"/>
    </w:p>
    <w:p w14:paraId="77991C85" w14:textId="77777777" w:rsidR="009816C2" w:rsidRPr="0027543E" w:rsidRDefault="00000000">
      <w:pPr>
        <w:rPr>
          <w:color w:val="000000" w:themeColor="text1"/>
        </w:rPr>
      </w:pPr>
      <w:r>
        <w:t>[targetaudience]</w:t>
      </w:r>
    </w:p>
    <w:p w14:paraId="47E81978" w14:textId="77777777" w:rsidR="009816C2" w:rsidRDefault="00000000"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000000" w:rsidP="00506500">
      <w:pPr>
        <w:pStyle w:val="Heading2"/>
      </w:pPr>
      <w:bookmarkStart w:id="17" w:name="_Toc123731434"/>
      <w:bookmarkStart w:id="18" w:name="_Toc156287344"/>
      <w:r w:rsidRPr="00AD3051">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rsidRPr="007F2B9C">
        <w:t>We will make our data findable by uploading it to a data repository that provides a persistent identifier, and adding relevant metadata.</w:t>
      </w:r>
      <w:r>
        <w:t xml:space="preserve"> </w:t>
      </w:r>
      <w:r w:rsidRPr="00D31FF8">
        <w:t>The repository will provide means for harvesting the metadata, including its machine-actionable representation.</w:t>
      </w:r>
    </w:p>
    <w:p w14:paraId="37F7F9D2" w14:textId="77777777" w:rsidR="009816C2" w:rsidRDefault="00000000">
      <w:r>
        <w:t>[dataorganisation]</w:t>
      </w:r>
    </w:p>
    <w:p w14:paraId="3F37B4D9" w14:textId="77777777" w:rsidR="009816C2" w:rsidRDefault="00000000">
      <w:r>
        <w:t>[metadata]</w:t>
      </w:r>
    </w:p>
    <w:p w14:paraId="666DB1C2" w14:textId="77777777" w:rsidR="00261BD9" w:rsidRPr="00530465" w:rsidRDefault="00261BD9" w:rsidP="00261BD9">
      <w:bookmarkStart w:id="19" w:name="_Toc123731435"/>
      <w:r w:rsidRPr="00530465">
        <w:t xml:space="preserve">Additionally, we will provide common metadata such as title, description, or keywords when publishing data. In </w:t>
      </w:r>
      <w:r>
        <w:t>this</w:t>
      </w:r>
      <w:r w:rsidRPr="00530465">
        <w:t xml:space="preserve"> case, we will follow the default template provided by the repository, such as Data Cite Metadata or Dublin Core.</w:t>
      </w:r>
    </w:p>
    <w:p w14:paraId="1949581D" w14:textId="6AF34052" w:rsidR="00261BD9" w:rsidRPr="00A95FF6" w:rsidRDefault="00261BD9" w:rsidP="00261BD9">
      <w:r w:rsidRPr="00A95FF6">
        <w:t>A</w:t>
      </w:r>
      <w:r w:rsidR="005E4223">
        <w:t>s</w:t>
      </w:r>
      <w:r w:rsidRPr="00A95FF6">
        <w:t xml:space="preserve"> far as possible, we will use controlled vocabularies for our data to allow inter-disciplinary interoperability and machine-actionability.</w:t>
      </w:r>
    </w:p>
    <w:p w14:paraId="2D4C75C5" w14:textId="77777777" w:rsidR="009816C2" w:rsidRDefault="00000000"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Metadata:</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documentation or reference about any software be needed to access or read the data be included? Will it be possible to include the relevant software (e.g. in open source code)?</w:t>
      </w:r>
    </w:p>
    <w:p w14:paraId="41CB5CFA" w14:textId="3FEC09DA" w:rsidR="00261BD9" w:rsidRDefault="00261BD9" w:rsidP="00261BD9">
      <w:r w:rsidRPr="007F2B9C">
        <w:t>We will make our data accessible by providing open access to data, wherever possible. In cases where open access is not possible, we will provide meaningful metadata plus contact information for access requests.</w:t>
      </w:r>
      <w:r>
        <w:t xml:space="preserve">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1495"/>
        <w:gridCol w:w="1559"/>
        <w:gridCol w:w="1701"/>
        <w:gridCol w:w="1843"/>
        <w:gridCol w:w="1701"/>
      </w:tblGrid>
      <w:tr w:rsidR="006B1319" w:rsidRPr="00261BD9" w14:paraId="713A0635" w14:textId="77777777" w:rsidTr="006B1319">
        <w:trPr>
          <w:cantSplit/>
          <w:tblHeader/>
        </w:trPr>
        <w:tc>
          <w:tcPr>
            <w:tcW w:w="900"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dataset ID</w:t>
            </w:r>
          </w:p>
        </w:tc>
        <w:tc>
          <w:tcPr>
            <w:tcW w:w="1495"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license</w:t>
            </w:r>
          </w:p>
        </w:tc>
      </w:tr>
      <w:tr w:rsidR="006B1319" w:rsidRPr="00261BD9" w14:paraId="5D9B7F9D" w14:textId="77777777" w:rsidTr="006B1319">
        <w:tc>
          <w:tcPr>
            <w:tcW w:w="900" w:type="dxa"/>
            <w:tcBorders>
              <w:top w:val="single" w:sz="12" w:space="0" w:color="006AAB"/>
              <w:bottom w:val="single" w:sz="12" w:space="0" w:color="006AAB"/>
            </w:tcBorders>
          </w:tcPr>
          <w:p w14:paraId="5A0D0D79"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noProof/>
                <w:color w:val="auto"/>
                <w:sz w:val="18"/>
                <w:szCs w:val="18"/>
              </w:rPr>
              <w:t>P1</w:t>
            </w:r>
          </w:p>
        </w:tc>
        <w:tc>
          <w:tcPr>
            <w:tcW w:w="1495" w:type="dxa"/>
            <w:tcBorders>
              <w:top w:val="single" w:sz="12" w:space="0" w:color="006AAB"/>
              <w:bottom w:val="single" w:sz="12" w:space="0" w:color="006AAB"/>
            </w:tcBorders>
          </w:tcPr>
          <w:p w14:paraId="41CABC4A" w14:textId="36E44A5D"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[datasetPublicationTable]</w:t>
            </w:r>
          </w:p>
        </w:tc>
        <w:tc>
          <w:tcPr>
            <w:tcW w:w="1559" w:type="dxa"/>
            <w:tcBorders>
              <w:top w:val="single" w:sz="12" w:space="0" w:color="006AAB"/>
              <w:bottom w:val="single" w:sz="12" w:space="0" w:color="006AAB"/>
            </w:tcBorders>
          </w:tcPr>
          <w:p w14:paraId="192C7A1D" w14:textId="5AD6733E"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5A5577DC" w14:textId="700FF09B" w:rsidR="006B1319" w:rsidRPr="00261BD9" w:rsidRDefault="006B1319" w:rsidP="00261BD9">
            <w:pPr>
              <w:spacing w:line="240" w:lineRule="auto"/>
              <w:jc w:val="left"/>
              <w:rPr>
                <w:rFonts w:eastAsiaTheme="minorHAnsi"/>
                <w:noProof/>
                <w:color w:val="auto"/>
                <w:sz w:val="18"/>
                <w:szCs w:val="18"/>
              </w:rPr>
            </w:pPr>
          </w:p>
        </w:tc>
        <w:tc>
          <w:tcPr>
            <w:tcW w:w="1843" w:type="dxa"/>
            <w:tcBorders>
              <w:top w:val="single" w:sz="12" w:space="0" w:color="006AAB"/>
              <w:bottom w:val="single" w:sz="12" w:space="0" w:color="006AAB"/>
            </w:tcBorders>
          </w:tcPr>
          <w:p w14:paraId="1BE41E26" w14:textId="447D791D"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19654883" w14:textId="3D418CF2" w:rsidR="006B1319" w:rsidRPr="00261BD9" w:rsidRDefault="006B1319" w:rsidP="00261BD9">
            <w:pPr>
              <w:spacing w:line="240" w:lineRule="auto"/>
              <w:jc w:val="left"/>
              <w:rPr>
                <w:rFonts w:eastAsiaTheme="minorHAnsi"/>
                <w:noProof/>
                <w:color w:val="auto"/>
                <w:sz w:val="18"/>
                <w:szCs w:val="18"/>
              </w:rPr>
            </w:pPr>
          </w:p>
        </w:tc>
      </w:tr>
      <w:tr w:rsidR="006B1319" w:rsidRPr="00261BD9" w14:paraId="0F1784E3" w14:textId="77777777" w:rsidTr="006B1319">
        <w:tc>
          <w:tcPr>
            <w:tcW w:w="900"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sidRPr="00261BD9">
              <w:rPr>
                <w:rFonts w:eastAsiaTheme="minorHAnsi"/>
                <w:noProof/>
                <w:color w:val="auto"/>
                <w:sz w:val="18"/>
                <w:szCs w:val="18"/>
              </w:rPr>
              <w:t>ID</w:t>
            </w:r>
          </w:p>
        </w:tc>
        <w:tc>
          <w:tcPr>
            <w:tcW w:w="1495"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[dataset1access]</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[dataset1pubdate]</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[dataset1repo]</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[dataset1pid]</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r w:rsidRPr="00261BD9">
              <w:rPr>
                <w:color w:val="auto"/>
                <w:sz w:val="18"/>
                <w:szCs w:val="18"/>
              </w:rPr>
              <w:t>[dataset1license]</w:t>
            </w:r>
          </w:p>
        </w:tc>
      </w:tr>
    </w:tbl>
    <w:p w14:paraId="5D12986B" w14:textId="46085CFD" w:rsidR="000A519E" w:rsidRDefault="000A519E">
      <w:pPr>
        <w:spacing w:before="240"/>
      </w:pPr>
      <w:r>
        <w:t>[closed</w:t>
      </w:r>
      <w:r w:rsidR="00A81F61">
        <w:t>restricted</w:t>
      </w:r>
      <w:r>
        <w:t>datasetreasons]</w:t>
      </w:r>
    </w:p>
    <w:p w14:paraId="313FA512" w14:textId="77777777" w:rsidR="009816C2" w:rsidRDefault="00000000">
      <w:pPr>
        <w:spacing w:before="240"/>
      </w:pPr>
      <w:r>
        <w:t>[repoinformation]</w:t>
      </w:r>
    </w:p>
    <w:p w14:paraId="71AC8013" w14:textId="77777777" w:rsidR="009816C2" w:rsidRDefault="00000000">
      <w:pPr>
        <w:spacing w:before="240"/>
      </w:pPr>
      <w:r>
        <w:t>[tools]</w:t>
      </w:r>
    </w:p>
    <w:p w14:paraId="61197F3F" w14:textId="77777777" w:rsidR="009816C2" w:rsidRDefault="00000000">
      <w:r>
        <w:t>[restrictedAccessInfo]</w:t>
      </w:r>
    </w:p>
    <w:p w14:paraId="2A337D8A" w14:textId="77777777" w:rsidR="009816C2" w:rsidRDefault="00000000" w:rsidP="00506500">
      <w:pPr>
        <w:pStyle w:val="Heading2"/>
      </w:pPr>
      <w:bookmarkStart w:id="21" w:name="_Toc123731436"/>
      <w:bookmarkStart w:id="22" w:name="_Toc156287346"/>
      <w:r>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rsidRPr="007F2B9C">
        <w:t xml:space="preserve">We will make our data interoperable by providing and describing data in a way that is common within our domain. </w:t>
      </w:r>
      <w:r w:rsidRPr="001410A2">
        <w:t>A</w:t>
      </w:r>
      <w:r w:rsidR="005E4223">
        <w:t>s</w:t>
      </w:r>
      <w:r w:rsidRPr="001410A2">
        <w:t xml:space="preserve"> far as possible, we will use controlled vocabularies for our data to allow inter-disciplinary interoperability and machine-actionability. </w:t>
      </w:r>
      <w:r w:rsidRPr="007F2B9C">
        <w:t>We will provide good documentation for all our datasets.</w:t>
      </w:r>
    </w:p>
    <w:p w14:paraId="21248DD1" w14:textId="77777777" w:rsidR="009816C2" w:rsidRDefault="00000000"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produced in the project be useable by third parties, in particular after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000000">
      <w:r>
        <w:t>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provided that there are no data protection concerns.</w:t>
      </w:r>
    </w:p>
    <w:p w14:paraId="77FB3F53" w14:textId="77777777" w:rsidR="009816C2" w:rsidRDefault="00000000">
      <w:r>
        <w:t>[documentation]</w:t>
      </w:r>
    </w:p>
    <w:p w14:paraId="7CB948F0" w14:textId="77777777" w:rsidR="009816C2" w:rsidRDefault="00000000">
      <w:pPr>
        <w:ind w:right="243"/>
      </w:pPr>
      <w:r>
        <w:t>[dataqualitycontrol]</w:t>
      </w:r>
    </w:p>
    <w:p w14:paraId="74BFC17F" w14:textId="4CE51B66" w:rsidR="00BF7D81" w:rsidRPr="00BF7D81" w:rsidRDefault="00000000" w:rsidP="00506500">
      <w:pPr>
        <w:pStyle w:val="Heading1"/>
      </w:pPr>
      <w:bookmarkStart w:id="25" w:name="_Toc123731438"/>
      <w:bookmarkStart w:id="26" w:name="_Toc69311945"/>
      <w:bookmarkStart w:id="27" w:name="_Toc156287348"/>
      <w:r>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sidRPr="00261BD9">
        <w:rPr>
          <w:color w:val="auto"/>
          <w:lang w:val="en-GB"/>
        </w:rPr>
        <w:t xml:space="preserve">In addition to the management of data, beneficiaries should also consider and plan for the management of other research outputs that may be generated or re-used throughout their projects. Such outputs can be either digital (e.g. software, </w:t>
      </w:r>
      <w:r w:rsidRPr="00261BD9">
        <w:rPr>
          <w:color w:val="auto"/>
          <w:lang w:val="en-GB"/>
        </w:rPr>
        <w:lastRenderedPageBreak/>
        <w:t>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000000"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000000" w:rsidP="00AA3B17">
      <w:r w:rsidRPr="00AA3B17">
        <w:rPr>
          <w:rFonts w:eastAsiaTheme="minorEastAsia"/>
          <w:color w:val="404040"/>
          <w:lang w:val="en-GB"/>
        </w:rPr>
        <w:t>[costs]</w:t>
      </w:r>
    </w:p>
    <w:tbl>
      <w:tblPr>
        <w:tblStyle w:val="TableGridLight"/>
        <w:tblW w:w="9203"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452"/>
        <w:gridCol w:w="1515"/>
        <w:gridCol w:w="4488"/>
        <w:gridCol w:w="900"/>
        <w:gridCol w:w="848"/>
      </w:tblGrid>
      <w:tr w:rsidR="00AA3B17" w:rsidRPr="00295FB6" w14:paraId="1F465240" w14:textId="77777777" w:rsidTr="00B2590A">
        <w:tc>
          <w:tcPr>
            <w:tcW w:w="1452" w:type="dxa"/>
            <w:tcBorders>
              <w:bottom w:val="single" w:sz="12" w:space="0" w:color="006AAB"/>
            </w:tcBorders>
            <w:vAlign w:val="center"/>
          </w:tcPr>
          <w:p w14:paraId="53CED542" w14:textId="59B0A0A4"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name</w:t>
            </w:r>
          </w:p>
        </w:tc>
        <w:tc>
          <w:tcPr>
            <w:tcW w:w="1515" w:type="dxa"/>
            <w:tcBorders>
              <w:bottom w:val="single" w:sz="12" w:space="0" w:color="006AAB"/>
            </w:tcBorders>
            <w:vAlign w:val="center"/>
          </w:tcPr>
          <w:p w14:paraId="40D82F73" w14:textId="680F985B"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type</w:t>
            </w:r>
          </w:p>
        </w:tc>
        <w:tc>
          <w:tcPr>
            <w:tcW w:w="4488" w:type="dxa"/>
            <w:tcBorders>
              <w:bottom w:val="single" w:sz="12" w:space="0" w:color="006AAB"/>
            </w:tcBorders>
          </w:tcPr>
          <w:p w14:paraId="40A12CE3" w14:textId="3954C0A9"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d</w:t>
            </w:r>
            <w:r w:rsidR="00AA3B17" w:rsidRPr="00AA3B17">
              <w:rPr>
                <w:b/>
                <w:bCs/>
                <w:color w:val="000000" w:themeColor="text1"/>
                <w:sz w:val="18"/>
                <w:szCs w:val="18"/>
              </w:rPr>
              <w:t>escription</w:t>
            </w:r>
          </w:p>
        </w:tc>
        <w:tc>
          <w:tcPr>
            <w:tcW w:w="900" w:type="dxa"/>
            <w:tcBorders>
              <w:bottom w:val="single" w:sz="12" w:space="0" w:color="006AAB"/>
            </w:tcBorders>
            <w:vAlign w:val="center"/>
          </w:tcPr>
          <w:p w14:paraId="0243DFB4" w14:textId="036FF8ED"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u</w:t>
            </w:r>
            <w:r w:rsidR="00AA3B17" w:rsidRPr="00AA3B17">
              <w:rPr>
                <w:b/>
                <w:bCs/>
                <w:color w:val="000000" w:themeColor="text1"/>
                <w:sz w:val="18"/>
                <w:szCs w:val="18"/>
              </w:rPr>
              <w:t>nit</w:t>
            </w:r>
          </w:p>
        </w:tc>
        <w:tc>
          <w:tcPr>
            <w:tcW w:w="848" w:type="dxa"/>
            <w:tcBorders>
              <w:bottom w:val="single" w:sz="12" w:space="0" w:color="006AAB"/>
            </w:tcBorders>
            <w:vAlign w:val="center"/>
          </w:tcPr>
          <w:p w14:paraId="00E9AAB3" w14:textId="79AD544A"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v</w:t>
            </w:r>
            <w:r w:rsidR="00AA3B17" w:rsidRPr="00AA3B17">
              <w:rPr>
                <w:b/>
                <w:bCs/>
                <w:color w:val="000000" w:themeColor="text1"/>
                <w:sz w:val="18"/>
                <w:szCs w:val="18"/>
              </w:rPr>
              <w:t>alue</w:t>
            </w:r>
          </w:p>
        </w:tc>
      </w:tr>
      <w:tr w:rsidR="00AA3B17" w:rsidRPr="008C3096" w14:paraId="013A359A" w14:textId="77777777" w:rsidTr="00B2590A">
        <w:tc>
          <w:tcPr>
            <w:tcW w:w="1452" w:type="dxa"/>
            <w:tcBorders>
              <w:top w:val="single" w:sz="12" w:space="0" w:color="006AAB"/>
            </w:tcBorders>
          </w:tcPr>
          <w:p w14:paraId="67CE14B8" w14:textId="49F0ADC0"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1515" w:type="dxa"/>
            <w:tcBorders>
              <w:top w:val="single" w:sz="12" w:space="0" w:color="006AAB"/>
            </w:tcBorders>
          </w:tcPr>
          <w:p w14:paraId="67FDBBBC" w14:textId="2054332E"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4488" w:type="dxa"/>
            <w:tcBorders>
              <w:top w:val="single" w:sz="12" w:space="0" w:color="006AAB"/>
            </w:tcBorders>
          </w:tcPr>
          <w:p w14:paraId="0C17F836" w14:textId="77777777" w:rsidR="00AA3B17" w:rsidRPr="00AA3B17" w:rsidRDefault="00AA3B17" w:rsidP="00B90CCA">
            <w:pPr>
              <w:spacing w:line="240" w:lineRule="auto"/>
              <w:jc w:val="left"/>
              <w:rPr>
                <w:color w:val="000000" w:themeColor="text1"/>
                <w:sz w:val="18"/>
                <w:szCs w:val="18"/>
              </w:rPr>
            </w:pPr>
          </w:p>
        </w:tc>
        <w:tc>
          <w:tcPr>
            <w:tcW w:w="900" w:type="dxa"/>
            <w:tcBorders>
              <w:top w:val="single" w:sz="12" w:space="0" w:color="006AAB"/>
            </w:tcBorders>
          </w:tcPr>
          <w:p w14:paraId="0E99EC16" w14:textId="77777777" w:rsidR="00AA3B17" w:rsidRPr="00AA3B17" w:rsidRDefault="00AA3B17" w:rsidP="00B90CCA">
            <w:pPr>
              <w:spacing w:line="240" w:lineRule="auto"/>
              <w:jc w:val="center"/>
              <w:rPr>
                <w:color w:val="000000" w:themeColor="text1"/>
                <w:sz w:val="18"/>
                <w:szCs w:val="18"/>
              </w:rPr>
            </w:pPr>
            <w:r w:rsidRPr="00AA3B17">
              <w:rPr>
                <w:color w:val="000000" w:themeColor="text1"/>
                <w:sz w:val="18"/>
                <w:szCs w:val="18"/>
              </w:rPr>
              <w:t>€</w:t>
            </w:r>
          </w:p>
        </w:tc>
        <w:tc>
          <w:tcPr>
            <w:tcW w:w="848" w:type="dxa"/>
            <w:tcBorders>
              <w:top w:val="single" w:sz="12" w:space="0" w:color="006AAB"/>
            </w:tcBorders>
          </w:tcPr>
          <w:p w14:paraId="4202D1DF" w14:textId="77777777" w:rsidR="00AA3B17" w:rsidRPr="00AA3B17" w:rsidRDefault="00AA3B17" w:rsidP="00B90CCA">
            <w:pPr>
              <w:spacing w:line="240" w:lineRule="auto"/>
              <w:jc w:val="right"/>
              <w:rPr>
                <w:color w:val="000000" w:themeColor="text1"/>
                <w:sz w:val="18"/>
                <w:szCs w:val="18"/>
              </w:rPr>
            </w:pPr>
            <w:r w:rsidRPr="00AA3B17">
              <w:rPr>
                <w:color w:val="000000" w:themeColor="text1"/>
                <w:sz w:val="18"/>
                <w:szCs w:val="18"/>
              </w:rPr>
              <w:t>250</w:t>
            </w:r>
          </w:p>
        </w:tc>
      </w:tr>
      <w:tr w:rsidR="00AA3B17" w:rsidRPr="008C3096" w14:paraId="3E717083" w14:textId="77777777" w:rsidTr="00B2590A">
        <w:tc>
          <w:tcPr>
            <w:tcW w:w="1452" w:type="dxa"/>
          </w:tcPr>
          <w:p w14:paraId="31270367" w14:textId="4C2BE30B" w:rsidR="00AA3B17" w:rsidRPr="00AA3B17" w:rsidRDefault="00AA3B17" w:rsidP="00AA3B17">
            <w:pPr>
              <w:spacing w:line="240" w:lineRule="auto"/>
              <w:jc w:val="left"/>
              <w:rPr>
                <w:color w:val="000000" w:themeColor="text1"/>
                <w:sz w:val="18"/>
                <w:szCs w:val="18"/>
              </w:rPr>
            </w:pPr>
            <w:r w:rsidRPr="00AA3B17">
              <w:rPr>
                <w:bCs/>
                <w:color w:val="000000" w:themeColor="text1"/>
                <w:sz w:val="18"/>
                <w:szCs w:val="18"/>
              </w:rPr>
              <w:t>[cost1title]</w:t>
            </w:r>
          </w:p>
        </w:tc>
        <w:tc>
          <w:tcPr>
            <w:tcW w:w="1515" w:type="dxa"/>
          </w:tcPr>
          <w:p w14:paraId="40BA5193" w14:textId="1AE6AB1C"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[cost1type]</w:t>
            </w:r>
          </w:p>
        </w:tc>
        <w:tc>
          <w:tcPr>
            <w:tcW w:w="4488" w:type="dxa"/>
          </w:tcPr>
          <w:p w14:paraId="46D83A7F" w14:textId="0A4766A0"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[cost1desc]</w:t>
            </w:r>
          </w:p>
        </w:tc>
        <w:tc>
          <w:tcPr>
            <w:tcW w:w="900" w:type="dxa"/>
          </w:tcPr>
          <w:p w14:paraId="7049043C" w14:textId="5903ADBF" w:rsidR="00AA3B17" w:rsidRPr="00AA3B17" w:rsidRDefault="00AA3B17" w:rsidP="00AA3B17">
            <w:pPr>
              <w:spacing w:line="240" w:lineRule="auto"/>
              <w:jc w:val="center"/>
              <w:rPr>
                <w:color w:val="000000" w:themeColor="text1"/>
                <w:sz w:val="18"/>
                <w:szCs w:val="18"/>
              </w:rPr>
            </w:pPr>
            <w:r w:rsidRPr="00AA3B17">
              <w:rPr>
                <w:color w:val="000000" w:themeColor="text1"/>
                <w:sz w:val="18"/>
                <w:szCs w:val="18"/>
              </w:rPr>
              <w:t>[cost1currency]</w:t>
            </w:r>
          </w:p>
        </w:tc>
        <w:tc>
          <w:tcPr>
            <w:tcW w:w="848" w:type="dxa"/>
          </w:tcPr>
          <w:p w14:paraId="3C34536E" w14:textId="71C9B9B7" w:rsidR="00AA3B17" w:rsidRPr="00AA3B17" w:rsidRDefault="00AA3B17" w:rsidP="00AA3B17">
            <w:pPr>
              <w:spacing w:line="240" w:lineRule="auto"/>
              <w:jc w:val="right"/>
              <w:rPr>
                <w:color w:val="000000" w:themeColor="text1"/>
                <w:sz w:val="18"/>
                <w:szCs w:val="18"/>
              </w:rPr>
            </w:pPr>
            <w:r w:rsidRPr="00AA3B17">
              <w:rPr>
                <w:color w:val="000000" w:themeColor="text1"/>
                <w:sz w:val="18"/>
                <w:szCs w:val="18"/>
              </w:rPr>
              <w:t>[cost1value]</w:t>
            </w:r>
          </w:p>
        </w:tc>
      </w:tr>
      <w:tr w:rsidR="00AA3B17" w:rsidRPr="008C3096" w14:paraId="4C4257B3" w14:textId="77777777" w:rsidTr="00B2590A">
        <w:tc>
          <w:tcPr>
            <w:tcW w:w="1452" w:type="dxa"/>
            <w:tcBorders>
              <w:top w:val="single" w:sz="12" w:space="0" w:color="006AAB"/>
              <w:right w:val="nil"/>
            </w:tcBorders>
            <w:shd w:val="clear" w:color="auto" w:fill="auto"/>
          </w:tcPr>
          <w:p w14:paraId="5084DA8B" w14:textId="77777777" w:rsidR="00AA3B17" w:rsidRPr="00AA3B17" w:rsidRDefault="00AA3B17" w:rsidP="00AA3B17">
            <w:pPr>
              <w:spacing w:line="240" w:lineRule="auto"/>
              <w:jc w:val="left"/>
              <w:rPr>
                <w:b/>
                <w:bCs/>
                <w:color w:val="000000" w:themeColor="text1"/>
                <w:sz w:val="18"/>
                <w:szCs w:val="18"/>
              </w:rPr>
            </w:pPr>
            <w:r w:rsidRPr="00AA3B17">
              <w:rPr>
                <w:b/>
                <w:bCs/>
                <w:color w:val="000000" w:themeColor="text1"/>
                <w:sz w:val="18"/>
                <w:szCs w:val="18"/>
              </w:rPr>
              <w:t>Estimated total costs</w:t>
            </w:r>
          </w:p>
        </w:tc>
        <w:tc>
          <w:tcPr>
            <w:tcW w:w="1515" w:type="dxa"/>
            <w:tcBorders>
              <w:top w:val="single" w:sz="12" w:space="0" w:color="006AAB"/>
              <w:left w:val="nil"/>
              <w:right w:val="nil"/>
            </w:tcBorders>
            <w:shd w:val="clear" w:color="auto" w:fill="auto"/>
          </w:tcPr>
          <w:p w14:paraId="13C0D998" w14:textId="77777777" w:rsidR="00AA3B17" w:rsidRPr="00AA3B17" w:rsidRDefault="00AA3B17" w:rsidP="00AA3B17">
            <w:pPr>
              <w:spacing w:line="240" w:lineRule="auto"/>
              <w:jc w:val="left"/>
              <w:rPr>
                <w:b/>
                <w:bCs/>
                <w:color w:val="000000" w:themeColor="text1"/>
                <w:sz w:val="18"/>
                <w:szCs w:val="18"/>
              </w:rPr>
            </w:pPr>
          </w:p>
        </w:tc>
        <w:tc>
          <w:tcPr>
            <w:tcW w:w="4488" w:type="dxa"/>
            <w:tcBorders>
              <w:top w:val="single" w:sz="12" w:space="0" w:color="006AAB"/>
              <w:left w:val="nil"/>
            </w:tcBorders>
            <w:shd w:val="clear" w:color="auto" w:fill="auto"/>
          </w:tcPr>
          <w:p w14:paraId="6868608D" w14:textId="77777777" w:rsidR="00AA3B17" w:rsidRPr="00AA3B17" w:rsidRDefault="00AA3B17" w:rsidP="00AA3B17">
            <w:pPr>
              <w:spacing w:line="240" w:lineRule="auto"/>
              <w:rPr>
                <w:color w:val="000000" w:themeColor="text1"/>
                <w:sz w:val="18"/>
                <w:szCs w:val="18"/>
              </w:rPr>
            </w:pPr>
          </w:p>
        </w:tc>
        <w:tc>
          <w:tcPr>
            <w:tcW w:w="900" w:type="dxa"/>
            <w:tcBorders>
              <w:top w:val="single" w:sz="12" w:space="0" w:color="006AAB"/>
            </w:tcBorders>
            <w:shd w:val="clear" w:color="auto" w:fill="auto"/>
          </w:tcPr>
          <w:p w14:paraId="074CF43E" w14:textId="60446B29" w:rsidR="00AA3B17" w:rsidRPr="00AA3B17" w:rsidRDefault="00AA3B17" w:rsidP="00AA3B17">
            <w:pPr>
              <w:spacing w:line="240" w:lineRule="auto"/>
              <w:jc w:val="center"/>
              <w:rPr>
                <w:color w:val="000000" w:themeColor="text1"/>
                <w:sz w:val="18"/>
                <w:szCs w:val="18"/>
              </w:rPr>
            </w:pPr>
          </w:p>
        </w:tc>
        <w:tc>
          <w:tcPr>
            <w:tcW w:w="848" w:type="dxa"/>
            <w:tcBorders>
              <w:top w:val="single" w:sz="12" w:space="0" w:color="006AAB"/>
            </w:tcBorders>
            <w:shd w:val="clear" w:color="auto" w:fill="auto"/>
          </w:tcPr>
          <w:p w14:paraId="2E429B08" w14:textId="79ED9840" w:rsidR="00AA3B17" w:rsidRPr="00AA3B17" w:rsidRDefault="00E40F8A" w:rsidP="00AA3B17">
            <w:pPr>
              <w:spacing w:line="240" w:lineRule="auto"/>
              <w:jc w:val="right"/>
              <w:rPr>
                <w:b/>
                <w:bCs/>
                <w:color w:val="000000" w:themeColor="text1"/>
                <w:sz w:val="18"/>
                <w:szCs w:val="18"/>
              </w:rPr>
            </w:pPr>
            <w:r>
              <w:rPr>
                <w:b/>
                <w:bCs/>
                <w:color w:val="000000" w:themeColor="text1"/>
                <w:sz w:val="18"/>
                <w:szCs w:val="18"/>
              </w:rPr>
              <w:t>[costtotal]</w:t>
            </w:r>
          </w:p>
        </w:tc>
      </w:tr>
    </w:tbl>
    <w:p w14:paraId="170CA678" w14:textId="23C1E817" w:rsidR="00D714BC" w:rsidRDefault="009865A0">
      <w:pPr>
        <w:spacing w:before="240"/>
        <w:rPr>
          <w:rFonts w:eastAsiaTheme="minorEastAsia"/>
          <w:color w:val="92D050"/>
          <w:lang w:val="en-GB"/>
        </w:rPr>
      </w:pPr>
      <w:r w:rsidRPr="009865A0">
        <w:rPr>
          <w:rFonts w:eastAsiaTheme="minorEastAsia"/>
          <w:color w:val="auto"/>
          <w:lang w:val="en-GB"/>
        </w:rPr>
        <w:t>[costsDescriptions]</w:t>
      </w:r>
      <w:r w:rsidR="00103561" w:rsidRPr="007815F9">
        <w:rPr>
          <w:rFonts w:eastAsiaTheme="minorEastAsia"/>
          <w:color w:val="92D050"/>
          <w:lang w:val="en-GB"/>
        </w:rPr>
        <w:t>[cost</w:t>
      </w:r>
      <w:r w:rsidR="00DD2E75">
        <w:rPr>
          <w:rFonts w:eastAsiaTheme="minorEastAsia"/>
          <w:color w:val="92D050"/>
          <w:lang w:val="en-GB"/>
        </w:rPr>
        <w:t>C</w:t>
      </w:r>
      <w:r w:rsidR="00103561" w:rsidRPr="007815F9">
        <w:rPr>
          <w:rFonts w:eastAsiaTheme="minorEastAsia"/>
          <w:color w:val="92D050"/>
          <w:lang w:val="en-GB"/>
        </w:rPr>
        <w:t>overage]</w:t>
      </w:r>
    </w:p>
    <w:p w14:paraId="5545CFE9" w14:textId="00D8C510" w:rsidR="009816C2" w:rsidRDefault="00000000">
      <w:pPr>
        <w:spacing w:before="240"/>
        <w:rPr>
          <w:color w:val="auto"/>
        </w:rPr>
      </w:pPr>
      <w:r>
        <w:rPr>
          <w:color w:val="auto"/>
        </w:rPr>
        <w:t>The data manager will direct the data management process</w:t>
      </w:r>
      <w:r w:rsidR="00AD3051">
        <w:rPr>
          <w:color w:val="auto"/>
        </w:rPr>
        <w:t xml:space="preserve"> </w:t>
      </w:r>
      <w:r>
        <w:rPr>
          <w:color w:val="auto"/>
        </w:rPr>
        <w:t>overall, with</w:t>
      </w:r>
      <w:r w:rsidR="00AD3051">
        <w:rPr>
          <w:color w:val="auto"/>
        </w:rPr>
        <w:t xml:space="preserve"> </w:t>
      </w:r>
      <w:r>
        <w:rPr>
          <w:color w:val="auto"/>
        </w:rPr>
        <w:t>[workPackageLeaders]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000000" w:rsidP="00506500">
      <w:pPr>
        <w:pStyle w:val="Heading1"/>
      </w:pPr>
      <w:bookmarkStart w:id="31" w:name="_Toc123731440"/>
      <w:bookmarkStart w:id="32" w:name="_Toc69311947"/>
      <w:bookmarkStart w:id="33" w:name="_Toc156287350"/>
      <w:r>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sidRPr="00AA3B17">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sidRPr="00AA3B17">
        <w:rPr>
          <w:color w:val="000000" w:themeColor="text1"/>
          <w:lang w:val="en-GB"/>
        </w:rPr>
        <w:lastRenderedPageBreak/>
        <w:t>Will the data be safely stored in trusted repositories for long term preservation and curation?</w:t>
      </w:r>
    </w:p>
    <w:p w14:paraId="2CB7EA18" w14:textId="77777777" w:rsidR="009816C2" w:rsidRDefault="00000000"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[storageintro]</w:t>
      </w:r>
    </w:p>
    <w:p w14:paraId="57A9CC3A" w14:textId="28D72FE2" w:rsidR="009816C2" w:rsidRPr="00AA3B17" w:rsidRDefault="00000000">
      <w:pPr>
        <w:rPr>
          <w:lang w:val="en-GB"/>
        </w:rPr>
      </w:pPr>
      <w:r w:rsidRPr="00AA3B17">
        <w:rPr>
          <w:rFonts w:eastAsiaTheme="minorEastAsia"/>
          <w:lang w:val="en-GB"/>
        </w:rPr>
        <w:t>[storage]</w:t>
      </w:r>
    </w:p>
    <w:p w14:paraId="280CC27C" w14:textId="77777777" w:rsidR="009816C2" w:rsidRDefault="00000000" w:rsidP="00506500">
      <w:pPr>
        <w:pStyle w:val="Heading2"/>
      </w:pPr>
      <w:bookmarkStart w:id="36" w:name="_Toc109653684"/>
      <w:bookmarkStart w:id="37" w:name="_Toc123731442"/>
      <w:bookmarkStart w:id="38" w:name="_Toc156287352"/>
      <w:r>
        <w:t>Data security and protection of sensitive data</w:t>
      </w:r>
      <w:bookmarkEnd w:id="36"/>
      <w:bookmarkEnd w:id="37"/>
      <w:bookmarkEnd w:id="38"/>
    </w:p>
    <w:p w14:paraId="0C8DDABA" w14:textId="70A9B96A" w:rsidR="009816C2" w:rsidRDefault="00000000">
      <w:r>
        <w:t>We pay strict attention to compliance with the relevant institutional and national data protection policies.</w:t>
      </w:r>
    </w:p>
    <w:p w14:paraId="390CD694" w14:textId="77777777" w:rsidR="009816C2" w:rsidRPr="00AA3B17" w:rsidRDefault="00000000">
      <w:pPr>
        <w:rPr>
          <w:lang w:val="en-GB"/>
        </w:rPr>
      </w:pPr>
      <w:r w:rsidRPr="00AA3B17">
        <w:rPr>
          <w:rFonts w:eastAsiaTheme="minorEastAsia"/>
          <w:lang w:val="en-GB"/>
        </w:rPr>
        <w:t>[sensitivedata]</w:t>
      </w:r>
    </w:p>
    <w:p w14:paraId="6EEED2DC" w14:textId="6F7C30DF" w:rsidR="00AA3B17" w:rsidRPr="00DE5891" w:rsidRDefault="00000000">
      <w:r w:rsidRPr="00DE5891">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the public</w:t>
            </w:r>
          </w:p>
        </w:tc>
      </w:tr>
      <w:tr w:rsidR="00AA3B17" w:rsidRPr="00234789" w14:paraId="4D7A6E53" w14:textId="77777777" w:rsidTr="00AA3B17">
        <w:tc>
          <w:tcPr>
            <w:tcW w:w="901" w:type="dxa"/>
            <w:tcBorders>
              <w:top w:val="single" w:sz="12" w:space="0" w:color="006AAB"/>
            </w:tcBorders>
          </w:tcPr>
          <w:p w14:paraId="39D025C0"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P1</w:t>
            </w:r>
          </w:p>
        </w:tc>
        <w:tc>
          <w:tcPr>
            <w:tcW w:w="2723" w:type="dxa"/>
            <w:tcBorders>
              <w:top w:val="single" w:sz="12" w:space="0" w:color="006AAB"/>
            </w:tcBorders>
          </w:tcPr>
          <w:p w14:paraId="01450368" w14:textId="55CDAA03"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[datasetAccessTable]</w:t>
            </w:r>
          </w:p>
        </w:tc>
        <w:tc>
          <w:tcPr>
            <w:tcW w:w="2723" w:type="dxa"/>
            <w:tcBorders>
              <w:top w:val="single" w:sz="12" w:space="0" w:color="006AAB"/>
            </w:tcBorders>
          </w:tcPr>
          <w:p w14:paraId="4FA0594A" w14:textId="290E1674"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[dataset1allaccess]</w:t>
            </w:r>
          </w:p>
        </w:tc>
        <w:tc>
          <w:tcPr>
            <w:tcW w:w="2713" w:type="dxa"/>
            <w:tcBorders>
              <w:top w:val="single" w:sz="12" w:space="0" w:color="006AAB"/>
            </w:tcBorders>
          </w:tcPr>
          <w:p w14:paraId="558E41AD" w14:textId="2E785EDE"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[dataset1publicaccess]</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P2</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[dataset1selectedaccess]</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writing</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reading only</w:t>
            </w:r>
          </w:p>
        </w:tc>
      </w:tr>
    </w:tbl>
    <w:p w14:paraId="70BBC121" w14:textId="77777777" w:rsidR="009816C2" w:rsidRPr="00406B5E" w:rsidRDefault="00000000">
      <w:pPr>
        <w:spacing w:before="240"/>
        <w:rPr>
          <w:color w:val="000000" w:themeColor="text1"/>
        </w:rPr>
      </w:pPr>
      <w:r w:rsidRPr="001046A2">
        <w:rPr>
          <w:color w:val="92D050"/>
        </w:rPr>
        <w:t>All incidents will be handled individually by an incident response team that is maintaining the affected service.</w:t>
      </w:r>
    </w:p>
    <w:p w14:paraId="4CE4844F" w14:textId="0345FBB1" w:rsidR="00380A39" w:rsidRPr="00380A39" w:rsidRDefault="00000000"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sidRPr="00380A39">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minimum retention period</w:t>
            </w:r>
            <w:r w:rsidRPr="00380A39">
              <w:rPr>
                <w:b/>
                <w:bCs/>
                <w:color w:val="000000" w:themeColor="text1"/>
                <w:sz w:val="18"/>
                <w:szCs w:val="18"/>
              </w:rPr>
              <w:br/>
              <w:t>(</w:t>
            </w:r>
            <w:r w:rsidRPr="00380A39">
              <w:rPr>
                <w:rFonts w:cs="Arial"/>
                <w:b/>
                <w:bCs/>
                <w:color w:val="000000" w:themeColor="text1"/>
                <w:sz w:val="18"/>
                <w:szCs w:val="18"/>
              </w:rPr>
              <w:t>≥</w:t>
            </w:r>
            <w:r w:rsidRPr="00380A39">
              <w:rPr>
                <w:b/>
                <w:bCs/>
                <w:color w:val="000000" w:themeColor="text1"/>
                <w:sz w:val="18"/>
                <w:szCs w:val="18"/>
              </w:rPr>
              <w:t xml:space="preserve"> 10 years)</w:t>
            </w:r>
          </w:p>
        </w:tc>
      </w:tr>
      <w:tr w:rsidR="00380A39" w:rsidRPr="00234789" w14:paraId="1A79ABD5" w14:textId="77777777" w:rsidTr="00380A39">
        <w:tc>
          <w:tcPr>
            <w:tcW w:w="900" w:type="dxa"/>
            <w:tcBorders>
              <w:top w:val="single" w:sz="12" w:space="0" w:color="006AAB"/>
            </w:tcBorders>
          </w:tcPr>
          <w:p w14:paraId="09D23052"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P1</w:t>
            </w:r>
          </w:p>
        </w:tc>
        <w:tc>
          <w:tcPr>
            <w:tcW w:w="5754" w:type="dxa"/>
            <w:tcBorders>
              <w:top w:val="single" w:sz="12" w:space="0" w:color="006AAB"/>
            </w:tcBorders>
          </w:tcPr>
          <w:p w14:paraId="5F94725C" w14:textId="0BF0008F"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[datasetRepositoryTable]</w:t>
            </w:r>
          </w:p>
        </w:tc>
        <w:tc>
          <w:tcPr>
            <w:tcW w:w="2403" w:type="dxa"/>
            <w:tcBorders>
              <w:top w:val="single" w:sz="12" w:space="0" w:color="006AAB"/>
            </w:tcBorders>
          </w:tcPr>
          <w:p w14:paraId="5CF41294" w14:textId="1B9CEBD5"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100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P2</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[dataset1repo]</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[dataset1period]</w:t>
            </w:r>
          </w:p>
        </w:tc>
      </w:tr>
    </w:tbl>
    <w:p w14:paraId="1E1F3FC1" w14:textId="23650108" w:rsidR="00380A39" w:rsidRPr="00DE5891" w:rsidRDefault="00000000">
      <w:pPr>
        <w:spacing w:before="240"/>
      </w:pPr>
      <w:r w:rsidRPr="00DE5891">
        <w:t>Overview of (unpublished) data that will be deleted:</w:t>
      </w:r>
    </w:p>
    <w:tbl>
      <w:tblPr>
        <w:tblStyle w:val="TableGridLight"/>
        <w:tblW w:w="927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2346"/>
        <w:gridCol w:w="2346"/>
        <w:gridCol w:w="1834"/>
        <w:gridCol w:w="1846"/>
      </w:tblGrid>
      <w:tr w:rsidR="00380A39" w:rsidRPr="00234789" w14:paraId="62A2CFDD" w14:textId="77777777" w:rsidTr="00380A39">
        <w:tc>
          <w:tcPr>
            <w:tcW w:w="900" w:type="dxa"/>
            <w:tcBorders>
              <w:bottom w:val="single" w:sz="12" w:space="0" w:color="006AAB"/>
            </w:tcBorders>
            <w:vAlign w:val="center"/>
          </w:tcPr>
          <w:p w14:paraId="5AE3D319" w14:textId="77777777" w:rsidR="00380A39" w:rsidRPr="00FA2104" w:rsidRDefault="00380A39" w:rsidP="00B90CCA">
            <w:pPr>
              <w:jc w:val="center"/>
              <w:rPr>
                <w:b/>
                <w:bCs/>
                <w:color w:val="000000" w:themeColor="text1"/>
                <w:sz w:val="18"/>
                <w:szCs w:val="18"/>
              </w:rPr>
            </w:pPr>
            <w:r w:rsidRPr="00FA2104">
              <w:rPr>
                <w:b/>
                <w:bCs/>
                <w:color w:val="000000" w:themeColor="text1"/>
                <w:sz w:val="18"/>
                <w:szCs w:val="18"/>
              </w:rPr>
              <w:t>dataset ID</w:t>
            </w:r>
          </w:p>
        </w:tc>
        <w:tc>
          <w:tcPr>
            <w:tcW w:w="2346" w:type="dxa"/>
            <w:tcBorders>
              <w:bottom w:val="single" w:sz="12" w:space="0" w:color="006AAB"/>
            </w:tcBorders>
            <w:vAlign w:val="center"/>
          </w:tcPr>
          <w:p w14:paraId="631BB628" w14:textId="6AFB5D18" w:rsidR="00380A39" w:rsidRPr="00FA2104" w:rsidRDefault="00380A39" w:rsidP="00380A39">
            <w:pPr>
              <w:jc w:val="center"/>
              <w:rPr>
                <w:b/>
                <w:bCs/>
                <w:color w:val="000000" w:themeColor="text1"/>
                <w:sz w:val="18"/>
                <w:szCs w:val="18"/>
              </w:rPr>
            </w:pPr>
            <w:r w:rsidRPr="00FA2104">
              <w:rPr>
                <w:b/>
                <w:bCs/>
                <w:color w:val="000000" w:themeColor="text1"/>
                <w:sz w:val="18"/>
                <w:szCs w:val="18"/>
              </w:rPr>
              <w:t>kind/name of data</w:t>
            </w:r>
          </w:p>
        </w:tc>
        <w:tc>
          <w:tcPr>
            <w:tcW w:w="2346" w:type="dxa"/>
            <w:tcBorders>
              <w:bottom w:val="single" w:sz="12" w:space="0" w:color="006AAB"/>
            </w:tcBorders>
            <w:vAlign w:val="center"/>
          </w:tcPr>
          <w:p w14:paraId="4DBEA533" w14:textId="07C6A6D8" w:rsidR="00380A39" w:rsidRPr="00FA2104" w:rsidRDefault="00380A39" w:rsidP="00380A39">
            <w:pPr>
              <w:jc w:val="center"/>
              <w:rPr>
                <w:b/>
                <w:bCs/>
                <w:color w:val="000000" w:themeColor="text1"/>
                <w:sz w:val="18"/>
                <w:szCs w:val="18"/>
              </w:rPr>
            </w:pPr>
            <w:r w:rsidRPr="00FA2104">
              <w:rPr>
                <w:b/>
                <w:bCs/>
                <w:color w:val="000000" w:themeColor="text1"/>
                <w:sz w:val="18"/>
                <w:szCs w:val="18"/>
              </w:rPr>
              <w:t>date of deletion</w:t>
            </w:r>
          </w:p>
        </w:tc>
        <w:tc>
          <w:tcPr>
            <w:tcW w:w="1834" w:type="dxa"/>
            <w:tcBorders>
              <w:bottom w:val="single" w:sz="12" w:space="0" w:color="006AAB"/>
            </w:tcBorders>
            <w:vAlign w:val="center"/>
          </w:tcPr>
          <w:p w14:paraId="62D52E67" w14:textId="5D5B0473" w:rsidR="00380A39" w:rsidRPr="00FA2104" w:rsidRDefault="00380A39" w:rsidP="00380A39">
            <w:pPr>
              <w:jc w:val="center"/>
              <w:rPr>
                <w:b/>
                <w:bCs/>
                <w:color w:val="000000" w:themeColor="text1"/>
                <w:sz w:val="18"/>
                <w:szCs w:val="18"/>
              </w:rPr>
            </w:pPr>
            <w:r w:rsidRPr="00FA2104">
              <w:rPr>
                <w:b/>
                <w:bCs/>
                <w:color w:val="000000" w:themeColor="text1"/>
                <w:sz w:val="18"/>
                <w:szCs w:val="18"/>
              </w:rPr>
              <w:t>reason for deletion</w:t>
            </w:r>
          </w:p>
        </w:tc>
        <w:tc>
          <w:tcPr>
            <w:tcW w:w="1846" w:type="dxa"/>
            <w:tcBorders>
              <w:bottom w:val="single" w:sz="12" w:space="0" w:color="006AAB"/>
            </w:tcBorders>
            <w:vAlign w:val="center"/>
          </w:tcPr>
          <w:p w14:paraId="796CEBE6" w14:textId="5C22D409" w:rsidR="00380A39" w:rsidRPr="00FA2104" w:rsidRDefault="00380A39" w:rsidP="00380A39">
            <w:pPr>
              <w:jc w:val="center"/>
              <w:rPr>
                <w:b/>
                <w:bCs/>
                <w:color w:val="000000" w:themeColor="text1"/>
                <w:sz w:val="18"/>
                <w:szCs w:val="18"/>
              </w:rPr>
            </w:pPr>
            <w:r w:rsidRPr="00FA2104">
              <w:rPr>
                <w:b/>
                <w:bCs/>
                <w:color w:val="000000" w:themeColor="text1"/>
                <w:sz w:val="18"/>
                <w:szCs w:val="18"/>
              </w:rPr>
              <w:t>responsible person</w:t>
            </w:r>
          </w:p>
        </w:tc>
      </w:tr>
      <w:tr w:rsidR="00380A39" w:rsidRPr="00234789" w14:paraId="53F2D5E3" w14:textId="77777777" w:rsidTr="00380A39">
        <w:tc>
          <w:tcPr>
            <w:tcW w:w="900" w:type="dxa"/>
            <w:tcBorders>
              <w:top w:val="single" w:sz="12" w:space="0" w:color="006AAB"/>
            </w:tcBorders>
          </w:tcPr>
          <w:p w14:paraId="1B0D2E20" w14:textId="037263AC" w:rsidR="00380A39" w:rsidRPr="00FA2104" w:rsidRDefault="00380A39" w:rsidP="00380A39">
            <w:pPr>
              <w:jc w:val="center"/>
              <w:rPr>
                <w:color w:val="000000" w:themeColor="text1"/>
                <w:sz w:val="18"/>
                <w:szCs w:val="18"/>
              </w:rPr>
            </w:pPr>
            <w:r w:rsidRPr="00FA2104">
              <w:rPr>
                <w:color w:val="000000" w:themeColor="text1"/>
                <w:sz w:val="18"/>
                <w:szCs w:val="18"/>
              </w:rPr>
              <w:t>P1</w:t>
            </w:r>
          </w:p>
        </w:tc>
        <w:tc>
          <w:tcPr>
            <w:tcW w:w="2346" w:type="dxa"/>
            <w:tcBorders>
              <w:top w:val="single" w:sz="12" w:space="0" w:color="006AAB"/>
            </w:tcBorders>
          </w:tcPr>
          <w:p w14:paraId="63AF371F" w14:textId="7BE783A5"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2346" w:type="dxa"/>
            <w:tcBorders>
              <w:top w:val="single" w:sz="12" w:space="0" w:color="006AAB"/>
            </w:tcBorders>
          </w:tcPr>
          <w:p w14:paraId="53E294A0" w14:textId="62F3A9EB"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1834" w:type="dxa"/>
            <w:tcBorders>
              <w:top w:val="single" w:sz="12" w:space="0" w:color="006AAB"/>
            </w:tcBorders>
          </w:tcPr>
          <w:p w14:paraId="366C9B56" w14:textId="5857E4B1" w:rsidR="00380A39" w:rsidRPr="00FA2104" w:rsidRDefault="00380A39" w:rsidP="00380A39">
            <w:pPr>
              <w:jc w:val="left"/>
              <w:rPr>
                <w:color w:val="000000" w:themeColor="text1"/>
                <w:sz w:val="18"/>
                <w:szCs w:val="18"/>
              </w:rPr>
            </w:pPr>
          </w:p>
        </w:tc>
        <w:tc>
          <w:tcPr>
            <w:tcW w:w="1846" w:type="dxa"/>
            <w:tcBorders>
              <w:top w:val="single" w:sz="12" w:space="0" w:color="006AAB"/>
            </w:tcBorders>
          </w:tcPr>
          <w:p w14:paraId="7F900A94" w14:textId="1A520A0A" w:rsidR="00380A39" w:rsidRPr="00FA2104" w:rsidRDefault="00380A39" w:rsidP="00380A39">
            <w:pPr>
              <w:jc w:val="left"/>
              <w:rPr>
                <w:color w:val="000000" w:themeColor="text1"/>
                <w:sz w:val="18"/>
                <w:szCs w:val="18"/>
              </w:rPr>
            </w:pPr>
          </w:p>
        </w:tc>
      </w:tr>
      <w:tr w:rsidR="00380A39" w:rsidRPr="00234789" w14:paraId="5F8EA97A" w14:textId="77777777" w:rsidTr="00380A39">
        <w:tc>
          <w:tcPr>
            <w:tcW w:w="900" w:type="dxa"/>
          </w:tcPr>
          <w:p w14:paraId="260444B3" w14:textId="32506751" w:rsidR="00380A39" w:rsidRPr="00FA2104" w:rsidRDefault="00380A39" w:rsidP="00380A39">
            <w:pPr>
              <w:jc w:val="center"/>
              <w:rPr>
                <w:color w:val="000000" w:themeColor="text1"/>
                <w:sz w:val="18"/>
                <w:szCs w:val="18"/>
              </w:rPr>
            </w:pPr>
            <w:r w:rsidRPr="00FA2104">
              <w:rPr>
                <w:color w:val="000000" w:themeColor="text1"/>
                <w:sz w:val="18"/>
                <w:szCs w:val="18"/>
              </w:rPr>
              <w:t>ID</w:t>
            </w:r>
          </w:p>
        </w:tc>
        <w:tc>
          <w:tcPr>
            <w:tcW w:w="2346" w:type="dxa"/>
          </w:tcPr>
          <w:p w14:paraId="0CCC5BB3" w14:textId="5CFEB45F" w:rsidR="00380A39" w:rsidRPr="00FA2104" w:rsidRDefault="00380A39" w:rsidP="00380A39">
            <w:pPr>
              <w:jc w:val="left"/>
              <w:rPr>
                <w:color w:val="000000" w:themeColor="text1"/>
                <w:sz w:val="18"/>
                <w:szCs w:val="18"/>
              </w:rPr>
            </w:pPr>
            <w:r w:rsidRPr="00FA2104">
              <w:rPr>
                <w:color w:val="000000" w:themeColor="text1"/>
                <w:sz w:val="18"/>
                <w:szCs w:val="18"/>
              </w:rPr>
              <w:t>[dataset1delete]</w:t>
            </w:r>
          </w:p>
        </w:tc>
        <w:tc>
          <w:tcPr>
            <w:tcW w:w="2346" w:type="dxa"/>
          </w:tcPr>
          <w:p w14:paraId="16E69F3F" w14:textId="10618A74" w:rsidR="00380A39" w:rsidRPr="00FA2104" w:rsidRDefault="00380A39" w:rsidP="00380A39">
            <w:pPr>
              <w:jc w:val="left"/>
              <w:rPr>
                <w:color w:val="000000" w:themeColor="text1"/>
                <w:sz w:val="18"/>
                <w:szCs w:val="18"/>
              </w:rPr>
            </w:pPr>
            <w:r w:rsidRPr="00FA2104">
              <w:rPr>
                <w:color w:val="000000" w:themeColor="text1"/>
                <w:sz w:val="18"/>
                <w:szCs w:val="18"/>
              </w:rPr>
              <w:t>[delete1date]</w:t>
            </w:r>
          </w:p>
        </w:tc>
        <w:tc>
          <w:tcPr>
            <w:tcW w:w="1834" w:type="dxa"/>
          </w:tcPr>
          <w:p w14:paraId="2877F6B9" w14:textId="6E25CC6B" w:rsidR="00380A39" w:rsidRPr="00FA2104" w:rsidRDefault="00380A39" w:rsidP="00380A39">
            <w:pPr>
              <w:jc w:val="left"/>
              <w:rPr>
                <w:color w:val="000000" w:themeColor="text1"/>
                <w:sz w:val="18"/>
                <w:szCs w:val="18"/>
              </w:rPr>
            </w:pPr>
            <w:r w:rsidRPr="00FA2104">
              <w:rPr>
                <w:color w:val="000000" w:themeColor="text1"/>
                <w:sz w:val="18"/>
                <w:szCs w:val="18"/>
              </w:rPr>
              <w:t>[delete1reason]</w:t>
            </w:r>
          </w:p>
        </w:tc>
        <w:tc>
          <w:tcPr>
            <w:tcW w:w="1846" w:type="dxa"/>
          </w:tcPr>
          <w:p w14:paraId="1D40F1F3" w14:textId="24B3A1C7" w:rsidR="00380A39" w:rsidRPr="00FA2104" w:rsidRDefault="00380A39" w:rsidP="00380A39">
            <w:pPr>
              <w:jc w:val="left"/>
              <w:rPr>
                <w:color w:val="000000" w:themeColor="text1"/>
                <w:sz w:val="18"/>
                <w:szCs w:val="18"/>
              </w:rPr>
            </w:pPr>
            <w:r w:rsidRPr="00FA2104">
              <w:rPr>
                <w:color w:val="000000" w:themeColor="text1"/>
                <w:sz w:val="18"/>
                <w:szCs w:val="18"/>
              </w:rPr>
              <w:t>[delete1person]</w:t>
            </w:r>
          </w:p>
        </w:tc>
      </w:tr>
    </w:tbl>
    <w:p w14:paraId="4B16AF1C" w14:textId="77777777" w:rsidR="009816C2" w:rsidRDefault="00000000" w:rsidP="00506500">
      <w:pPr>
        <w:pStyle w:val="Heading1"/>
      </w:pPr>
      <w:bookmarkStart w:id="41" w:name="_Toc123731443"/>
      <w:bookmarkStart w:id="42" w:name="_Toc69311948"/>
      <w:bookmarkStart w:id="43" w:name="_Toc156287354"/>
      <w:r>
        <w:rPr>
          <w:rStyle w:val="Heading2Char"/>
          <w:rFonts w:cstheme="majorBidi"/>
          <w:b/>
          <w:color w:val="000000"/>
          <w:lang w:val="en-GB"/>
        </w:rPr>
        <w:lastRenderedPageBreak/>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3B82195A"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informed consent for data sharing and long term preservation be included in questionnaires dealing with personal data?</w:t>
      </w:r>
    </w:p>
    <w:p w14:paraId="09135C1A" w14:textId="77777777" w:rsidR="009816C2" w:rsidRDefault="00000000" w:rsidP="00506500">
      <w:pPr>
        <w:pStyle w:val="Heading2"/>
      </w:pPr>
      <w:bookmarkStart w:id="44" w:name="_Toc109653686"/>
      <w:bookmarkStart w:id="45" w:name="_Toc156287355"/>
      <w:r>
        <w:t>Personal data</w:t>
      </w:r>
      <w:bookmarkEnd w:id="44"/>
      <w:bookmarkEnd w:id="45"/>
    </w:p>
    <w:p w14:paraId="46C11315" w14:textId="77777777" w:rsidR="009816C2" w:rsidRDefault="00000000">
      <w:r>
        <w:t>[personaldata]</w:t>
      </w:r>
    </w:p>
    <w:p w14:paraId="7805EAF6" w14:textId="4EF04D09" w:rsidR="009816C2" w:rsidRDefault="00D209B7" w:rsidP="00506500">
      <w:pPr>
        <w:pStyle w:val="Heading2"/>
      </w:pPr>
      <w:r w:rsidRPr="00227254">
        <w:t>Intellectual property rights and rights of use</w:t>
      </w:r>
    </w:p>
    <w:p w14:paraId="1613D382" w14:textId="77777777" w:rsidR="009816C2" w:rsidRDefault="00000000">
      <w:r>
        <w:t>[legalrestriction]</w:t>
      </w:r>
    </w:p>
    <w:p w14:paraId="11A5EAAF" w14:textId="77777777" w:rsidR="009816C2" w:rsidRDefault="00000000" w:rsidP="00506500">
      <w:pPr>
        <w:pStyle w:val="Heading2"/>
      </w:pPr>
      <w:bookmarkStart w:id="46" w:name="_Toc109653688"/>
      <w:bookmarkStart w:id="47" w:name="_Toc156287357"/>
      <w:r>
        <w:t>Ethical issues</w:t>
      </w:r>
      <w:bookmarkEnd w:id="46"/>
      <w:bookmarkEnd w:id="47"/>
    </w:p>
    <w:p w14:paraId="252907DA" w14:textId="77777777" w:rsidR="009816C2" w:rsidRDefault="00000000">
      <w:r>
        <w:t>[ethicalissues]</w:t>
      </w:r>
    </w:p>
    <w:p w14:paraId="321F0C97" w14:textId="77777777" w:rsidR="009816C2" w:rsidRDefault="00000000"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footerReference w:type="default" r:id="rId15"/>
      <w:footerReference w:type="first" r:id="rId16"/>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9FC5A1" w14:textId="77777777" w:rsidR="000E1C10" w:rsidRDefault="000E1C10">
      <w:pPr>
        <w:spacing w:after="0" w:line="240" w:lineRule="auto"/>
      </w:pPr>
      <w:r>
        <w:separator/>
      </w:r>
    </w:p>
  </w:endnote>
  <w:endnote w:type="continuationSeparator" w:id="0">
    <w:p w14:paraId="31105E9A" w14:textId="77777777" w:rsidR="000E1C10" w:rsidRDefault="000E1C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A06484" w14:textId="64F0DED6" w:rsidR="009816C2" w:rsidRDefault="00000000">
    <w:pPr>
      <w:pStyle w:val="Footer"/>
    </w:pPr>
    <w:r w:rsidRPr="00261BD9">
      <w:rPr>
        <w:color w:val="000000" w:themeColor="text1"/>
      </w:rPr>
      <w:t xml:space="preserve">[acronym]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CAEFB" w14:textId="77777777" w:rsidR="009816C2" w:rsidRDefault="00000000">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000000">
    <w:pPr>
      <w:pStyle w:val="Footer"/>
    </w:pPr>
    <w:r w:rsidRPr="00261BD9">
      <w:rPr>
        <w:color w:val="000000" w:themeColor="text1"/>
      </w:rPr>
      <w:t>[projectname</w:t>
    </w:r>
    <w:r w:rsidR="00C95533">
      <w:rPr>
        <w:color w:val="000000" w:themeColor="text1"/>
      </w:rPr>
      <w:t>Text</w:t>
    </w:r>
    <w:r w:rsidRPr="00261BD9">
      <w:rPr>
        <w:color w:val="000000" w:themeColor="text1"/>
      </w:rPr>
      <w:t xml:space="preserve">] </w:t>
    </w:r>
    <w:r>
      <w:t>has received funding from the European Union’s Horizon Europe research and innovation Programme under Grant Agreement No</w:t>
    </w:r>
    <w:r w:rsidRPr="00261BD9">
      <w:rPr>
        <w:color w:val="000000" w:themeColor="text1"/>
      </w:rPr>
      <w:t>. [grantid].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DA4ED8" w14:textId="77777777" w:rsidR="000E1C10" w:rsidRDefault="000E1C10">
      <w:pPr>
        <w:spacing w:after="0" w:line="240" w:lineRule="auto"/>
      </w:pPr>
      <w:r>
        <w:separator/>
      </w:r>
    </w:p>
  </w:footnote>
  <w:footnote w:type="continuationSeparator" w:id="0">
    <w:p w14:paraId="2FBF764C" w14:textId="77777777" w:rsidR="000E1C10" w:rsidRDefault="000E1C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E1C10"/>
    <w:rsid w:val="000F01B3"/>
    <w:rsid w:val="000F3E73"/>
    <w:rsid w:val="00103561"/>
    <w:rsid w:val="001046A2"/>
    <w:rsid w:val="001225A0"/>
    <w:rsid w:val="00195A41"/>
    <w:rsid w:val="001B4C09"/>
    <w:rsid w:val="001E0B85"/>
    <w:rsid w:val="001E5CA7"/>
    <w:rsid w:val="002324E9"/>
    <w:rsid w:val="002421FF"/>
    <w:rsid w:val="00253136"/>
    <w:rsid w:val="00261BD9"/>
    <w:rsid w:val="002638E2"/>
    <w:rsid w:val="0027543E"/>
    <w:rsid w:val="00275D16"/>
    <w:rsid w:val="0028500C"/>
    <w:rsid w:val="002A2E71"/>
    <w:rsid w:val="002C5338"/>
    <w:rsid w:val="002C58F9"/>
    <w:rsid w:val="002E3B1C"/>
    <w:rsid w:val="002E4333"/>
    <w:rsid w:val="002F4FC4"/>
    <w:rsid w:val="003700B8"/>
    <w:rsid w:val="00380A39"/>
    <w:rsid w:val="0039628A"/>
    <w:rsid w:val="00406B5E"/>
    <w:rsid w:val="00406F91"/>
    <w:rsid w:val="00434651"/>
    <w:rsid w:val="004449C1"/>
    <w:rsid w:val="00455DF1"/>
    <w:rsid w:val="004615DC"/>
    <w:rsid w:val="00465674"/>
    <w:rsid w:val="00481EDB"/>
    <w:rsid w:val="00483FC0"/>
    <w:rsid w:val="004C3796"/>
    <w:rsid w:val="004D51F1"/>
    <w:rsid w:val="004D641D"/>
    <w:rsid w:val="00501BC4"/>
    <w:rsid w:val="00506500"/>
    <w:rsid w:val="005561B9"/>
    <w:rsid w:val="00565369"/>
    <w:rsid w:val="0057292E"/>
    <w:rsid w:val="0059571B"/>
    <w:rsid w:val="005A6435"/>
    <w:rsid w:val="005B3D70"/>
    <w:rsid w:val="005B4C94"/>
    <w:rsid w:val="005C0261"/>
    <w:rsid w:val="005E175D"/>
    <w:rsid w:val="005E4223"/>
    <w:rsid w:val="00656BCE"/>
    <w:rsid w:val="00664925"/>
    <w:rsid w:val="0066769D"/>
    <w:rsid w:val="00682BB2"/>
    <w:rsid w:val="006914F4"/>
    <w:rsid w:val="006B1319"/>
    <w:rsid w:val="006C314B"/>
    <w:rsid w:val="006E6BCD"/>
    <w:rsid w:val="006F1B83"/>
    <w:rsid w:val="0073472A"/>
    <w:rsid w:val="007520CD"/>
    <w:rsid w:val="007815F9"/>
    <w:rsid w:val="007843F2"/>
    <w:rsid w:val="007B2836"/>
    <w:rsid w:val="007B619A"/>
    <w:rsid w:val="007C3434"/>
    <w:rsid w:val="007C4055"/>
    <w:rsid w:val="00816DAA"/>
    <w:rsid w:val="0083375C"/>
    <w:rsid w:val="00883233"/>
    <w:rsid w:val="008856C9"/>
    <w:rsid w:val="00886617"/>
    <w:rsid w:val="00895A41"/>
    <w:rsid w:val="008B56E7"/>
    <w:rsid w:val="008B5A30"/>
    <w:rsid w:val="008C3483"/>
    <w:rsid w:val="008C3F95"/>
    <w:rsid w:val="008E674B"/>
    <w:rsid w:val="008F1A32"/>
    <w:rsid w:val="009012CD"/>
    <w:rsid w:val="00913FF7"/>
    <w:rsid w:val="00936D21"/>
    <w:rsid w:val="00945424"/>
    <w:rsid w:val="009459B4"/>
    <w:rsid w:val="009816C2"/>
    <w:rsid w:val="009865A0"/>
    <w:rsid w:val="009B2C46"/>
    <w:rsid w:val="009B3B76"/>
    <w:rsid w:val="009C588A"/>
    <w:rsid w:val="009C7711"/>
    <w:rsid w:val="009F2A36"/>
    <w:rsid w:val="00A01E68"/>
    <w:rsid w:val="00A47028"/>
    <w:rsid w:val="00A50094"/>
    <w:rsid w:val="00A52C1C"/>
    <w:rsid w:val="00A547A6"/>
    <w:rsid w:val="00A56F65"/>
    <w:rsid w:val="00A57ACA"/>
    <w:rsid w:val="00A771FF"/>
    <w:rsid w:val="00A81F61"/>
    <w:rsid w:val="00A91120"/>
    <w:rsid w:val="00AA3B17"/>
    <w:rsid w:val="00AB7995"/>
    <w:rsid w:val="00AC5BB6"/>
    <w:rsid w:val="00AD3051"/>
    <w:rsid w:val="00AD7427"/>
    <w:rsid w:val="00AE28EA"/>
    <w:rsid w:val="00AF31B3"/>
    <w:rsid w:val="00AF7394"/>
    <w:rsid w:val="00B004F5"/>
    <w:rsid w:val="00B00E09"/>
    <w:rsid w:val="00B04BB8"/>
    <w:rsid w:val="00B2590A"/>
    <w:rsid w:val="00B443FB"/>
    <w:rsid w:val="00B811C5"/>
    <w:rsid w:val="00B955FC"/>
    <w:rsid w:val="00BA0C21"/>
    <w:rsid w:val="00BA0E60"/>
    <w:rsid w:val="00BA1459"/>
    <w:rsid w:val="00BB39D0"/>
    <w:rsid w:val="00BD3657"/>
    <w:rsid w:val="00BD3E6D"/>
    <w:rsid w:val="00BF60D1"/>
    <w:rsid w:val="00BF7D81"/>
    <w:rsid w:val="00C14610"/>
    <w:rsid w:val="00C23832"/>
    <w:rsid w:val="00C40D17"/>
    <w:rsid w:val="00C44A15"/>
    <w:rsid w:val="00C64D49"/>
    <w:rsid w:val="00C95533"/>
    <w:rsid w:val="00CA4332"/>
    <w:rsid w:val="00CB1C0D"/>
    <w:rsid w:val="00CB1F21"/>
    <w:rsid w:val="00CD1FE7"/>
    <w:rsid w:val="00CE2A2C"/>
    <w:rsid w:val="00CF1698"/>
    <w:rsid w:val="00D0239B"/>
    <w:rsid w:val="00D209B7"/>
    <w:rsid w:val="00D23DC0"/>
    <w:rsid w:val="00D33994"/>
    <w:rsid w:val="00D405D1"/>
    <w:rsid w:val="00D62738"/>
    <w:rsid w:val="00D714BC"/>
    <w:rsid w:val="00D93662"/>
    <w:rsid w:val="00DA2D91"/>
    <w:rsid w:val="00DB2FB7"/>
    <w:rsid w:val="00DD0C9C"/>
    <w:rsid w:val="00DD2E75"/>
    <w:rsid w:val="00DE5891"/>
    <w:rsid w:val="00DE69F8"/>
    <w:rsid w:val="00E03054"/>
    <w:rsid w:val="00E1504E"/>
    <w:rsid w:val="00E2187E"/>
    <w:rsid w:val="00E3022C"/>
    <w:rsid w:val="00E40F8A"/>
    <w:rsid w:val="00E51608"/>
    <w:rsid w:val="00E65F69"/>
    <w:rsid w:val="00E71ABA"/>
    <w:rsid w:val="00E8331E"/>
    <w:rsid w:val="00EA0146"/>
    <w:rsid w:val="00EA1ED9"/>
    <w:rsid w:val="00EC18E3"/>
    <w:rsid w:val="00ED4592"/>
    <w:rsid w:val="00EE62D6"/>
    <w:rsid w:val="00EF15B0"/>
    <w:rsid w:val="00F10313"/>
    <w:rsid w:val="00F1361E"/>
    <w:rsid w:val="00F203BE"/>
    <w:rsid w:val="00F350B8"/>
    <w:rsid w:val="00F4495B"/>
    <w:rsid w:val="00F53A3F"/>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osc-portal.eu/glossary"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creativecommons.org/licenses/by/4.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Props1.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3.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customXml/itemProps4.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2137</Words>
  <Characters>13468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dc:description/>
  <cp:lastModifiedBy>Karnbach, Geoffrey</cp:lastModifiedBy>
  <cp:revision>36</cp:revision>
  <cp:lastPrinted>2021-07-08T08:59:00Z</cp:lastPrinted>
  <dcterms:created xsi:type="dcterms:W3CDTF">2024-08-20T10:40:00Z</dcterms:created>
  <dcterms:modified xsi:type="dcterms:W3CDTF">2024-12-17T10:10:00Z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