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97C7C" w14:textId="77777777" w:rsidR="007076BD" w:rsidRPr="00A03BC6" w:rsidRDefault="00000000">
      <w:pPr>
        <w:spacing w:after="80"/>
        <w:rPr>
          <w:lang w:val="pt-BR"/>
        </w:rPr>
      </w:pPr>
      <w:proofErr w:type="spellStart"/>
      <w:r w:rsidRPr="00A03BC6">
        <w:rPr>
          <w:color w:val="2E6DA4"/>
          <w:sz w:val="18"/>
          <w:szCs w:val="18"/>
          <w:lang w:val="pt-BR"/>
        </w:rPr>
        <w:t>JudX</w:t>
      </w:r>
      <w:proofErr w:type="spellEnd"/>
      <w:r w:rsidRPr="00A03BC6">
        <w:rPr>
          <w:color w:val="2E6DA4"/>
          <w:sz w:val="18"/>
          <w:szCs w:val="18"/>
          <w:lang w:val="pt-BR"/>
        </w:rPr>
        <w:t xml:space="preserve"> / ICONS-PROJUS</w:t>
      </w:r>
    </w:p>
    <w:p w14:paraId="14B991E4" w14:textId="77777777" w:rsidR="007076BD" w:rsidRPr="00A03BC6" w:rsidRDefault="00000000">
      <w:pPr>
        <w:pBdr>
          <w:bottom w:val="single" w:sz="8" w:space="6" w:color="1A3A5C"/>
        </w:pBdr>
        <w:spacing w:after="120"/>
        <w:rPr>
          <w:lang w:val="pt-BR"/>
        </w:rPr>
      </w:pPr>
      <w:r w:rsidRPr="00A03BC6">
        <w:rPr>
          <w:b/>
          <w:bCs/>
          <w:color w:val="1A3A5C"/>
          <w:sz w:val="40"/>
          <w:szCs w:val="40"/>
          <w:lang w:val="pt-BR"/>
        </w:rPr>
        <w:t>Declaração de Fronteiras do Banco de Dados</w:t>
      </w:r>
    </w:p>
    <w:p w14:paraId="2E1EA06F" w14:textId="77777777" w:rsidR="007076BD" w:rsidRPr="00A03BC6" w:rsidRDefault="00000000">
      <w:pPr>
        <w:spacing w:before="80" w:after="80"/>
        <w:rPr>
          <w:lang w:val="pt-BR"/>
        </w:rPr>
      </w:pPr>
      <w:r w:rsidRPr="00A03BC6">
        <w:rPr>
          <w:color w:val="666666"/>
          <w:sz w:val="18"/>
          <w:szCs w:val="18"/>
          <w:lang w:val="pt-BR"/>
        </w:rPr>
        <w:t xml:space="preserve">Documento de arquitetura </w:t>
      </w:r>
      <w:proofErr w:type="gramStart"/>
      <w:r w:rsidRPr="00A03BC6">
        <w:rPr>
          <w:color w:val="666666"/>
          <w:sz w:val="18"/>
          <w:szCs w:val="18"/>
          <w:lang w:val="pt-BR"/>
        </w:rPr>
        <w:t>interna  ·</w:t>
      </w:r>
      <w:proofErr w:type="gramEnd"/>
      <w:r w:rsidRPr="00A03BC6">
        <w:rPr>
          <w:color w:val="666666"/>
          <w:sz w:val="18"/>
          <w:szCs w:val="18"/>
          <w:lang w:val="pt-BR"/>
        </w:rPr>
        <w:t xml:space="preserve">  </w:t>
      </w:r>
      <w:proofErr w:type="spellStart"/>
      <w:r w:rsidRPr="00A03BC6">
        <w:rPr>
          <w:color w:val="666666"/>
          <w:sz w:val="18"/>
          <w:szCs w:val="18"/>
          <w:lang w:val="pt-BR"/>
        </w:rPr>
        <w:t>Supabase</w:t>
      </w:r>
      <w:proofErr w:type="spellEnd"/>
      <w:r w:rsidRPr="00A03BC6">
        <w:rPr>
          <w:color w:val="666666"/>
          <w:sz w:val="18"/>
          <w:szCs w:val="18"/>
          <w:lang w:val="pt-BR"/>
        </w:rPr>
        <w:t xml:space="preserve"> </w:t>
      </w:r>
      <w:proofErr w:type="spellStart"/>
      <w:r w:rsidRPr="00A03BC6">
        <w:rPr>
          <w:color w:val="666666"/>
          <w:sz w:val="18"/>
          <w:szCs w:val="18"/>
          <w:lang w:val="pt-BR"/>
        </w:rPr>
        <w:t>judx-platform</w:t>
      </w:r>
      <w:proofErr w:type="spellEnd"/>
      <w:r w:rsidRPr="00A03BC6">
        <w:rPr>
          <w:color w:val="666666"/>
          <w:sz w:val="18"/>
          <w:szCs w:val="18"/>
          <w:lang w:val="pt-BR"/>
        </w:rPr>
        <w:t xml:space="preserve">  ·  Versão 1.0  ·  </w:t>
      </w:r>
      <w:r w:rsidRPr="00A03BC6">
        <w:rPr>
          <w:i/>
          <w:iCs/>
          <w:color w:val="666666"/>
          <w:sz w:val="18"/>
          <w:szCs w:val="18"/>
          <w:lang w:val="pt-BR"/>
        </w:rPr>
        <w:t>03 de abril de 2026</w:t>
      </w:r>
    </w:p>
    <w:p w14:paraId="67FD9C89" w14:textId="77777777" w:rsidR="007076BD" w:rsidRPr="00A03BC6" w:rsidRDefault="007076BD">
      <w:pPr>
        <w:spacing w:before="200"/>
        <w:rPr>
          <w:lang w:val="pt-BR"/>
        </w:rPr>
      </w:pPr>
    </w:p>
    <w:p w14:paraId="076B2849" w14:textId="77777777" w:rsidR="007076BD" w:rsidRPr="00A03BC6" w:rsidRDefault="00000000">
      <w:pPr>
        <w:pStyle w:val="Ttulo1"/>
        <w:pBdr>
          <w:bottom w:val="single" w:sz="4" w:space="4" w:color="2E6DA4"/>
        </w:pBdr>
        <w:rPr>
          <w:lang w:val="pt-BR"/>
        </w:rPr>
      </w:pPr>
      <w:r w:rsidRPr="00A03BC6">
        <w:rPr>
          <w:lang w:val="pt-BR"/>
        </w:rPr>
        <w:t>1. Objetivo deste documento</w:t>
      </w:r>
    </w:p>
    <w:p w14:paraId="34F53D4E" w14:textId="77777777" w:rsidR="007076BD" w:rsidRPr="00A03BC6" w:rsidRDefault="00000000">
      <w:pPr>
        <w:spacing w:before="60" w:after="100"/>
        <w:rPr>
          <w:lang w:val="pt-BR"/>
        </w:rPr>
      </w:pPr>
      <w:r w:rsidRPr="00A03BC6">
        <w:rPr>
          <w:color w:val="333333"/>
          <w:lang w:val="pt-BR"/>
        </w:rPr>
        <w:t xml:space="preserve">Este documento declara, para cada tabela do banco </w:t>
      </w:r>
      <w:proofErr w:type="spellStart"/>
      <w:r w:rsidRPr="00A03BC6">
        <w:rPr>
          <w:color w:val="333333"/>
          <w:lang w:val="pt-BR"/>
        </w:rPr>
        <w:t>judx-platform</w:t>
      </w:r>
      <w:proofErr w:type="spellEnd"/>
      <w:r w:rsidRPr="00A03BC6">
        <w:rPr>
          <w:color w:val="333333"/>
          <w:lang w:val="pt-BR"/>
        </w:rPr>
        <w:t xml:space="preserve"> (</w:t>
      </w:r>
      <w:proofErr w:type="spellStart"/>
      <w:r w:rsidRPr="00A03BC6">
        <w:rPr>
          <w:color w:val="333333"/>
          <w:lang w:val="pt-BR"/>
        </w:rPr>
        <w:t>Supabase</w:t>
      </w:r>
      <w:proofErr w:type="spellEnd"/>
      <w:r w:rsidRPr="00A03BC6">
        <w:rPr>
          <w:color w:val="333333"/>
          <w:lang w:val="pt-BR"/>
        </w:rPr>
        <w:t>), a qual fronteira ela pertence e qual é o seu papel. É o único lugar onde essa decisão está escrita de forma autoritativa.</w:t>
      </w:r>
    </w:p>
    <w:p w14:paraId="3F3DA96F" w14:textId="77777777" w:rsidR="007076BD" w:rsidRPr="00A03BC6" w:rsidRDefault="00000000">
      <w:pPr>
        <w:spacing w:before="60" w:after="100"/>
        <w:rPr>
          <w:lang w:val="pt-BR"/>
        </w:rPr>
      </w:pPr>
      <w:r w:rsidRPr="00A03BC6">
        <w:rPr>
          <w:color w:val="333333"/>
          <w:lang w:val="pt-BR"/>
        </w:rPr>
        <w:t>Fronteira significa: qual é o propósito desta tabela, de onde vêm seus dados, quem pode alterá-la e em que condições.</w:t>
      </w:r>
    </w:p>
    <w:p w14:paraId="3B99E7D5" w14:textId="77777777" w:rsidR="007076BD" w:rsidRDefault="00000000">
      <w:pPr>
        <w:spacing w:before="60" w:after="100"/>
      </w:pPr>
      <w:r w:rsidRPr="00A03BC6">
        <w:rPr>
          <w:color w:val="333333"/>
          <w:lang w:val="pt-BR"/>
        </w:rPr>
        <w:t xml:space="preserve">Sem essa declaração, cada novo ciclo de desenvolvimento cria uma camada nova sobre camadas antigas sem que ninguém saiba o que é fonte, o que é produto e o que é protótipo. </w:t>
      </w:r>
      <w:r>
        <w:rPr>
          <w:color w:val="333333"/>
        </w:rPr>
        <w:t xml:space="preserve">Este </w:t>
      </w:r>
      <w:proofErr w:type="spellStart"/>
      <w:r>
        <w:rPr>
          <w:color w:val="333333"/>
        </w:rPr>
        <w:t>documento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encerra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ciclo</w:t>
      </w:r>
      <w:proofErr w:type="spellEnd"/>
      <w:r>
        <w:rPr>
          <w:color w:val="333333"/>
        </w:rPr>
        <w:t>.</w:t>
      </w:r>
    </w:p>
    <w:p w14:paraId="1A5FAE6C" w14:textId="77777777" w:rsidR="007076BD" w:rsidRDefault="007076BD">
      <w:pPr>
        <w:spacing w:before="120"/>
      </w:pPr>
    </w:p>
    <w:p w14:paraId="63B3291E" w14:textId="77777777" w:rsidR="007076BD" w:rsidRDefault="00000000">
      <w:pPr>
        <w:pStyle w:val="Ttulo1"/>
        <w:pBdr>
          <w:bottom w:val="single" w:sz="4" w:space="4" w:color="2E6DA4"/>
        </w:pBdr>
      </w:pPr>
      <w:r>
        <w:t xml:space="preserve">2. 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fronteiras</w:t>
      </w:r>
      <w:proofErr w:type="spellEnd"/>
    </w:p>
    <w:p w14:paraId="6B3D5377" w14:textId="77777777" w:rsidR="007076BD" w:rsidRDefault="007076B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8000"/>
      </w:tblGrid>
      <w:tr w:rsidR="007076BD" w14:paraId="41D4F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7E7D4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C45838F" w14:textId="77777777" w:rsidR="007076BD" w:rsidRDefault="00000000"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Dados como vieram da origem. Somente leitura após ingestão. Nunca normalizados, nunca filtrados aqui. </w:t>
            </w:r>
            <w:r>
              <w:rPr>
                <w:color w:val="333333"/>
                <w:sz w:val="18"/>
                <w:szCs w:val="18"/>
              </w:rPr>
              <w:t xml:space="preserve">São o </w:t>
            </w:r>
            <w:proofErr w:type="spellStart"/>
            <w:r>
              <w:rPr>
                <w:color w:val="333333"/>
                <w:sz w:val="18"/>
                <w:szCs w:val="18"/>
              </w:rPr>
              <w:t>arquivo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333333"/>
                <w:sz w:val="18"/>
                <w:szCs w:val="18"/>
              </w:rPr>
              <w:t>projeto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217EBA29" w14:textId="77777777" w:rsidR="007076BD" w:rsidRDefault="007076B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7817"/>
      </w:tblGrid>
      <w:tr w:rsidR="007076BD" w:rsidRPr="00A03BC6" w14:paraId="3DDE1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B87397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0372046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333333"/>
                <w:sz w:val="18"/>
                <w:szCs w:val="18"/>
                <w:lang w:val="pt-BR"/>
              </w:rPr>
              <w:t>Dados normalizados, auditados e estáveis. Alimentam o produto. Só mudam com reprocessamento deliberado e documentado.</w:t>
            </w:r>
          </w:p>
        </w:tc>
      </w:tr>
    </w:tbl>
    <w:p w14:paraId="0BD91066" w14:textId="77777777" w:rsidR="007076BD" w:rsidRPr="00A03BC6" w:rsidRDefault="007076BD">
      <w:pPr>
        <w:spacing w:before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646"/>
      </w:tblGrid>
      <w:tr w:rsidR="007076BD" w:rsidRPr="00A03BC6" w14:paraId="3B95E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F1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56D9A5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PRODUTO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BE85873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333333"/>
                <w:sz w:val="18"/>
                <w:szCs w:val="18"/>
                <w:lang w:val="pt-BR"/>
              </w:rPr>
              <w:t>Derivados calculados a partir do NÚCLEO. Servem o front-end. Podem ser apagados e recriados sem perda de dados.</w:t>
            </w:r>
          </w:p>
        </w:tc>
      </w:tr>
    </w:tbl>
    <w:p w14:paraId="01EC4DBF" w14:textId="77777777" w:rsidR="007076BD" w:rsidRPr="00A03BC6" w:rsidRDefault="007076BD">
      <w:pPr>
        <w:spacing w:before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7076BD" w:rsidRPr="00A03BC6" w14:paraId="3952F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5757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F3B4D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DESEN.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342EB8B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Protótipos e amostras criados durante desenvolvimento. Não alimentam </w:t>
            </w:r>
            <w:proofErr w:type="spellStart"/>
            <w:r w:rsidRPr="00A03BC6">
              <w:rPr>
                <w:color w:val="333333"/>
                <w:sz w:val="18"/>
                <w:szCs w:val="18"/>
                <w:lang w:val="pt-BR"/>
              </w:rPr>
              <w:t>endpoints</w:t>
            </w:r>
            <w:proofErr w:type="spellEnd"/>
            <w:r w:rsidRPr="00A03BC6">
              <w:rPr>
                <w:color w:val="333333"/>
                <w:sz w:val="18"/>
                <w:szCs w:val="18"/>
                <w:lang w:val="pt-BR"/>
              </w:rPr>
              <w:t>. Marcar com prefixo _</w:t>
            </w:r>
            <w:proofErr w:type="spellStart"/>
            <w:r w:rsidRPr="00A03BC6">
              <w:rPr>
                <w:color w:val="333333"/>
                <w:sz w:val="18"/>
                <w:szCs w:val="18"/>
                <w:lang w:val="pt-BR"/>
              </w:rPr>
              <w:t>dev</w:t>
            </w:r>
            <w:proofErr w:type="spellEnd"/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_ ou mover para </w:t>
            </w:r>
            <w:proofErr w:type="spellStart"/>
            <w:r w:rsidRPr="00A03BC6">
              <w:rPr>
                <w:color w:val="333333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 dev.*</w:t>
            </w:r>
          </w:p>
        </w:tc>
      </w:tr>
    </w:tbl>
    <w:p w14:paraId="3E569A68" w14:textId="77777777" w:rsidR="007076BD" w:rsidRPr="00A03BC6" w:rsidRDefault="007076BD">
      <w:pPr>
        <w:spacing w:before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7780"/>
      </w:tblGrid>
      <w:tr w:rsidR="007076BD" w14:paraId="138F6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6E5004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RESERV.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20060D3" w14:textId="77777777" w:rsidR="007076BD" w:rsidRDefault="00000000">
            <w:proofErr w:type="spellStart"/>
            <w:r w:rsidRPr="00A03BC6">
              <w:rPr>
                <w:color w:val="333333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 definido, dados ausentes. Reservado para expansão futura. </w:t>
            </w:r>
            <w:proofErr w:type="spellStart"/>
            <w:r>
              <w:rPr>
                <w:color w:val="333333"/>
                <w:sz w:val="18"/>
                <w:szCs w:val="18"/>
              </w:rPr>
              <w:t>Não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popular </w:t>
            </w:r>
            <w:proofErr w:type="spellStart"/>
            <w:r>
              <w:rPr>
                <w:color w:val="333333"/>
                <w:sz w:val="18"/>
                <w:szCs w:val="18"/>
              </w:rPr>
              <w:t>sem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decisão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explícita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333333"/>
                <w:sz w:val="18"/>
                <w:szCs w:val="18"/>
              </w:rPr>
              <w:t>documentada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7E98BC34" w14:textId="77777777" w:rsidR="007076BD" w:rsidRDefault="007076BD">
      <w:pPr>
        <w:spacing w:before="240"/>
      </w:pPr>
    </w:p>
    <w:p w14:paraId="44790689" w14:textId="77777777" w:rsidR="007076BD" w:rsidRDefault="00000000">
      <w:pPr>
        <w:pStyle w:val="Ttulo1"/>
        <w:pBdr>
          <w:bottom w:val="single" w:sz="4" w:space="4" w:color="2E6DA4"/>
        </w:pBdr>
      </w:pPr>
      <w:r>
        <w:t xml:space="preserve">3. Mapa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tabelas</w:t>
      </w:r>
      <w:proofErr w:type="spellEnd"/>
    </w:p>
    <w:p w14:paraId="71FC821E" w14:textId="77777777" w:rsidR="007076BD" w:rsidRDefault="00000000">
      <w:pPr>
        <w:spacing w:before="60" w:after="100"/>
      </w:pPr>
      <w:r w:rsidRPr="00A03BC6">
        <w:rPr>
          <w:color w:val="333333"/>
          <w:lang w:val="pt-BR"/>
        </w:rPr>
        <w:t xml:space="preserve">A tabela abaixo cobre todas as 88 tabelas identificadas no banco. 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coluna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Fronteira</w:t>
      </w:r>
      <w:proofErr w:type="spellEnd"/>
      <w:r>
        <w:rPr>
          <w:color w:val="333333"/>
        </w:rPr>
        <w:t xml:space="preserve">' é a </w:t>
      </w:r>
      <w:proofErr w:type="spellStart"/>
      <w:r>
        <w:rPr>
          <w:color w:val="333333"/>
        </w:rPr>
        <w:t>decisão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autoritativa</w:t>
      </w:r>
      <w:proofErr w:type="spellEnd"/>
      <w:r>
        <w:rPr>
          <w:color w:val="333333"/>
        </w:rPr>
        <w:t>.</w:t>
      </w:r>
    </w:p>
    <w:p w14:paraId="7F18BC9E" w14:textId="77777777" w:rsidR="007076BD" w:rsidRDefault="007076B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2"/>
        <w:gridCol w:w="1609"/>
        <w:gridCol w:w="1140"/>
        <w:gridCol w:w="1234"/>
        <w:gridCol w:w="2381"/>
      </w:tblGrid>
      <w:tr w:rsidR="007076BD" w14:paraId="41AD3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90630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F44F7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Seção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5965D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Fronteira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65770" w14:textId="77777777" w:rsidR="007076BD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51B82" w14:textId="77777777" w:rsidR="007076BD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Papel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  <w:proofErr w:type="spellEnd"/>
          </w:p>
        </w:tc>
      </w:tr>
      <w:tr w:rsidR="007076BD" w14:paraId="603E37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BC83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stf_decisoes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AB2F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E964" w14:textId="77777777" w:rsidR="007076BD" w:rsidRDefault="00000000">
            <w:r>
              <w:rPr>
                <w:b/>
                <w:bCs/>
                <w:color w:val="1565C0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6776" w14:textId="77777777" w:rsidR="007076BD" w:rsidRDefault="00000000">
            <w:r>
              <w:rPr>
                <w:color w:val="222222"/>
                <w:sz w:val="18"/>
                <w:szCs w:val="18"/>
              </w:rPr>
              <w:t>194.165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F44E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Ingestão direta do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crawler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/portal STF. </w:t>
            </w:r>
            <w:proofErr w:type="spellStart"/>
            <w:r>
              <w:rPr>
                <w:color w:val="222222"/>
                <w:sz w:val="17"/>
                <w:szCs w:val="17"/>
              </w:rPr>
              <w:lastRenderedPageBreak/>
              <w:t>Somente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leitura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após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ingestão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13C36D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D61D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stf_processos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E7C2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D36C" w14:textId="77777777" w:rsidR="007076BD" w:rsidRDefault="00000000">
            <w:r>
              <w:rPr>
                <w:b/>
                <w:bCs/>
                <w:color w:val="1565C0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96D2" w14:textId="77777777" w:rsidR="007076BD" w:rsidRDefault="00000000">
            <w:r>
              <w:rPr>
                <w:color w:val="222222"/>
                <w:sz w:val="18"/>
                <w:szCs w:val="18"/>
              </w:rPr>
              <w:t>21.181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E628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Metadados de cabeçalho por processo. </w:t>
            </w:r>
            <w:r>
              <w:rPr>
                <w:color w:val="222222"/>
                <w:sz w:val="17"/>
                <w:szCs w:val="17"/>
              </w:rPr>
              <w:t xml:space="preserve">Fonte </w:t>
            </w:r>
            <w:proofErr w:type="spellStart"/>
            <w:r>
              <w:rPr>
                <w:color w:val="222222"/>
                <w:sz w:val="17"/>
                <w:szCs w:val="17"/>
              </w:rPr>
              <w:t>primária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5E64A6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CF82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stf_partes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99C0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753" w14:textId="77777777" w:rsidR="007076BD" w:rsidRDefault="00000000">
            <w:r>
              <w:rPr>
                <w:b/>
                <w:bCs/>
                <w:color w:val="1565C0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8D6B" w14:textId="77777777" w:rsidR="007076BD" w:rsidRDefault="00000000">
            <w:r>
              <w:rPr>
                <w:color w:val="222222"/>
                <w:sz w:val="18"/>
                <w:szCs w:val="18"/>
              </w:rPr>
              <w:t>1.277.043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1BDD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Partes brutas do scraper ativo. </w:t>
            </w:r>
            <w:proofErr w:type="spellStart"/>
            <w:r>
              <w:rPr>
                <w:color w:val="222222"/>
                <w:sz w:val="17"/>
                <w:szCs w:val="17"/>
              </w:rPr>
              <w:t>Ainda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crescendo.</w:t>
            </w:r>
          </w:p>
        </w:tc>
      </w:tr>
      <w:tr w:rsidR="007076BD" w:rsidRPr="00A03BC6" w14:paraId="14D1F7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808D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stj_decisoes_dj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9690" w14:textId="77777777" w:rsidR="007076BD" w:rsidRDefault="00000000">
            <w:r>
              <w:rPr>
                <w:color w:val="222222"/>
                <w:sz w:val="18"/>
                <w:szCs w:val="18"/>
              </w:rPr>
              <w:t>STJ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D705" w14:textId="77777777" w:rsidR="007076BD" w:rsidRDefault="00000000">
            <w:r>
              <w:rPr>
                <w:b/>
                <w:bCs/>
                <w:color w:val="1565C0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CA4F" w14:textId="77777777" w:rsidR="007076BD" w:rsidRDefault="00000000">
            <w:r>
              <w:rPr>
                <w:color w:val="222222"/>
                <w:sz w:val="18"/>
                <w:szCs w:val="18"/>
              </w:rPr>
              <w:t>203.478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1D54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Fonte bruta do DJ do STJ.</w:t>
            </w:r>
          </w:p>
        </w:tc>
      </w:tr>
      <w:tr w:rsidR="007076BD" w:rsidRPr="00A03BC6" w14:paraId="68F04D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6D5A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stf_universal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EF62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6CB3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F0A9" w14:textId="77777777" w:rsidR="007076BD" w:rsidRDefault="00000000">
            <w:r>
              <w:rPr>
                <w:color w:val="222222"/>
                <w:sz w:val="18"/>
                <w:szCs w:val="18"/>
              </w:rPr>
              <w:t>170.302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50E0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Tabela-mãe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do produto. Normalizada e auditada a partir de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stf_decisoes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>.</w:t>
            </w:r>
          </w:p>
        </w:tc>
      </w:tr>
      <w:tr w:rsidR="007076BD" w:rsidRPr="00A03BC6" w14:paraId="3EC229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CD06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stf_partes_completo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5352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3919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326C" w14:textId="77777777" w:rsidR="007076BD" w:rsidRDefault="00000000">
            <w:r>
              <w:rPr>
                <w:color w:val="222222"/>
                <w:sz w:val="18"/>
                <w:szCs w:val="18"/>
              </w:rPr>
              <w:t>0 (</w:t>
            </w:r>
            <w:proofErr w:type="spellStart"/>
            <w:r>
              <w:rPr>
                <w:color w:val="222222"/>
                <w:sz w:val="18"/>
                <w:szCs w:val="18"/>
              </w:rPr>
              <w:t>destino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37DE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Destino final das partes quando scraper concluir. Versão normalizada/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deduplicada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de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stf_partes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>.</w:t>
            </w:r>
          </w:p>
        </w:tc>
      </w:tr>
      <w:tr w:rsidR="007076BD" w:rsidRPr="00A03BC6" w14:paraId="4D887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26CC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stf_composicao_temporal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1FF3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7DD3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EB9C" w14:textId="77777777" w:rsidR="007076BD" w:rsidRDefault="00000000">
            <w:r>
              <w:rPr>
                <w:color w:val="222222"/>
                <w:sz w:val="18"/>
                <w:szCs w:val="18"/>
              </w:rPr>
              <w:t>92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EF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Composição ministerial auditada. Não alterar sem fonte documental.</w:t>
            </w:r>
          </w:p>
        </w:tc>
      </w:tr>
      <w:tr w:rsidR="007076BD" w14:paraId="4C8313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5E7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composicao_temporal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AB61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8706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C267" w14:textId="77777777" w:rsidR="007076BD" w:rsidRDefault="00000000">
            <w:r>
              <w:rPr>
                <w:color w:val="222222"/>
                <w:sz w:val="18"/>
                <w:szCs w:val="18"/>
              </w:rPr>
              <w:t>92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BF5C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Versão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multi-tribunal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da composição. </w:t>
            </w:r>
            <w:proofErr w:type="spellStart"/>
            <w:r>
              <w:rPr>
                <w:color w:val="222222"/>
                <w:sz w:val="17"/>
                <w:szCs w:val="17"/>
              </w:rPr>
              <w:t>Mantida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em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paralelo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:rsidRPr="00A03BC6" w14:paraId="636B3C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1361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ministro_tribunal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5159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8665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99FA" w14:textId="77777777" w:rsidR="007076BD" w:rsidRDefault="00000000">
            <w:r>
              <w:rPr>
                <w:color w:val="222222"/>
                <w:sz w:val="18"/>
                <w:szCs w:val="18"/>
              </w:rPr>
              <w:t>11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BD20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Cadastro canônico dos ministros ativos e egressos.</w:t>
            </w:r>
          </w:p>
        </w:tc>
      </w:tr>
      <w:tr w:rsidR="007076BD" w:rsidRPr="00A03BC6" w14:paraId="62F0BB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DCB8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orgao_julgador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4235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AA0C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4A14" w14:textId="77777777" w:rsidR="007076BD" w:rsidRDefault="00000000">
            <w:r>
              <w:rPr>
                <w:color w:val="222222"/>
                <w:sz w:val="18"/>
                <w:szCs w:val="18"/>
              </w:rPr>
              <w:t>19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B23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Catálogo de órgãos julgadores por tribunal.</w:t>
            </w:r>
          </w:p>
        </w:tc>
      </w:tr>
      <w:tr w:rsidR="007076BD" w14:paraId="79A379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2B15" w14:textId="77777777" w:rsidR="007076BD" w:rsidRDefault="00000000">
            <w:r>
              <w:rPr>
                <w:color w:val="222222"/>
                <w:sz w:val="18"/>
                <w:szCs w:val="18"/>
              </w:rPr>
              <w:t>tribunal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30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CFD5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E722" w14:textId="77777777" w:rsidR="007076BD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EB80" w14:textId="77777777" w:rsidR="007076BD" w:rsidRDefault="00000000">
            <w:proofErr w:type="spellStart"/>
            <w:r>
              <w:rPr>
                <w:color w:val="222222"/>
                <w:sz w:val="17"/>
                <w:szCs w:val="17"/>
              </w:rPr>
              <w:t>Tabela-mãe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222222"/>
                <w:sz w:val="17"/>
                <w:szCs w:val="17"/>
              </w:rPr>
              <w:t>tribunais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1E4DA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2635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classe_processual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8038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AA53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2505" w14:textId="77777777" w:rsidR="007076BD" w:rsidRDefault="00000000">
            <w:r>
              <w:rPr>
                <w:color w:val="222222"/>
                <w:sz w:val="18"/>
                <w:szCs w:val="18"/>
              </w:rPr>
              <w:t>37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F5BF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Taxonomia de classes por tribunal. </w:t>
            </w:r>
            <w:proofErr w:type="spellStart"/>
            <w:r>
              <w:rPr>
                <w:color w:val="222222"/>
                <w:sz w:val="17"/>
                <w:szCs w:val="17"/>
              </w:rPr>
              <w:t>Controlada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:rsidRPr="00A03BC6" w14:paraId="2B45B2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8B5D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taxonomia_nao_decisao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82E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4BCC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97D8" w14:textId="77777777" w:rsidR="007076BD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FEE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Tipologia da não-decisão. Base teórica do produto.</w:t>
            </w:r>
          </w:p>
        </w:tc>
      </w:tr>
      <w:tr w:rsidR="007076BD" w:rsidRPr="00A03BC6" w14:paraId="275728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86A4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mapeamento_origem_decisao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1CFE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06D3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C296" w14:textId="77777777" w:rsidR="007076BD" w:rsidRDefault="00000000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F11A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Tradução de valores de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origem_decisao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para modo deliberação.</w:t>
            </w:r>
          </w:p>
        </w:tc>
      </w:tr>
      <w:tr w:rsidR="007076BD" w:rsidRPr="00A03BC6" w14:paraId="64AF61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1BC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stj_universal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733B" w14:textId="77777777" w:rsidR="007076BD" w:rsidRDefault="00000000">
            <w:r>
              <w:rPr>
                <w:color w:val="222222"/>
                <w:sz w:val="18"/>
                <w:szCs w:val="18"/>
              </w:rPr>
              <w:t>STJ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A082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81A8" w14:textId="77777777" w:rsidR="007076BD" w:rsidRDefault="00000000">
            <w:r>
              <w:rPr>
                <w:color w:val="222222"/>
                <w:sz w:val="18"/>
                <w:szCs w:val="18"/>
              </w:rPr>
              <w:t>6.411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C933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Decisões STJ normalizadas para produto futuro.</w:t>
            </w:r>
          </w:p>
        </w:tc>
      </w:tr>
      <w:tr w:rsidR="007076BD" w14:paraId="642437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D8E3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stj_temas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5EC5" w14:textId="77777777" w:rsidR="007076BD" w:rsidRDefault="00000000">
            <w:r>
              <w:rPr>
                <w:color w:val="222222"/>
                <w:sz w:val="18"/>
                <w:szCs w:val="18"/>
              </w:rPr>
              <w:t>STJ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9165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A3C3" w14:textId="77777777" w:rsidR="007076BD" w:rsidRDefault="00000000">
            <w:r>
              <w:rPr>
                <w:color w:val="222222"/>
                <w:sz w:val="18"/>
                <w:szCs w:val="18"/>
              </w:rPr>
              <w:t>1.420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420A" w14:textId="77777777" w:rsidR="007076BD" w:rsidRDefault="00000000">
            <w:r>
              <w:rPr>
                <w:color w:val="222222"/>
                <w:sz w:val="17"/>
                <w:szCs w:val="17"/>
              </w:rPr>
              <w:t xml:space="preserve">Temas </w:t>
            </w:r>
            <w:proofErr w:type="spellStart"/>
            <w:r>
              <w:rPr>
                <w:color w:val="222222"/>
                <w:sz w:val="17"/>
                <w:szCs w:val="17"/>
              </w:rPr>
              <w:t>repetitivos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STJ.</w:t>
            </w:r>
          </w:p>
        </w:tc>
      </w:tr>
      <w:tr w:rsidR="007076BD" w14:paraId="095604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ABA4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stj_partes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A751" w14:textId="77777777" w:rsidR="007076BD" w:rsidRDefault="00000000">
            <w:r>
              <w:rPr>
                <w:color w:val="222222"/>
                <w:sz w:val="18"/>
                <w:szCs w:val="18"/>
              </w:rPr>
              <w:t>STJ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A81D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4AA2" w14:textId="77777777" w:rsidR="007076BD" w:rsidRDefault="00000000">
            <w:r>
              <w:rPr>
                <w:color w:val="222222"/>
                <w:sz w:val="18"/>
                <w:szCs w:val="18"/>
              </w:rPr>
              <w:t>18.332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0A7D" w14:textId="77777777" w:rsidR="007076BD" w:rsidRDefault="00000000">
            <w:proofErr w:type="spellStart"/>
            <w:r>
              <w:rPr>
                <w:color w:val="222222"/>
                <w:sz w:val="17"/>
                <w:szCs w:val="17"/>
              </w:rPr>
              <w:t>Partes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do STJ </w:t>
            </w:r>
            <w:proofErr w:type="spellStart"/>
            <w:r>
              <w:rPr>
                <w:color w:val="222222"/>
                <w:sz w:val="17"/>
                <w:szCs w:val="17"/>
              </w:rPr>
              <w:t>normalizadas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588245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5B7A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stj_fases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2626" w14:textId="77777777" w:rsidR="007076BD" w:rsidRDefault="00000000">
            <w:r>
              <w:rPr>
                <w:color w:val="222222"/>
                <w:sz w:val="18"/>
                <w:szCs w:val="18"/>
              </w:rPr>
              <w:t>STJ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3694" w14:textId="77777777" w:rsidR="007076BD" w:rsidRDefault="00000000">
            <w:r>
              <w:rPr>
                <w:b/>
                <w:bCs/>
                <w:color w:val="2E7D32"/>
                <w:sz w:val="18"/>
                <w:szCs w:val="18"/>
              </w:rPr>
              <w:t>NÚCLEO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9D23" w14:textId="77777777" w:rsidR="007076BD" w:rsidRDefault="00000000">
            <w:r>
              <w:rPr>
                <w:color w:val="222222"/>
                <w:sz w:val="18"/>
                <w:szCs w:val="18"/>
              </w:rPr>
              <w:t>46.174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2B99" w14:textId="77777777" w:rsidR="007076BD" w:rsidRDefault="00000000">
            <w:proofErr w:type="spellStart"/>
            <w:r>
              <w:rPr>
                <w:color w:val="222222"/>
                <w:sz w:val="17"/>
                <w:szCs w:val="17"/>
              </w:rPr>
              <w:t>Fases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processuais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STJ.</w:t>
            </w:r>
          </w:p>
        </w:tc>
      </w:tr>
      <w:tr w:rsidR="007076BD" w14:paraId="1F2E7C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0897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risco_processual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387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Produtos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E147" w14:textId="77777777" w:rsidR="007076BD" w:rsidRDefault="00000000">
            <w:r>
              <w:rPr>
                <w:b/>
                <w:bCs/>
                <w:color w:val="F57F17"/>
                <w:sz w:val="18"/>
                <w:szCs w:val="18"/>
              </w:rPr>
              <w:t>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2A4C" w14:textId="77777777" w:rsidR="007076BD" w:rsidRDefault="00000000">
            <w:r>
              <w:rPr>
                <w:color w:val="222222"/>
                <w:sz w:val="18"/>
                <w:szCs w:val="18"/>
              </w:rPr>
              <w:t>445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9DB7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Materialização calculada. Recriável a qualquer momento. </w:t>
            </w:r>
            <w:r>
              <w:rPr>
                <w:color w:val="222222"/>
                <w:sz w:val="17"/>
                <w:szCs w:val="17"/>
              </w:rPr>
              <w:t>Front-end /</w:t>
            </w:r>
            <w:proofErr w:type="spellStart"/>
            <w:r>
              <w:rPr>
                <w:color w:val="222222"/>
                <w:sz w:val="17"/>
                <w:szCs w:val="17"/>
              </w:rPr>
              <w:t>risco</w:t>
            </w:r>
            <w:proofErr w:type="spellEnd"/>
            <w:r>
              <w:rPr>
                <w:color w:val="222222"/>
                <w:sz w:val="17"/>
                <w:szCs w:val="17"/>
              </w:rPr>
              <w:t>-processual.</w:t>
            </w:r>
          </w:p>
        </w:tc>
      </w:tr>
      <w:tr w:rsidR="007076BD" w14:paraId="266E1D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80F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resultado_empirico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6C87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Produtos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3BC2" w14:textId="77777777" w:rsidR="007076BD" w:rsidRDefault="00000000">
            <w:r>
              <w:rPr>
                <w:b/>
                <w:bCs/>
                <w:color w:val="F57F17"/>
                <w:sz w:val="18"/>
                <w:szCs w:val="18"/>
              </w:rPr>
              <w:t>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243F" w14:textId="77777777" w:rsidR="007076BD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4328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Métricas do hero da landing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page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. </w:t>
            </w:r>
            <w:proofErr w:type="spellStart"/>
            <w:r>
              <w:rPr>
                <w:color w:val="222222"/>
                <w:sz w:val="17"/>
                <w:szCs w:val="17"/>
              </w:rPr>
              <w:t>Recalcular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ao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atualizar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corpus.</w:t>
            </w:r>
          </w:p>
        </w:tc>
      </w:tr>
      <w:tr w:rsidR="007076BD" w14:paraId="5A7A3C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2378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auditoria_corpus_strings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A5CC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Produtos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542E" w14:textId="77777777" w:rsidR="007076BD" w:rsidRDefault="00000000">
            <w:r>
              <w:rPr>
                <w:b/>
                <w:bCs/>
                <w:color w:val="F57F17"/>
                <w:sz w:val="18"/>
                <w:szCs w:val="18"/>
              </w:rPr>
              <w:t>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5715" w14:textId="77777777" w:rsidR="007076BD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8977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Snapshot dos números principais do corpus. </w:t>
            </w:r>
            <w:r>
              <w:rPr>
                <w:color w:val="222222"/>
                <w:sz w:val="17"/>
                <w:szCs w:val="17"/>
              </w:rPr>
              <w:t xml:space="preserve">Cache </w:t>
            </w:r>
            <w:proofErr w:type="spellStart"/>
            <w:r>
              <w:rPr>
                <w:color w:val="222222"/>
                <w:sz w:val="17"/>
                <w:szCs w:val="17"/>
              </w:rPr>
              <w:t>estático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41DCAD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87EA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stf_partes_favoraveis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ED60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861E" w14:textId="77777777" w:rsidR="007076BD" w:rsidRDefault="00000000">
            <w:r>
              <w:rPr>
                <w:b/>
                <w:bCs/>
                <w:color w:val="757575"/>
                <w:sz w:val="18"/>
                <w:szCs w:val="18"/>
              </w:rPr>
              <w:t>DESEN.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0BAF" w14:textId="77777777" w:rsidR="007076BD" w:rsidRDefault="00000000">
            <w:r>
              <w:rPr>
                <w:color w:val="222222"/>
                <w:sz w:val="18"/>
                <w:szCs w:val="18"/>
              </w:rPr>
              <w:t>442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09CC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Amostra de teste de lógica de provimento. </w:t>
            </w:r>
            <w:proofErr w:type="spellStart"/>
            <w:r>
              <w:rPr>
                <w:color w:val="222222"/>
                <w:sz w:val="17"/>
                <w:szCs w:val="17"/>
              </w:rPr>
              <w:t>Não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alimenta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produto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14:paraId="7C2DB7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B2AD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stf_amostra_partes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605A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STF — </w:t>
            </w:r>
            <w:proofErr w:type="spellStart"/>
            <w:r>
              <w:rPr>
                <w:color w:val="222222"/>
                <w:sz w:val="18"/>
                <w:szCs w:val="18"/>
              </w:rPr>
              <w:t>núcleo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operacional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3DCE" w14:textId="77777777" w:rsidR="007076BD" w:rsidRDefault="00000000">
            <w:r>
              <w:rPr>
                <w:b/>
                <w:bCs/>
                <w:color w:val="757575"/>
                <w:sz w:val="18"/>
                <w:szCs w:val="18"/>
              </w:rPr>
              <w:t>DESEN.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AE6" w14:textId="77777777" w:rsidR="007076BD" w:rsidRDefault="00000000">
            <w:r>
              <w:rPr>
                <w:color w:val="222222"/>
                <w:sz w:val="18"/>
                <w:szCs w:val="18"/>
              </w:rPr>
              <w:t>8.910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A2D6" w14:textId="77777777" w:rsidR="007076BD" w:rsidRDefault="00000000"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Amostra de partes para desenvolvimento. </w:t>
            </w:r>
            <w:proofErr w:type="spellStart"/>
            <w:r>
              <w:rPr>
                <w:color w:val="222222"/>
                <w:sz w:val="17"/>
                <w:szCs w:val="17"/>
              </w:rPr>
              <w:t>Não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alimenta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produto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:rsidRPr="00A03BC6" w14:paraId="7DB55C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8E58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judx_decision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67C4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Ontologia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7A9D" w14:textId="77777777" w:rsidR="007076BD" w:rsidRDefault="00000000">
            <w:r>
              <w:rPr>
                <w:b/>
                <w:bCs/>
                <w:color w:val="757575"/>
                <w:sz w:val="18"/>
                <w:szCs w:val="18"/>
              </w:rPr>
              <w:t>DESEN.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7EB0" w14:textId="77777777" w:rsidR="007076BD" w:rsidRDefault="00000000">
            <w:r>
              <w:rPr>
                <w:color w:val="222222"/>
                <w:sz w:val="18"/>
                <w:szCs w:val="18"/>
              </w:rPr>
              <w:t>225.601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F72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Ingestão piloto do modelo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judx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>_*. Não alimenta nenhum produto atual.</w:t>
            </w:r>
          </w:p>
        </w:tc>
      </w:tr>
      <w:tr w:rsidR="007076BD" w:rsidRPr="00A03BC6" w14:paraId="7654BF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FD0C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judx_case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7F9D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Ontologia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841A" w14:textId="77777777" w:rsidR="007076BD" w:rsidRDefault="00000000">
            <w:r>
              <w:rPr>
                <w:b/>
                <w:bCs/>
                <w:color w:val="757575"/>
                <w:sz w:val="18"/>
                <w:szCs w:val="18"/>
              </w:rPr>
              <w:t>DESEN.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99A9" w14:textId="77777777" w:rsidR="007076BD" w:rsidRDefault="00000000">
            <w:r>
              <w:rPr>
                <w:color w:val="222222"/>
                <w:sz w:val="18"/>
                <w:szCs w:val="18"/>
              </w:rPr>
              <w:t>139.737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B56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Ingestão piloto do modelo </w:t>
            </w: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judx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>_*. Não alimenta nenhum produto atual.</w:t>
            </w:r>
          </w:p>
        </w:tc>
      </w:tr>
      <w:tr w:rsidR="007076BD" w:rsidRPr="00A03BC6" w14:paraId="7C11CD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9EAE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judx_litigant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+ 18 </w:t>
            </w:r>
            <w:proofErr w:type="spellStart"/>
            <w:r>
              <w:rPr>
                <w:color w:val="222222"/>
                <w:sz w:val="18"/>
                <w:szCs w:val="18"/>
              </w:rPr>
              <w:t>outras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5440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Ontologia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JudX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vazia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E954" w14:textId="77777777" w:rsidR="007076BD" w:rsidRDefault="00000000">
            <w:r>
              <w:rPr>
                <w:b/>
                <w:bCs/>
                <w:color w:val="C62828"/>
                <w:sz w:val="18"/>
                <w:szCs w:val="18"/>
              </w:rPr>
              <w:t>RESERV.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F955" w14:textId="77777777" w:rsidR="007076BD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0619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reservado para arquitetura de longo prazo. Não popular sem decisão explícita.</w:t>
            </w:r>
          </w:p>
        </w:tc>
      </w:tr>
      <w:tr w:rsidR="007076BD" w14:paraId="13DBF1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928B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processo_no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+ 2 </w:t>
            </w:r>
            <w:proofErr w:type="spellStart"/>
            <w:r>
              <w:rPr>
                <w:color w:val="222222"/>
                <w:sz w:val="18"/>
                <w:szCs w:val="18"/>
              </w:rPr>
              <w:t>outras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B724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Modelo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processual (</w:t>
            </w:r>
            <w:proofErr w:type="spellStart"/>
            <w:r>
              <w:rPr>
                <w:color w:val="222222"/>
                <w:sz w:val="18"/>
                <w:szCs w:val="18"/>
              </w:rPr>
              <w:t>vazio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8EFC" w14:textId="77777777" w:rsidR="007076BD" w:rsidRDefault="00000000">
            <w:r>
              <w:rPr>
                <w:b/>
                <w:bCs/>
                <w:color w:val="C62828"/>
                <w:sz w:val="18"/>
                <w:szCs w:val="18"/>
              </w:rPr>
              <w:t>RESERV.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2826" w14:textId="77777777" w:rsidR="007076BD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0209" w14:textId="77777777" w:rsidR="007076BD" w:rsidRDefault="00000000">
            <w:proofErr w:type="spellStart"/>
            <w:r w:rsidRPr="00A03BC6">
              <w:rPr>
                <w:color w:val="222222"/>
                <w:sz w:val="17"/>
                <w:szCs w:val="17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7"/>
                <w:szCs w:val="17"/>
                <w:lang w:val="pt-BR"/>
              </w:rPr>
              <w:t xml:space="preserve"> do modelo de nós processuais. </w:t>
            </w:r>
            <w:proofErr w:type="spellStart"/>
            <w:r>
              <w:rPr>
                <w:color w:val="222222"/>
                <w:sz w:val="17"/>
                <w:szCs w:val="17"/>
              </w:rPr>
              <w:t>Reservado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7076BD" w:rsidRPr="00A03BC6" w14:paraId="500348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961E" w14:textId="77777777" w:rsidR="007076BD" w:rsidRDefault="00000000">
            <w:r>
              <w:rPr>
                <w:color w:val="222222"/>
                <w:sz w:val="18"/>
                <w:szCs w:val="18"/>
              </w:rPr>
              <w:t>organizations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E62D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SaaS / </w:t>
            </w:r>
            <w:proofErr w:type="spellStart"/>
            <w:r>
              <w:rPr>
                <w:color w:val="222222"/>
                <w:sz w:val="18"/>
                <w:szCs w:val="18"/>
              </w:rPr>
              <w:t>usuários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07C3" w14:textId="77777777" w:rsidR="007076BD" w:rsidRDefault="00000000">
            <w:r>
              <w:rPr>
                <w:b/>
                <w:bCs/>
                <w:color w:val="C62828"/>
                <w:sz w:val="18"/>
                <w:szCs w:val="18"/>
              </w:rPr>
              <w:t>RESERV.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C59D" w14:textId="77777777" w:rsidR="007076BD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08F4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Infraestrutura SaaS. Aguarda lançamento com planos pagos.</w:t>
            </w:r>
          </w:p>
        </w:tc>
      </w:tr>
      <w:tr w:rsidR="007076BD" w:rsidRPr="00A03BC6" w14:paraId="2A0DD1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1BF2" w14:textId="77777777" w:rsidR="007076BD" w:rsidRDefault="00000000">
            <w:r>
              <w:rPr>
                <w:color w:val="222222"/>
                <w:sz w:val="18"/>
                <w:szCs w:val="18"/>
              </w:rPr>
              <w:t>alerts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DD51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SaaS / </w:t>
            </w:r>
            <w:proofErr w:type="spellStart"/>
            <w:r>
              <w:rPr>
                <w:color w:val="222222"/>
                <w:sz w:val="18"/>
                <w:szCs w:val="18"/>
              </w:rPr>
              <w:t>usuários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546C" w14:textId="77777777" w:rsidR="007076BD" w:rsidRDefault="00000000">
            <w:r>
              <w:rPr>
                <w:b/>
                <w:bCs/>
                <w:color w:val="C62828"/>
                <w:sz w:val="18"/>
                <w:szCs w:val="18"/>
              </w:rPr>
              <w:t>RESERV.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B7EE" w14:textId="77777777" w:rsidR="007076BD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19A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7"/>
                <w:szCs w:val="17"/>
                <w:lang w:val="pt-BR"/>
              </w:rPr>
              <w:t>Alertas por usuário/organização. Aguarda lançamento.</w:t>
            </w:r>
          </w:p>
        </w:tc>
      </w:tr>
    </w:tbl>
    <w:p w14:paraId="6F1C72D7" w14:textId="77777777" w:rsidR="007076BD" w:rsidRPr="00A03BC6" w:rsidRDefault="007076BD">
      <w:pPr>
        <w:spacing w:before="240"/>
        <w:rPr>
          <w:lang w:val="pt-BR"/>
        </w:rPr>
      </w:pPr>
    </w:p>
    <w:p w14:paraId="316EA77B" w14:textId="77777777" w:rsidR="007076BD" w:rsidRPr="00A03BC6" w:rsidRDefault="00000000">
      <w:pPr>
        <w:pStyle w:val="Ttulo1"/>
        <w:pBdr>
          <w:bottom w:val="single" w:sz="4" w:space="4" w:color="2E6DA4"/>
        </w:pBdr>
        <w:rPr>
          <w:lang w:val="pt-BR"/>
        </w:rPr>
      </w:pPr>
      <w:r w:rsidRPr="00A03BC6">
        <w:rPr>
          <w:lang w:val="pt-BR"/>
        </w:rPr>
        <w:t>4. Ambiguidades documentadas — decisões tomadas</w:t>
      </w:r>
    </w:p>
    <w:p w14:paraId="7D1BD972" w14:textId="77777777" w:rsidR="007076BD" w:rsidRDefault="00000000">
      <w:pPr>
        <w:spacing w:before="60" w:after="100"/>
      </w:pPr>
      <w:r w:rsidRPr="00A03BC6">
        <w:rPr>
          <w:color w:val="333333"/>
          <w:lang w:val="pt-BR"/>
        </w:rPr>
        <w:t xml:space="preserve">As questões abaixo foram identificadas na auditoria de março/abril 2026 e precisavam de resposta explícita. </w:t>
      </w:r>
      <w:proofErr w:type="spellStart"/>
      <w:r>
        <w:rPr>
          <w:color w:val="333333"/>
        </w:rPr>
        <w:t>Estão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respondidas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aqui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evitar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retrabalho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futuro</w:t>
      </w:r>
      <w:proofErr w:type="spellEnd"/>
      <w:r>
        <w:rPr>
          <w:color w:val="333333"/>
        </w:rPr>
        <w:t>.</w:t>
      </w:r>
    </w:p>
    <w:p w14:paraId="3071DA5C" w14:textId="77777777" w:rsidR="007076BD" w:rsidRDefault="007076B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2952"/>
        <w:gridCol w:w="3742"/>
      </w:tblGrid>
      <w:tr w:rsidR="007076BD" w14:paraId="5DBC7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2BD49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46666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Ambiguidade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91878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Decisão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documentada</w:t>
            </w:r>
            <w:proofErr w:type="spellEnd"/>
          </w:p>
        </w:tc>
      </w:tr>
      <w:tr w:rsidR="007076BD" w14:paraId="25F33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2952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stf_partes_completo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F5F8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Destino planejado vazio — confunde quem lê o banco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F1A5C" w14:textId="77777777" w:rsidR="007076BD" w:rsidRDefault="00000000"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É o destino final quando o scraper de partes concluir. Enquanto isso,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stf_partes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serve o produto. </w:t>
            </w:r>
            <w:r>
              <w:rPr>
                <w:color w:val="222222"/>
                <w:sz w:val="18"/>
                <w:szCs w:val="18"/>
              </w:rPr>
              <w:t xml:space="preserve">NÃO </w:t>
            </w:r>
            <w:proofErr w:type="spellStart"/>
            <w:r>
              <w:rPr>
                <w:color w:val="222222"/>
                <w:sz w:val="18"/>
                <w:szCs w:val="18"/>
              </w:rPr>
              <w:t>dropar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076BD" w:rsidRPr="00A03BC6" w14:paraId="4800F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20C33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stf_partes_favoraveis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+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stf_amostra_partes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AF006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Protótipos de desenvolvimento sem relação com produção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6D47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Mover para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dev.* ou prefixar _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dev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_. Não alimentam nenhum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endpoint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atual.</w:t>
            </w:r>
          </w:p>
        </w:tc>
      </w:tr>
      <w:tr w:rsidR="007076BD" w:rsidRPr="00A03BC6" w14:paraId="31FA4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7A2F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judx_decision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  <w:szCs w:val="18"/>
              </w:rPr>
              <w:t>judx_case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548D2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Dados de ingestão piloto que nunca foi completada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781C6" w14:textId="1C69DE24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Marcar como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reservado. Não usar em queries de produto.</w:t>
            </w:r>
          </w:p>
        </w:tc>
      </w:tr>
      <w:tr w:rsidR="007076BD" w:rsidRPr="00A03BC6" w14:paraId="4814E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FEA1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stf_universal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≠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stf_decisoes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(24k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rows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de diferença)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5AE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Qual é a verdade oficial?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81A48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stf_universal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é a verdade do produto.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stf_decisoes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é a fonte bruta com ruído. A diferença são registros sem dados mínimos descartados na consolidação.</w:t>
            </w:r>
          </w:p>
        </w:tc>
      </w:tr>
      <w:tr w:rsidR="007076BD" w:rsidRPr="00A03BC6" w14:paraId="69F70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25539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stf_composicao_temporal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(aparece 2x no mapa)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C4746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Duplicidade de nome em duas seções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6FA8F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Verificar se são a mesma tabela ou duas distintas. Se mesma, remover referência duplicada do mapa.</w:t>
            </w:r>
          </w:p>
        </w:tc>
      </w:tr>
    </w:tbl>
    <w:p w14:paraId="44DF2C00" w14:textId="77777777" w:rsidR="007076BD" w:rsidRPr="00A03BC6" w:rsidRDefault="007076BD">
      <w:pPr>
        <w:spacing w:before="240"/>
        <w:rPr>
          <w:lang w:val="pt-BR"/>
        </w:rPr>
      </w:pPr>
    </w:p>
    <w:p w14:paraId="40A7C37B" w14:textId="77777777" w:rsidR="007076BD" w:rsidRPr="00A03BC6" w:rsidRDefault="00000000">
      <w:pPr>
        <w:pStyle w:val="Ttulo1"/>
        <w:pBdr>
          <w:bottom w:val="single" w:sz="4" w:space="4" w:color="2E6DA4"/>
        </w:pBdr>
        <w:rPr>
          <w:lang w:val="pt-BR"/>
        </w:rPr>
      </w:pPr>
      <w:r w:rsidRPr="00A03BC6">
        <w:rPr>
          <w:lang w:val="pt-BR"/>
        </w:rPr>
        <w:lastRenderedPageBreak/>
        <w:t>5. Estado atual do produto</w:t>
      </w:r>
    </w:p>
    <w:p w14:paraId="7F032A75" w14:textId="77777777" w:rsidR="007076BD" w:rsidRPr="00A03BC6" w:rsidRDefault="00000000">
      <w:pPr>
        <w:spacing w:before="60" w:after="100"/>
        <w:rPr>
          <w:lang w:val="pt-BR"/>
        </w:rPr>
      </w:pPr>
      <w:r w:rsidRPr="00A03BC6">
        <w:rPr>
          <w:color w:val="333333"/>
          <w:lang w:val="pt-BR"/>
        </w:rPr>
        <w:t xml:space="preserve">O produto </w:t>
      </w:r>
      <w:proofErr w:type="spellStart"/>
      <w:r w:rsidRPr="00A03BC6">
        <w:rPr>
          <w:color w:val="333333"/>
          <w:lang w:val="pt-BR"/>
        </w:rPr>
        <w:t>JudX</w:t>
      </w:r>
      <w:proofErr w:type="spellEnd"/>
      <w:r w:rsidRPr="00A03BC6">
        <w:rPr>
          <w:color w:val="333333"/>
          <w:lang w:val="pt-BR"/>
        </w:rPr>
        <w:t xml:space="preserve"> tem tudo que precisa para operar. As tabelas a seguir estão populadas, estáveis e prontas:</w:t>
      </w:r>
    </w:p>
    <w:p w14:paraId="3780D679" w14:textId="77777777" w:rsidR="007076BD" w:rsidRPr="00A03BC6" w:rsidRDefault="007076BD">
      <w:pPr>
        <w:spacing w:before="8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626"/>
      </w:tblGrid>
      <w:tr w:rsidR="007076BD" w14:paraId="7BCCB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09F1F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546D2" w14:textId="77777777" w:rsidR="007076BD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AC8F9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produto</w:t>
            </w:r>
            <w:proofErr w:type="spellEnd"/>
          </w:p>
        </w:tc>
      </w:tr>
      <w:tr w:rsidR="007076BD" w:rsidRPr="00A03BC6" w14:paraId="44423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192E1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stf_universal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BC3F" w14:textId="77777777" w:rsidR="007076BD" w:rsidRDefault="00000000">
            <w:r>
              <w:rPr>
                <w:color w:val="222222"/>
                <w:sz w:val="18"/>
                <w:szCs w:val="18"/>
              </w:rPr>
              <w:t>170.302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962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Corpus principal — todas as queries analíticas partem daqui</w:t>
            </w:r>
          </w:p>
        </w:tc>
      </w:tr>
      <w:tr w:rsidR="007076BD" w:rsidRPr="00A03BC6" w14:paraId="3667F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2E7CA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stf_partes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2FB9D" w14:textId="77777777" w:rsidR="007076BD" w:rsidRDefault="00000000">
            <w:r>
              <w:rPr>
                <w:color w:val="222222"/>
                <w:sz w:val="18"/>
                <w:szCs w:val="18"/>
              </w:rPr>
              <w:t>1.277.043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B7799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Partes processuais — enriquecimento de litigantes</w:t>
            </w:r>
          </w:p>
        </w:tc>
      </w:tr>
      <w:tr w:rsidR="007076BD" w:rsidRPr="00A03BC6" w14:paraId="2CFBF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2DF2C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risco_processual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88948" w14:textId="77777777" w:rsidR="007076BD" w:rsidRDefault="00000000">
            <w:r>
              <w:rPr>
                <w:color w:val="222222"/>
                <w:sz w:val="18"/>
                <w:szCs w:val="18"/>
              </w:rPr>
              <w:t>445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75105" w14:textId="77777777" w:rsidR="007076BD" w:rsidRPr="00A03BC6" w:rsidRDefault="00000000">
            <w:pPr>
              <w:rPr>
                <w:lang w:val="pt-BR"/>
              </w:rPr>
            </w:pP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Endpoint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/risco-processual — taxa de sucesso por combinação</w:t>
            </w:r>
          </w:p>
        </w:tc>
      </w:tr>
      <w:tr w:rsidR="007076BD" w:rsidRPr="00A03BC6" w14:paraId="2F11C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6E313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resultado_empirico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3FB1" w14:textId="77777777" w:rsidR="007076BD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269CE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Hero da landing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page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— números principais do corpus</w:t>
            </w:r>
          </w:p>
        </w:tc>
      </w:tr>
      <w:tr w:rsidR="007076BD" w:rsidRPr="00A03BC6" w14:paraId="166A4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92797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Referência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institucional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(8 </w:t>
            </w:r>
            <w:proofErr w:type="spellStart"/>
            <w:r>
              <w:rPr>
                <w:color w:val="222222"/>
                <w:sz w:val="18"/>
                <w:szCs w:val="18"/>
              </w:rPr>
              <w:t>tabelas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BDD2" w14:textId="77777777" w:rsidR="007076BD" w:rsidRDefault="00000000">
            <w:r>
              <w:rPr>
                <w:color w:val="222222"/>
                <w:sz w:val="18"/>
                <w:szCs w:val="18"/>
              </w:rPr>
              <w:t>~250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F05B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Catálogos de ministros, órgãos, classes, ontologia da não-decisão</w:t>
            </w:r>
          </w:p>
        </w:tc>
      </w:tr>
    </w:tbl>
    <w:p w14:paraId="0536695F" w14:textId="77777777" w:rsidR="007076BD" w:rsidRPr="00A03BC6" w:rsidRDefault="007076BD">
      <w:pPr>
        <w:spacing w:before="1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"/>
        <w:gridCol w:w="8672"/>
      </w:tblGrid>
      <w:tr w:rsidR="007076BD" w14:paraId="05778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7517D6" w14:textId="77777777" w:rsidR="007076B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E203AAC" w14:textId="77777777" w:rsidR="007076BD" w:rsidRDefault="00000000">
            <w:r w:rsidRPr="00A03BC6">
              <w:rPr>
                <w:color w:val="333333"/>
                <w:sz w:val="18"/>
                <w:szCs w:val="18"/>
                <w:lang w:val="pt-BR"/>
              </w:rPr>
              <w:t xml:space="preserve">O risco de colapso em produção não vem da complexidade do banco. Vem de não saber qual tabela é a verdade oficial em cada momento. </w:t>
            </w:r>
            <w:r>
              <w:rPr>
                <w:color w:val="333333"/>
                <w:sz w:val="18"/>
                <w:szCs w:val="18"/>
              </w:rPr>
              <w:t xml:space="preserve">Este </w:t>
            </w:r>
            <w:proofErr w:type="spellStart"/>
            <w:r>
              <w:rPr>
                <w:color w:val="333333"/>
                <w:sz w:val="18"/>
                <w:szCs w:val="18"/>
              </w:rPr>
              <w:t>documento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resolve </w:t>
            </w:r>
            <w:proofErr w:type="spellStart"/>
            <w:r>
              <w:rPr>
                <w:color w:val="333333"/>
                <w:sz w:val="18"/>
                <w:szCs w:val="18"/>
              </w:rPr>
              <w:t>isso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55B7343F" w14:textId="77777777" w:rsidR="007076BD" w:rsidRDefault="007076BD">
      <w:pPr>
        <w:spacing w:before="240"/>
      </w:pPr>
    </w:p>
    <w:p w14:paraId="705C3445" w14:textId="77777777" w:rsidR="007076BD" w:rsidRPr="00A03BC6" w:rsidRDefault="00000000">
      <w:pPr>
        <w:pStyle w:val="Ttulo1"/>
        <w:pBdr>
          <w:bottom w:val="single" w:sz="4" w:space="4" w:color="2E6DA4"/>
        </w:pBdr>
        <w:rPr>
          <w:lang w:val="pt-BR"/>
        </w:rPr>
      </w:pPr>
      <w:r w:rsidRPr="00A03BC6">
        <w:rPr>
          <w:lang w:val="pt-BR"/>
        </w:rPr>
        <w:t>6. Regra de ouro — como criar tabelas no futuro</w:t>
      </w:r>
    </w:p>
    <w:p w14:paraId="1C4E1DAD" w14:textId="77777777" w:rsidR="007076BD" w:rsidRPr="00A03BC6" w:rsidRDefault="00000000">
      <w:pPr>
        <w:spacing w:before="60" w:after="100"/>
        <w:rPr>
          <w:lang w:val="pt-BR"/>
        </w:rPr>
      </w:pPr>
      <w:r w:rsidRPr="00A03BC6">
        <w:rPr>
          <w:color w:val="333333"/>
          <w:lang w:val="pt-BR"/>
        </w:rPr>
        <w:t>Antes de criar qualquer tabela nova, responder obrigatoriamente às perguntas abaixo. Se a resposta a alguma delas for 'não sei', a tabela não deve ser criada ainda.</w:t>
      </w:r>
    </w:p>
    <w:p w14:paraId="7BD52AD2" w14:textId="77777777" w:rsidR="007076BD" w:rsidRPr="00A03BC6" w:rsidRDefault="007076BD">
      <w:pPr>
        <w:spacing w:before="8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076BD" w14:paraId="7F04E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8A43D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b/>
                <w:bCs/>
                <w:color w:val="FFFFFF"/>
                <w:sz w:val="18"/>
                <w:szCs w:val="18"/>
                <w:lang w:val="pt-BR"/>
              </w:rPr>
              <w:t>Antes de criar tabela nova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18C02" w14:textId="77777777" w:rsidR="007076BD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Pergunta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obrigatória</w:t>
            </w:r>
            <w:proofErr w:type="spellEnd"/>
          </w:p>
        </w:tc>
      </w:tr>
      <w:tr w:rsidR="007076BD" w:rsidRPr="00A03BC6" w14:paraId="3DF4B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179E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Qual </w:t>
            </w:r>
            <w:proofErr w:type="spellStart"/>
            <w:r>
              <w:rPr>
                <w:color w:val="222222"/>
                <w:sz w:val="18"/>
                <w:szCs w:val="18"/>
              </w:rPr>
              <w:t>fronteira</w:t>
            </w:r>
            <w:proofErr w:type="spellEnd"/>
            <w:r>
              <w:rPr>
                <w:color w:val="222222"/>
                <w:sz w:val="18"/>
                <w:szCs w:val="18"/>
              </w:rPr>
              <w:t>?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10FE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FONTE, NÚCLEO, PRODUTO, DESENVOLVIMENTO ou RESERVADO — definir antes de criar.</w:t>
            </w:r>
          </w:p>
        </w:tc>
      </w:tr>
      <w:tr w:rsidR="007076BD" w14:paraId="5F87D4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3369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Qual a fonte de verdade?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93735" w14:textId="77777777" w:rsidR="007076BD" w:rsidRDefault="00000000"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De onde vêm os dados? </w:t>
            </w:r>
            <w:r>
              <w:rPr>
                <w:color w:val="222222"/>
                <w:sz w:val="18"/>
                <w:szCs w:val="18"/>
              </w:rPr>
              <w:t xml:space="preserve">Qual </w:t>
            </w:r>
            <w:proofErr w:type="spellStart"/>
            <w:r>
              <w:rPr>
                <w:color w:val="222222"/>
                <w:sz w:val="18"/>
                <w:szCs w:val="18"/>
              </w:rPr>
              <w:t>tabela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alimenta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qual?</w:t>
            </w:r>
          </w:p>
        </w:tc>
      </w:tr>
      <w:tr w:rsidR="007076BD" w:rsidRPr="00A03BC6" w14:paraId="11D11F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E0055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É </w:t>
            </w:r>
            <w:proofErr w:type="spellStart"/>
            <w:r>
              <w:rPr>
                <w:color w:val="222222"/>
                <w:sz w:val="18"/>
                <w:szCs w:val="18"/>
              </w:rPr>
              <w:t>recalculável</w:t>
            </w:r>
            <w:proofErr w:type="spellEnd"/>
            <w:r>
              <w:rPr>
                <w:color w:val="222222"/>
                <w:sz w:val="18"/>
                <w:szCs w:val="18"/>
              </w:rPr>
              <w:t>?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FBD61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Se sim → PRODUTO. Se não pode ser recriada sem perda → FONTE ou NÚCLEO.</w:t>
            </w:r>
          </w:p>
        </w:tc>
      </w:tr>
      <w:tr w:rsidR="007076BD" w:rsidRPr="00A03BC6" w14:paraId="3A2737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00ADF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Alimenta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algum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endpoint?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DDF95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Se não alimenta nada agora → DESENVOLVIMENTO ou RESERVADO.</w:t>
            </w:r>
          </w:p>
        </w:tc>
      </w:tr>
      <w:tr w:rsidR="007076BD" w:rsidRPr="00A03BC6" w14:paraId="2F3DE1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5A0A6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Nome deixa claro o papel?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0AA30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Prefixo _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dev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_ para protótipos.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</w:t>
            </w:r>
            <w:proofErr w:type="gramStart"/>
            <w:r w:rsidRPr="00A03BC6">
              <w:rPr>
                <w:color w:val="222222"/>
                <w:sz w:val="18"/>
                <w:szCs w:val="18"/>
                <w:lang w:val="pt-BR"/>
              </w:rPr>
              <w:t>src.*</w:t>
            </w:r>
            <w:proofErr w:type="gram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para fontes brutas se necessário.</w:t>
            </w:r>
          </w:p>
        </w:tc>
      </w:tr>
    </w:tbl>
    <w:p w14:paraId="740F6AE6" w14:textId="77777777" w:rsidR="007076BD" w:rsidRPr="00A03BC6" w:rsidRDefault="007076BD">
      <w:pPr>
        <w:spacing w:before="240"/>
        <w:rPr>
          <w:lang w:val="pt-BR"/>
        </w:rPr>
      </w:pPr>
    </w:p>
    <w:p w14:paraId="0E84E48E" w14:textId="77777777" w:rsidR="007076BD" w:rsidRDefault="00000000">
      <w:pPr>
        <w:pStyle w:val="Ttulo1"/>
        <w:pBdr>
          <w:bottom w:val="single" w:sz="4" w:space="4" w:color="2E6DA4"/>
        </w:pBdr>
      </w:pPr>
      <w:r>
        <w:t xml:space="preserve">7.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recomendados</w:t>
      </w:r>
      <w:proofErr w:type="spellEnd"/>
    </w:p>
    <w:p w14:paraId="1B40DDC0" w14:textId="77777777" w:rsidR="007076BD" w:rsidRDefault="007076B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6626"/>
      </w:tblGrid>
      <w:tr w:rsidR="007076BD" w14:paraId="70B1A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7D123" w14:textId="77777777" w:rsidR="007076B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0301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32EA7" w14:textId="77777777" w:rsidR="007076B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  <w:proofErr w:type="spellEnd"/>
          </w:p>
        </w:tc>
      </w:tr>
      <w:tr w:rsidR="007076BD" w:rsidRPr="00A03BC6" w14:paraId="45C807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6A08D" w14:textId="77777777" w:rsidR="007076BD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A3F08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Esta </w:t>
            </w:r>
            <w:proofErr w:type="spellStart"/>
            <w:r>
              <w:rPr>
                <w:color w:val="222222"/>
                <w:sz w:val="18"/>
                <w:szCs w:val="18"/>
              </w:rPr>
              <w:t>semana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0C87C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Adicionar COMMENT ON TABLE no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Postgres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para cada tabela, registrando a fronteira declarada neste documento.</w:t>
            </w:r>
          </w:p>
        </w:tc>
      </w:tr>
      <w:tr w:rsidR="007076BD" w:rsidRPr="00A03BC6" w14:paraId="7B7B3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10E22" w14:textId="77777777" w:rsidR="007076BD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7F815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Esta </w:t>
            </w:r>
            <w:proofErr w:type="spellStart"/>
            <w:r>
              <w:rPr>
                <w:color w:val="222222"/>
                <w:sz w:val="18"/>
                <w:szCs w:val="18"/>
              </w:rPr>
              <w:t>semana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0D46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Mover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stf_partes_favoraveis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e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stf_amostra_partes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para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schema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dev.* ou renomear com prefixo _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dev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>_.</w:t>
            </w:r>
          </w:p>
        </w:tc>
      </w:tr>
      <w:tr w:rsidR="007076BD" w:rsidRPr="00A03BC6" w14:paraId="6A0A4E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7511D" w14:textId="77777777" w:rsidR="007076BD" w:rsidRDefault="00000000">
            <w:r>
              <w:rPr>
                <w:color w:val="222222"/>
                <w:sz w:val="18"/>
                <w:szCs w:val="18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F952F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Esta </w:t>
            </w:r>
            <w:proofErr w:type="spellStart"/>
            <w:r>
              <w:rPr>
                <w:color w:val="222222"/>
                <w:sz w:val="18"/>
                <w:szCs w:val="18"/>
              </w:rPr>
              <w:t>semana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B0923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Verificar duplicidade de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stf_composicao_temporal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nas duas seções do mapa.</w:t>
            </w:r>
          </w:p>
        </w:tc>
      </w:tr>
      <w:tr w:rsidR="007076BD" w14:paraId="51C183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3BCE7" w14:textId="77777777" w:rsidR="007076BD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2A1E4" w14:textId="77777777" w:rsidR="007076BD" w:rsidRDefault="00000000">
            <w:r>
              <w:rPr>
                <w:color w:val="222222"/>
                <w:sz w:val="18"/>
                <w:szCs w:val="18"/>
              </w:rPr>
              <w:t xml:space="preserve">Quando scraper </w:t>
            </w:r>
            <w:proofErr w:type="spellStart"/>
            <w:r>
              <w:rPr>
                <w:color w:val="222222"/>
                <w:sz w:val="18"/>
                <w:szCs w:val="18"/>
              </w:rPr>
              <w:t>concluir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9759B" w14:textId="77777777" w:rsidR="007076BD" w:rsidRDefault="00000000"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Popular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stf_partes_completo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a partir de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stf_partes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com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deduplicação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Então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stf_partes_completo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passa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ser NÚCLEO.</w:t>
            </w:r>
          </w:p>
        </w:tc>
      </w:tr>
      <w:tr w:rsidR="007076BD" w:rsidRPr="00A03BC6" w14:paraId="7B1C80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302BE" w14:textId="77777777" w:rsidR="007076BD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CEB4C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Antes de qualquer migração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judx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>_*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B85E5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Limpar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judx_decision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e </w:t>
            </w:r>
            <w:proofErr w:type="spellStart"/>
            <w:r w:rsidRPr="00A03BC6">
              <w:rPr>
                <w:color w:val="222222"/>
                <w:sz w:val="18"/>
                <w:szCs w:val="18"/>
                <w:lang w:val="pt-BR"/>
              </w:rPr>
              <w:t>judx_case</w:t>
            </w:r>
            <w:proofErr w:type="spellEnd"/>
            <w:r w:rsidRPr="00A03BC6">
              <w:rPr>
                <w:color w:val="222222"/>
                <w:sz w:val="18"/>
                <w:szCs w:val="18"/>
                <w:lang w:val="pt-BR"/>
              </w:rPr>
              <w:t xml:space="preserve"> (dados do piloto). Documentar a decisão de quando ingestão completa será executada.</w:t>
            </w:r>
          </w:p>
        </w:tc>
      </w:tr>
      <w:tr w:rsidR="007076BD" w:rsidRPr="00A03BC6" w14:paraId="5DED94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5C915" w14:textId="77777777" w:rsidR="007076BD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FD4D1" w14:textId="77777777" w:rsidR="007076BD" w:rsidRDefault="00000000">
            <w:proofErr w:type="spellStart"/>
            <w:r>
              <w:rPr>
                <w:color w:val="222222"/>
                <w:sz w:val="18"/>
                <w:szCs w:val="18"/>
              </w:rPr>
              <w:t>Contínuo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41384" w14:textId="77777777" w:rsidR="007076BD" w:rsidRPr="00A03BC6" w:rsidRDefault="00000000">
            <w:pPr>
              <w:rPr>
                <w:lang w:val="pt-BR"/>
              </w:rPr>
            </w:pPr>
            <w:r w:rsidRPr="00A03BC6">
              <w:rPr>
                <w:color w:val="222222"/>
                <w:sz w:val="18"/>
                <w:szCs w:val="18"/>
                <w:lang w:val="pt-BR"/>
              </w:rPr>
              <w:t>Toda nova tabela: preencher este documento antes de popular.</w:t>
            </w:r>
          </w:p>
        </w:tc>
      </w:tr>
    </w:tbl>
    <w:p w14:paraId="7E6BD0FB" w14:textId="77777777" w:rsidR="007076BD" w:rsidRPr="00A03BC6" w:rsidRDefault="007076BD">
      <w:pPr>
        <w:spacing w:before="200"/>
        <w:rPr>
          <w:lang w:val="pt-BR"/>
        </w:rPr>
      </w:pPr>
    </w:p>
    <w:p w14:paraId="093D2DFD" w14:textId="77777777" w:rsidR="007076BD" w:rsidRPr="00A03BC6" w:rsidRDefault="00000000">
      <w:pPr>
        <w:pBdr>
          <w:top w:val="single" w:sz="4" w:space="8" w:color="2E6DA4"/>
        </w:pBdr>
        <w:spacing w:before="200" w:after="40"/>
        <w:rPr>
          <w:lang w:val="pt-BR"/>
        </w:rPr>
      </w:pPr>
      <w:r w:rsidRPr="00A03BC6">
        <w:rPr>
          <w:i/>
          <w:iCs/>
          <w:color w:val="666666"/>
          <w:sz w:val="18"/>
          <w:szCs w:val="18"/>
          <w:lang w:val="pt-BR"/>
        </w:rPr>
        <w:t xml:space="preserve">Documento elaborado por Damares </w:t>
      </w:r>
      <w:proofErr w:type="gramStart"/>
      <w:r w:rsidRPr="00A03BC6">
        <w:rPr>
          <w:i/>
          <w:iCs/>
          <w:color w:val="666666"/>
          <w:sz w:val="18"/>
          <w:szCs w:val="18"/>
          <w:lang w:val="pt-BR"/>
        </w:rPr>
        <w:t>Medina  ·</w:t>
      </w:r>
      <w:proofErr w:type="gramEnd"/>
      <w:r w:rsidRPr="00A03BC6">
        <w:rPr>
          <w:i/>
          <w:iCs/>
          <w:color w:val="666666"/>
          <w:sz w:val="18"/>
          <w:szCs w:val="18"/>
          <w:lang w:val="pt-BR"/>
        </w:rPr>
        <w:t xml:space="preserve">  ICONS / PROJUS  ·  </w:t>
      </w:r>
      <w:proofErr w:type="spellStart"/>
      <w:r w:rsidRPr="00A03BC6">
        <w:rPr>
          <w:i/>
          <w:iCs/>
          <w:color w:val="666666"/>
          <w:sz w:val="18"/>
          <w:szCs w:val="18"/>
          <w:lang w:val="pt-BR"/>
        </w:rPr>
        <w:t>JudX</w:t>
      </w:r>
      <w:proofErr w:type="spellEnd"/>
      <w:r w:rsidRPr="00A03BC6">
        <w:rPr>
          <w:i/>
          <w:iCs/>
          <w:color w:val="666666"/>
          <w:sz w:val="18"/>
          <w:szCs w:val="18"/>
          <w:lang w:val="pt-BR"/>
        </w:rPr>
        <w:t xml:space="preserve"> Platform</w:t>
      </w:r>
    </w:p>
    <w:p w14:paraId="0B19FFAE" w14:textId="77777777" w:rsidR="007076BD" w:rsidRPr="00A03BC6" w:rsidRDefault="00000000">
      <w:pPr>
        <w:rPr>
          <w:lang w:val="pt-BR"/>
        </w:rPr>
      </w:pPr>
      <w:r w:rsidRPr="00A03BC6">
        <w:rPr>
          <w:i/>
          <w:iCs/>
          <w:color w:val="888888"/>
          <w:sz w:val="17"/>
          <w:szCs w:val="17"/>
          <w:lang w:val="pt-BR"/>
        </w:rPr>
        <w:t>Este documento é a fonte de verdade sobre a arquitetura do banco. Qualquer alteração de fronteira deve ser registrada aqui antes de ser executada no banco.</w:t>
      </w:r>
    </w:p>
    <w:sectPr w:rsidR="007076BD" w:rsidRPr="00A03BC6">
      <w:foot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127FE" w14:textId="77777777" w:rsidR="00AD7255" w:rsidRDefault="00AD7255">
      <w:r>
        <w:separator/>
      </w:r>
    </w:p>
  </w:endnote>
  <w:endnote w:type="continuationSeparator" w:id="0">
    <w:p w14:paraId="65FA8281" w14:textId="77777777" w:rsidR="00AD7255" w:rsidRDefault="00AD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3361F" w14:textId="77777777" w:rsidR="007076BD" w:rsidRPr="00A03BC6" w:rsidRDefault="00000000">
    <w:pPr>
      <w:pBdr>
        <w:top w:val="single" w:sz="4" w:space="4" w:color="2E6DA4"/>
      </w:pBdr>
      <w:spacing w:before="100"/>
      <w:rPr>
        <w:lang w:val="pt-BR"/>
      </w:rPr>
    </w:pPr>
    <w:r w:rsidRPr="00A03BC6">
      <w:rPr>
        <w:color w:val="888888"/>
        <w:sz w:val="16"/>
        <w:szCs w:val="16"/>
        <w:lang w:val="pt-BR"/>
      </w:rPr>
      <w:t xml:space="preserve">JudX / ICONS-PROJUS  —  Documento interno de arquitetura de dados  —  </w:t>
    </w:r>
    <w:r>
      <w:rPr>
        <w:color w:val="888888"/>
        <w:sz w:val="16"/>
        <w:szCs w:val="16"/>
      </w:rPr>
      <w:fldChar w:fldCharType="begin"/>
    </w:r>
    <w:r w:rsidRPr="00A03BC6">
      <w:rPr>
        <w:color w:val="888888"/>
        <w:sz w:val="16"/>
        <w:szCs w:val="16"/>
        <w:lang w:val="pt-BR"/>
      </w:rPr>
      <w:instrText>PAGE</w:instrText>
    </w:r>
    <w:r>
      <w:rPr>
        <w:color w:val="888888"/>
        <w:sz w:val="16"/>
        <w:szCs w:val="16"/>
      </w:rPr>
      <w:fldChar w:fldCharType="separate"/>
    </w:r>
    <w:r w:rsidR="00A03BC6" w:rsidRPr="00A03BC6">
      <w:rPr>
        <w:noProof/>
        <w:color w:val="888888"/>
        <w:sz w:val="16"/>
        <w:szCs w:val="16"/>
        <w:lang w:val="pt-BR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534B7" w14:textId="77777777" w:rsidR="00AD7255" w:rsidRDefault="00AD7255">
      <w:r>
        <w:separator/>
      </w:r>
    </w:p>
  </w:footnote>
  <w:footnote w:type="continuationSeparator" w:id="0">
    <w:p w14:paraId="5079A103" w14:textId="77777777" w:rsidR="00AD7255" w:rsidRDefault="00AD7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62669"/>
    <w:multiLevelType w:val="hybridMultilevel"/>
    <w:tmpl w:val="92204D7A"/>
    <w:lvl w:ilvl="0" w:tplc="DABE4316">
      <w:start w:val="1"/>
      <w:numFmt w:val="bullet"/>
      <w:lvlText w:val="●"/>
      <w:lvlJc w:val="left"/>
      <w:pPr>
        <w:ind w:left="720" w:hanging="360"/>
      </w:pPr>
    </w:lvl>
    <w:lvl w:ilvl="1" w:tplc="18D2908C">
      <w:start w:val="1"/>
      <w:numFmt w:val="bullet"/>
      <w:lvlText w:val="○"/>
      <w:lvlJc w:val="left"/>
      <w:pPr>
        <w:ind w:left="1440" w:hanging="360"/>
      </w:pPr>
    </w:lvl>
    <w:lvl w:ilvl="2" w:tplc="DE9A4914">
      <w:start w:val="1"/>
      <w:numFmt w:val="bullet"/>
      <w:lvlText w:val="■"/>
      <w:lvlJc w:val="left"/>
      <w:pPr>
        <w:ind w:left="2160" w:hanging="360"/>
      </w:pPr>
    </w:lvl>
    <w:lvl w:ilvl="3" w:tplc="0D3CFAC8">
      <w:start w:val="1"/>
      <w:numFmt w:val="bullet"/>
      <w:lvlText w:val="●"/>
      <w:lvlJc w:val="left"/>
      <w:pPr>
        <w:ind w:left="2880" w:hanging="360"/>
      </w:pPr>
    </w:lvl>
    <w:lvl w:ilvl="4" w:tplc="80BAF6BE">
      <w:start w:val="1"/>
      <w:numFmt w:val="bullet"/>
      <w:lvlText w:val="○"/>
      <w:lvlJc w:val="left"/>
      <w:pPr>
        <w:ind w:left="3600" w:hanging="360"/>
      </w:pPr>
    </w:lvl>
    <w:lvl w:ilvl="5" w:tplc="76B20D30">
      <w:start w:val="1"/>
      <w:numFmt w:val="bullet"/>
      <w:lvlText w:val="■"/>
      <w:lvlJc w:val="left"/>
      <w:pPr>
        <w:ind w:left="4320" w:hanging="360"/>
      </w:pPr>
    </w:lvl>
    <w:lvl w:ilvl="6" w:tplc="3EC42E3A">
      <w:start w:val="1"/>
      <w:numFmt w:val="bullet"/>
      <w:lvlText w:val="●"/>
      <w:lvlJc w:val="left"/>
      <w:pPr>
        <w:ind w:left="5040" w:hanging="360"/>
      </w:pPr>
    </w:lvl>
    <w:lvl w:ilvl="7" w:tplc="E4FE84BE">
      <w:start w:val="1"/>
      <w:numFmt w:val="bullet"/>
      <w:lvlText w:val="●"/>
      <w:lvlJc w:val="left"/>
      <w:pPr>
        <w:ind w:left="5760" w:hanging="360"/>
      </w:pPr>
    </w:lvl>
    <w:lvl w:ilvl="8" w:tplc="CB0417D6">
      <w:start w:val="1"/>
      <w:numFmt w:val="bullet"/>
      <w:lvlText w:val="●"/>
      <w:lvlJc w:val="left"/>
      <w:pPr>
        <w:ind w:left="6480" w:hanging="360"/>
      </w:pPr>
    </w:lvl>
  </w:abstractNum>
  <w:num w:numId="1" w16cid:durableId="34695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BD"/>
    <w:rsid w:val="002F20AC"/>
    <w:rsid w:val="007076BD"/>
    <w:rsid w:val="00A03BC6"/>
    <w:rsid w:val="00A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D80A78"/>
  <w15:docId w15:val="{9D5E714C-4B8E-42AC-B77D-B48B7AE1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E6DA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damares medina</cp:lastModifiedBy>
  <cp:revision>2</cp:revision>
  <dcterms:created xsi:type="dcterms:W3CDTF">2026-04-03T13:30:00Z</dcterms:created>
  <dcterms:modified xsi:type="dcterms:W3CDTF">2026-04-06T05:45:00Z</dcterms:modified>
</cp:coreProperties>
</file>