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FACULDADE DAMAS DA INSTRUÇÃO CRISTÃ </w:t>
      </w:r>
      <w:r w:rsidDel="00000000" w:rsidR="00000000" w:rsidRPr="00000000">
        <w:rPr>
          <w:b w:val="1"/>
          <w:rtl w:val="0"/>
        </w:rPr>
        <w:t xml:space="preserve">- FADIC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ENGENHARIA DE SOFTWARE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GRUPO DE ESTUDO E PESQUISA</w:t>
      </w:r>
    </w:p>
    <w:p w:rsidR="00000000" w:rsidDel="00000000" w:rsidP="00000000" w:rsidRDefault="00000000" w:rsidRPr="00000000" w14:paraId="00000005">
      <w:pPr>
        <w:spacing w:after="200" w:line="36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Marcos Filipe Gonçalves Capella</w:t>
      </w:r>
    </w:p>
    <w:p w:rsidR="00000000" w:rsidDel="00000000" w:rsidP="00000000" w:rsidRDefault="00000000" w:rsidRPr="00000000" w14:paraId="00000006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ind w:firstLine="850.393700787401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I. Introdução</w:t>
      </w:r>
    </w:p>
    <w:p w:rsidR="00000000" w:rsidDel="00000000" w:rsidP="00000000" w:rsidRDefault="00000000" w:rsidRPr="00000000" w14:paraId="00000008">
      <w:pPr>
        <w:spacing w:after="200" w:line="360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O Grupo de Estudo e Pesquisa em Programação, ou </w:t>
      </w:r>
      <w:r w:rsidDel="00000000" w:rsidR="00000000" w:rsidRPr="00000000">
        <w:rPr>
          <w:i w:val="1"/>
          <w:rtl w:val="0"/>
        </w:rPr>
        <w:t xml:space="preserve">“Damas Code Club”</w:t>
      </w:r>
      <w:r w:rsidDel="00000000" w:rsidR="00000000" w:rsidRPr="00000000">
        <w:rPr>
          <w:rtl w:val="0"/>
        </w:rPr>
        <w:t xml:space="preserve">, é uma iniciativa do corpo discente do curso de Engenharia de Software para criação de um ambiente de aprendizagem </w:t>
      </w:r>
      <w:r w:rsidDel="00000000" w:rsidR="00000000" w:rsidRPr="00000000">
        <w:rPr>
          <w:i w:val="1"/>
          <w:rtl w:val="0"/>
        </w:rPr>
        <w:t xml:space="preserve">peer-to-peer</w:t>
      </w:r>
      <w:r w:rsidDel="00000000" w:rsidR="00000000" w:rsidRPr="00000000">
        <w:rPr>
          <w:rtl w:val="0"/>
        </w:rPr>
        <w:t xml:space="preserve"> para superação do medo de programar e da ansiedade acadêmica fazendo atividades em grupo em encontros periódicos de estudo dirigido.</w:t>
      </w:r>
    </w:p>
    <w:p w:rsidR="00000000" w:rsidDel="00000000" w:rsidP="00000000" w:rsidRDefault="00000000" w:rsidRPr="00000000" w14:paraId="00000009">
      <w:pPr>
        <w:spacing w:after="200" w:line="360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O projeto visa a criação de uma plataforma estruturada que possa ser utilizada pelos alunos para que possam promover projetos de seu interesse de forma a estimular condutas empreendedoras e mudanças positivas para o grupo.</w:t>
      </w:r>
    </w:p>
    <w:p w:rsidR="00000000" w:rsidDel="00000000" w:rsidP="00000000" w:rsidRDefault="00000000" w:rsidRPr="00000000" w14:paraId="0000000A">
      <w:pPr>
        <w:spacing w:after="200" w:line="360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Para tanto, os membros do grupo se organizam em equipe para conclusão de projetos em áreas diversas (desenvolvimento web, mobile, aplicações standalone, segurança da informação, banco de dados etc), respeitando o nível das habilidades do grupo. Ainda, o grupo deve atender os seguintes objetivos específicos: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Eleger formalmente um projeto que corresponda ao nível dos participantes;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Delimitar as habilidades necessárias para desenvolvimento do projeto eleito (e.g. C, C#, HTML, CSS, Javascript, Java, Kotlin etc) apontando o estudo sequencial (</w:t>
      </w:r>
      <w:r w:rsidDel="00000000" w:rsidR="00000000" w:rsidRPr="00000000">
        <w:rPr>
          <w:i w:val="1"/>
          <w:rtl w:val="0"/>
        </w:rPr>
        <w:t xml:space="preserve">roadmap</w:t>
      </w:r>
      <w:r w:rsidDel="00000000" w:rsidR="00000000" w:rsidRPr="00000000">
        <w:rPr>
          <w:rtl w:val="0"/>
        </w:rPr>
        <w:t xml:space="preserve">) a ser percorrido;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Encontrar-se periodicamente, online ou presencialmente, seguindo cronograma apresentado aos participantes até a conclusão do projeto;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Divulgar seus resultados à comunidade.</w:t>
      </w:r>
    </w:p>
    <w:p w:rsidR="00000000" w:rsidDel="00000000" w:rsidP="00000000" w:rsidRDefault="00000000" w:rsidRPr="00000000" w14:paraId="0000000F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II. Organização do grupo</w:t>
      </w:r>
    </w:p>
    <w:p w:rsidR="00000000" w:rsidDel="00000000" w:rsidP="00000000" w:rsidRDefault="00000000" w:rsidRPr="00000000" w14:paraId="00000011">
      <w:pPr>
        <w:spacing w:after="20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estrutura do grupo é simples e horizontalizada. Simples por contar apenas com uma liderança de grupo e/ou uma de projeto; e horizontalizada pois o líder e grupo agem de forma colaborativa para tomada de decisões.</w:t>
      </w:r>
    </w:p>
    <w:tbl>
      <w:tblPr>
        <w:tblStyle w:val="Table1"/>
        <w:tblW w:w="907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.25"/>
        <w:gridCol w:w="2268.25"/>
        <w:gridCol w:w="2268.25"/>
        <w:gridCol w:w="2268.25"/>
        <w:tblGridChange w:id="0">
          <w:tblGrid>
            <w:gridCol w:w="2268.25"/>
            <w:gridCol w:w="2268.25"/>
            <w:gridCol w:w="2268.25"/>
            <w:gridCol w:w="2268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 DE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 DO PROJETO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 DO PROJETO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 DO PROJETO 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Membros</w:t>
            </w:r>
          </w:p>
        </w:tc>
      </w:tr>
    </w:tbl>
    <w:p w:rsidR="00000000" w:rsidDel="00000000" w:rsidP="00000000" w:rsidRDefault="00000000" w:rsidRPr="00000000" w14:paraId="0000001A">
      <w:pPr>
        <w:spacing w:after="200"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Os participantes poderão se organizar em torno dos projetos e se subdividir em projetos que correspondam aos seus interesses, mas não necessariamente ao seu período escolar.</w:t>
      </w:r>
    </w:p>
    <w:p w:rsidR="00000000" w:rsidDel="00000000" w:rsidP="00000000" w:rsidRDefault="00000000" w:rsidRPr="00000000" w14:paraId="0000001B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Grupo comporta a orientação de um professor, mas na sua falta é direcionado um Líder de Grupo a quem cabe a organização, documentação e divulgação final das atividades do grupo. Os membros podem propor projetos ou se dispor como Líder de Projeto cabendo a ele a organização, planejamento e condução do projeto eleito. Os Líderes são membros participantes igualmente.</w:t>
      </w:r>
    </w:p>
    <w:p w:rsidR="00000000" w:rsidDel="00000000" w:rsidP="00000000" w:rsidRDefault="00000000" w:rsidRPr="00000000" w14:paraId="0000001C">
      <w:pPr>
        <w:spacing w:after="20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Visando a melhor manutenção das atividades, o Líder de Grupo ocupará o cargo por 6 meses (Exercícios de Abril-Setembro e Outubro-Maio), podendo ser redirecionado à posição pelos membros participantes. Reforçando o ambiente educacional e a natureza horizontal do grupo, os participantes se alternam periodicamente nas Lideranças de Projeto.</w:t>
      </w:r>
    </w:p>
    <w:p w:rsidR="00000000" w:rsidDel="00000000" w:rsidP="00000000" w:rsidRDefault="00000000" w:rsidRPr="00000000" w14:paraId="0000001D">
      <w:pPr>
        <w:spacing w:after="200" w:line="360" w:lineRule="auto"/>
        <w:ind w:left="0"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Documentos necessários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Apresentação do projeto - </w:t>
      </w:r>
      <w:r w:rsidDel="00000000" w:rsidR="00000000" w:rsidRPr="00000000">
        <w:rPr>
          <w:i w:val="1"/>
          <w:rtl w:val="0"/>
        </w:rPr>
        <w:t xml:space="preserve">Deve conter: nome do projeto, líder de projeto, linguagens e outras habilidades necessárias para conclusão. A ser acrescido depois: cronograma de execução (quando não, deve ser delimitado pelos participantes antes da execução).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Ata de reunião e frequência - </w:t>
      </w:r>
      <w:r w:rsidDel="00000000" w:rsidR="00000000" w:rsidRPr="00000000">
        <w:rPr>
          <w:i w:val="1"/>
          <w:rtl w:val="0"/>
        </w:rPr>
        <w:t xml:space="preserve">Deve conter: data, hora e meio utilizado para realização da reunião de estudo e pesquisa.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ind w:left="0"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IV. Referências</w:t>
      </w:r>
    </w:p>
    <w:p w:rsidR="00000000" w:rsidDel="00000000" w:rsidP="00000000" w:rsidRDefault="00000000" w:rsidRPr="00000000" w14:paraId="00000021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Coding club</w:t>
      </w:r>
      <w:r w:rsidDel="00000000" w:rsidR="00000000" w:rsidRPr="00000000">
        <w:rPr>
          <w:rtl w:val="0"/>
        </w:rPr>
        <w:t xml:space="preserve">.The University of Edinburgh. Disponível via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https://www.ed.ac.uk/</w:t>
        </w:r>
      </w:hyperlink>
      <w:r w:rsidDel="00000000" w:rsidR="00000000" w:rsidRPr="00000000">
        <w:rPr>
          <w:rtl w:val="0"/>
        </w:rPr>
        <w:t xml:space="preserve">&gt;. Acesso dia 13 de setembro de 2022.</w:t>
      </w:r>
    </w:p>
    <w:p w:rsidR="00000000" w:rsidDel="00000000" w:rsidP="00000000" w:rsidRDefault="00000000" w:rsidRPr="00000000" w14:paraId="00000022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9 fun coding projects for Beginners</w:t>
      </w:r>
      <w:r w:rsidDel="00000000" w:rsidR="00000000" w:rsidRPr="00000000">
        <w:rPr>
          <w:rtl w:val="0"/>
        </w:rPr>
        <w:t xml:space="preserve">. Bootcamps by BestColleges. Disponível na web via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https://www.bestcolleges.com/bootcamps/guides/fun-coding-projects-beginners/</w:t>
        </w:r>
      </w:hyperlink>
      <w:r w:rsidDel="00000000" w:rsidR="00000000" w:rsidRPr="00000000">
        <w:rPr>
          <w:rtl w:val="0"/>
        </w:rPr>
        <w:t xml:space="preserve">&gt;. Acesso dia 14 de setembro de 2022.</w:t>
      </w:r>
    </w:p>
    <w:p w:rsidR="00000000" w:rsidDel="00000000" w:rsidP="00000000" w:rsidRDefault="00000000" w:rsidRPr="00000000" w14:paraId="00000023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RODRIGUES, Thiago. </w:t>
      </w:r>
      <w:r w:rsidDel="00000000" w:rsidR="00000000" w:rsidRPr="00000000">
        <w:rPr>
          <w:i w:val="1"/>
          <w:rtl w:val="0"/>
        </w:rPr>
        <w:t xml:space="preserve">O que é a liderança horizontal e como utilizá-la</w:t>
      </w:r>
      <w:r w:rsidDel="00000000" w:rsidR="00000000" w:rsidRPr="00000000">
        <w:rPr>
          <w:rtl w:val="0"/>
        </w:rPr>
        <w:t xml:space="preserve">. Administradores.com. Disponível na web via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https://administradores.com.br/</w:t>
        </w:r>
      </w:hyperlink>
      <w:r w:rsidDel="00000000" w:rsidR="00000000" w:rsidRPr="00000000">
        <w:rPr>
          <w:rtl w:val="0"/>
        </w:rPr>
        <w:t xml:space="preserve">&gt;. Acesso dia 14 de dezembro de 2022.</w:t>
      </w:r>
    </w:p>
    <w:p w:rsidR="00000000" w:rsidDel="00000000" w:rsidP="00000000" w:rsidRDefault="00000000" w:rsidRPr="00000000" w14:paraId="00000024">
      <w:pPr>
        <w:spacing w:after="200" w:line="360" w:lineRule="auto"/>
        <w:ind w:left="0"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V. Apêndices</w:t>
      </w:r>
    </w:p>
    <w:p w:rsidR="00000000" w:rsidDel="00000000" w:rsidP="00000000" w:rsidRDefault="00000000" w:rsidRPr="00000000" w14:paraId="00000025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V.I. Logo </w:t>
      </w:r>
      <w:r w:rsidDel="00000000" w:rsidR="00000000" w:rsidRPr="00000000">
        <w:rPr>
          <w:rtl w:val="0"/>
        </w:rPr>
        <w:t xml:space="preserve">- Texto: “DAMAS(code_club);”, estilizado livremente não seguindo estritamente convenções de nenhuma linguagem em específico; “Grupo de Estudo e Pesquisa em Programação”; “Engenharia de Software - FADIC”. Fontes: Alfa Slab One e Roboto Condensed. Cores: #1B3C48 e #CE9710, cores da FADIC.</w:t>
      </w:r>
    </w:p>
    <w:p w:rsidR="00000000" w:rsidDel="00000000" w:rsidP="00000000" w:rsidRDefault="00000000" w:rsidRPr="00000000" w14:paraId="00000026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V.II.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Logo simplificado</w:t>
      </w:r>
      <w:r w:rsidDel="00000000" w:rsidR="00000000" w:rsidRPr="00000000">
        <w:rPr>
          <w:rtl w:val="0"/>
        </w:rPr>
        <w:t xml:space="preserve"> - Texto “D(c_c);”, emoticon de dúvida ou choque. Fontes: Alfa Slab One. Cores: #1B3C48 e #CE9710, cores da FADIC.</w:t>
      </w:r>
    </w:p>
    <w:tbl>
      <w:tblPr>
        <w:tblStyle w:val="Table2"/>
        <w:tblW w:w="9073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81175" cy="12573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81175" cy="12573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81175" cy="12573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81175" cy="12573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81175" cy="12573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81175" cy="12573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0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V.III. APRESENTAÇÃO DE PROJETO</w:t>
      </w: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70"/>
        <w:tblGridChange w:id="0">
          <w:tblGrid>
            <w:gridCol w:w="216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De Projeto: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“Olá” - Aplicativo com interface gráfica de usuário em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Nível: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 Projeto: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before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37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Desenvolver aplicativo com interface gráfica de usuário (GUI) usando Python que receba do usuário o seu nome e escreva numa janela “Olá, {nome}!”.</w:t>
      </w:r>
    </w:p>
    <w:p w:rsidR="00000000" w:rsidDel="00000000" w:rsidP="00000000" w:rsidRDefault="00000000" w:rsidRPr="00000000" w14:paraId="00000038">
      <w:pPr>
        <w:spacing w:after="20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62175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225"/>
        <w:tblGridChange w:id="0">
          <w:tblGrid>
            <w:gridCol w:w="280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Necessários: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Python, Discord</w:t>
            </w:r>
          </w:p>
        </w:tc>
      </w:tr>
      <w:tr>
        <w:trPr>
          <w:cantSplit w:val="0"/>
          <w:trHeight w:val="7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https://thenewstack.io/python-for-beginners-how-to-build-a-gui-application/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360" w:lineRule="auto"/>
        <w:rPr/>
      </w:pPr>
      <w:r w:rsidDel="00000000" w:rsidR="00000000" w:rsidRPr="00000000">
        <w:rPr>
          <w:b w:val="1"/>
          <w:rtl w:val="0"/>
        </w:rPr>
        <w:t xml:space="preserve">Cronograma de encontros (Roadmap)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Estruturas básicas de Python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Sintaxe básica,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Bibliotecas,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Funções.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gráfica de usuário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PySimple GUI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45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V.IV. ATA DE REUNIÃO E FREQUÊNCIA</w:t>
      </w:r>
    </w:p>
    <w:p w:rsidR="00000000" w:rsidDel="00000000" w:rsidP="00000000" w:rsidRDefault="00000000" w:rsidRPr="00000000" w14:paraId="00000047">
      <w:pPr>
        <w:spacing w:after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reunião: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da reunião: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3180"/>
        <w:tblGridChange w:id="0">
          <w:tblGrid>
            <w:gridCol w:w="585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Matrícula.: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914650" cy="12668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7235" r="9931" t="0"/>
                  <a:stretch>
                    <a:fillRect/>
                  </a:stretch>
                </pic:blipFill>
                <pic:spPr>
                  <a:xfrm>
                    <a:off x="0" y="0"/>
                    <a:ext cx="2914650" cy="1266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yperlink" Target="https://thenewstack.io/python-for-beginners-how-to-build-a-gui-applic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d.ac.uk/institute-academic-development/learning-teaching/funding/funding/previous-projects/year/march-2017/coding-club#:~:text=Our%20proposed%20innovation%20%E2%80%93%20Coding%20Club,educational%20benefit%20and%20audience%20reach." TargetMode="External"/><Relationship Id="rId7" Type="http://schemas.openxmlformats.org/officeDocument/2006/relationships/hyperlink" Target="https://www.bestcolleges.com/bootcamps/guides/fun-coding-projects-beginners/" TargetMode="External"/><Relationship Id="rId8" Type="http://schemas.openxmlformats.org/officeDocument/2006/relationships/hyperlink" Target="https://administradores.com.br/artigos/o-que-e-a-lideranca-horizontal-e-como-utiliza-l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