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975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4 —Step-wise Solution</w:t>
      </w:r>
    </w:p>
    <w:p w14:paraId="50570A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345B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A: LOAD DATA AND BUILD REPORT</w:t>
      </w:r>
    </w:p>
    <w:p w14:paraId="4B947A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the Power BI Model</w:t>
      </w:r>
    </w:p>
    <w:p w14:paraId="1A34F5F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opened the Power BI model created in Experiment 3 and verified that the required tables and relationships were available. We then prepared visuals for Sales by Region, Profit by Category, Sales by Segment, and Sales Trend by Year.</w:t>
      </w:r>
    </w:p>
    <w:p w14:paraId="7093BA95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731510" cy="3064510"/>
            <wp:effectExtent l="0" t="0" r="2540" b="2540"/>
            <wp:docPr id="6318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17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8C2E">
      <w:pPr>
        <w:rPr>
          <w:rFonts w:ascii="Times New Roman" w:hAnsi="Times New Roman" w:cs="Times New Roman"/>
          <w:b/>
          <w:bCs/>
        </w:rPr>
      </w:pPr>
    </w:p>
    <w:p w14:paraId="6E69E2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B: SLICE OPERATION</w:t>
      </w:r>
    </w:p>
    <w:p w14:paraId="6F2C22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Apply a Slice</w:t>
      </w:r>
    </w:p>
    <w:p w14:paraId="0B412BC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Region slicer was added to the report. We selected one region, such as Western Europe, and observed how the Sales, Profit, and Order values changed based on the selected region.</w:t>
      </w:r>
    </w:p>
    <w:p w14:paraId="717A9B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4735195" cy="3040380"/>
            <wp:effectExtent l="0" t="0" r="8255" b="7620"/>
            <wp:docPr id="19033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9724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9864" cy="304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9A3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C: DICE OPERATION</w:t>
      </w:r>
    </w:p>
    <w:p w14:paraId="23E7F9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Apply Multiple Filters</w:t>
      </w:r>
    </w:p>
    <w:p w14:paraId="155FC6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Multiple filters were applied at the same time to perform a Dice operation. For example, we selected:</w:t>
      </w:r>
    </w:p>
    <w:p w14:paraId="1660BDC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Region = Western Europe </w:t>
      </w:r>
    </w:p>
    <w:p w14:paraId="185D8982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Category = Technology </w:t>
      </w:r>
    </w:p>
    <w:p w14:paraId="577110A0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Year = 2017 </w:t>
      </w:r>
    </w:p>
    <w:p w14:paraId="2797A02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resulting Sales, Profit, and Orders were analyzed for this specific combination.</w:t>
      </w:r>
    </w:p>
    <w:p w14:paraId="275C17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56255"/>
            <wp:effectExtent l="0" t="0" r="2540" b="0"/>
            <wp:docPr id="104483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8304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6D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PART D: DRILL-DOWN OPERATION</w:t>
      </w:r>
    </w:p>
    <w:p w14:paraId="467464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Analyze Data at Different Levels</w:t>
      </w:r>
    </w:p>
    <w:p w14:paraId="7A37A43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hierarchy was created using Region → State → City. The visual was then used in Drill-down mode to move from the regional level to individual states and cities.</w:t>
      </w:r>
    </w:p>
    <w:p w14:paraId="43A413E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allowed us to examine sales performance in greater detail.</w:t>
      </w:r>
    </w:p>
    <w:p w14:paraId="66EB08E3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731510" cy="3010535"/>
            <wp:effectExtent l="0" t="0" r="2540" b="0"/>
            <wp:docPr id="1445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33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250">
      <w:pPr>
        <w:rPr>
          <w:rFonts w:ascii="Times New Roman" w:hAnsi="Times New Roman" w:cs="Times New Roman"/>
        </w:rPr>
      </w:pPr>
    </w:p>
    <w:p w14:paraId="799B7BBF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731510" cy="3055620"/>
            <wp:effectExtent l="0" t="0" r="2540" b="0"/>
            <wp:docPr id="1483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28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9EE0">
      <w:pPr>
        <w:rPr>
          <w:rFonts w:ascii="Times New Roman" w:hAnsi="Times New Roman" w:cs="Times New Roman"/>
          <w:b/>
          <w:bCs/>
        </w:rPr>
      </w:pPr>
    </w:p>
    <w:p w14:paraId="703F58E6">
      <w:pPr>
        <w:rPr>
          <w:rFonts w:ascii="Times New Roman" w:hAnsi="Times New Roman" w:cs="Times New Roman"/>
          <w:b/>
          <w:bCs/>
        </w:rPr>
      </w:pPr>
    </w:p>
    <w:p w14:paraId="140B5FB5">
      <w:pPr>
        <w:rPr>
          <w:rFonts w:ascii="Times New Roman" w:hAnsi="Times New Roman" w:cs="Times New Roman"/>
          <w:b/>
          <w:bCs/>
        </w:rPr>
      </w:pPr>
    </w:p>
    <w:p w14:paraId="61C0D0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E: DRILL-UP OPERATION</w:t>
      </w:r>
    </w:p>
    <w:p w14:paraId="3D059E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Return to Higher-Level Data</w:t>
      </w:r>
    </w:p>
    <w:p w14:paraId="1BA54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analyzing the city-level information, we used Drill-up to move back from </w:t>
      </w:r>
      <w:r>
        <w:rPr>
          <w:rFonts w:ascii="Times New Roman" w:hAnsi="Times New Roman" w:cs="Times New Roman"/>
          <w:b/>
          <w:bCs/>
        </w:rPr>
        <w:t>City → State → Region</w:t>
      </w:r>
      <w:r>
        <w:rPr>
          <w:rFonts w:ascii="Times New Roman" w:hAnsi="Times New Roman" w:cs="Times New Roman"/>
        </w:rPr>
        <w:t>. The aggregated values at each level were compared to understand the overall business performance.</w:t>
      </w:r>
    </w:p>
    <w:p w14:paraId="377051D3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245100" cy="2734310"/>
            <wp:effectExtent l="0" t="0" r="0" b="8890"/>
            <wp:docPr id="15894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296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411" cy="273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493F">
      <w:pPr>
        <w:rPr>
          <w:rFonts w:ascii="Times New Roman" w:hAnsi="Times New Roman" w:cs="Times New Roman"/>
        </w:rPr>
      </w:pPr>
    </w:p>
    <w:p w14:paraId="6AFFD8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F: OLAP ANALYSIS</w:t>
      </w:r>
    </w:p>
    <w:p w14:paraId="74285A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Compare OLAP Operations</w:t>
      </w:r>
    </w:p>
    <w:p w14:paraId="4B27079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results from Slice, Dice, Drill-down, and Drill-up were compared to understand how each operation provides a different view of the same business data.</w:t>
      </w:r>
    </w:p>
    <w:p w14:paraId="335A745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summary of the observations was prepared to show how these operations can support business decision-making.</w:t>
      </w:r>
    </w:p>
    <w:p w14:paraId="5FB3CD89">
      <w:pPr>
        <w:rPr>
          <w:rFonts w:ascii="Times New Roman" w:hAnsi="Times New Roman" w:cs="Times New Roman"/>
          <w:sz w:val="20"/>
          <w:szCs w:val="20"/>
        </w:rPr>
      </w:pPr>
    </w:p>
    <w:p w14:paraId="23FA63DB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382895" cy="2578100"/>
            <wp:effectExtent l="0" t="0" r="8255" b="0"/>
            <wp:docPr id="20615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723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331" cy="25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432" w:footer="14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76FF6">
    <w:pPr>
      <w:pStyle w:val="13"/>
      <w:rPr>
        <w:rFonts w:hint="default"/>
        <w:lang w:val="sv-SE"/>
      </w:rPr>
    </w:pPr>
    <w:r>
      <w:rPr>
        <w:rFonts w:hint="default"/>
        <w:lang w:val="sv-SE"/>
      </w:rPr>
      <w:t>RAHUL DAM</w:t>
    </w:r>
    <w:r>
      <w:tab/>
    </w:r>
    <w:r>
      <w:tab/>
    </w:r>
    <w:r>
      <w:t xml:space="preserve">      24BAI70</w:t>
    </w:r>
    <w:r>
      <w:rPr>
        <w:rFonts w:hint="default"/>
        <w:lang w:val="sv-SE"/>
      </w:rPr>
      <w:t>134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134AE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53AE3"/>
    <w:multiLevelType w:val="multilevel"/>
    <w:tmpl w:val="7FA53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4D"/>
    <w:rsid w:val="00031E9D"/>
    <w:rsid w:val="0011553E"/>
    <w:rsid w:val="00223C02"/>
    <w:rsid w:val="0042097C"/>
    <w:rsid w:val="004F062A"/>
    <w:rsid w:val="0063448A"/>
    <w:rsid w:val="00866AEE"/>
    <w:rsid w:val="00956F4D"/>
    <w:rsid w:val="00BA41F8"/>
    <w:rsid w:val="00C55805"/>
    <w:rsid w:val="00D11FB2"/>
    <w:rsid w:val="00EF5E2F"/>
    <w:rsid w:val="00F737F0"/>
    <w:rsid w:val="DD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262</Words>
  <Characters>1500</Characters>
  <Lines>12</Lines>
  <Paragraphs>3</Paragraphs>
  <TotalTime>38</TotalTime>
  <ScaleCrop>false</ScaleCrop>
  <LinksUpToDate>false</LinksUpToDate>
  <CharactersWithSpaces>1759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2026-08-13T01:35:00Z</dcterms:created>
  <dc:creator>KONGHO SEYDOU CISSE</dc:creator>
  <cp:lastModifiedBy>WPS_1784043133</cp:lastModifiedBy>
  <dcterms:modified xsi:type="dcterms:W3CDTF">2026-09-16T16:12:00Z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FD0FDDCD269BEA377872AA6A32A1A674_42</vt:lpwstr>
  </property>
</Properties>
</file>