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  UNIVERSIDADE DE SÃO PAULO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0</wp:posOffset>
            </wp:positionH>
            <wp:positionV relativeFrom="paragraph">
              <wp:posOffset>-9524</wp:posOffset>
            </wp:positionV>
            <wp:extent cy="1143000" cx="733425"/>
            <wp:wrapSquare distR="0" distT="0" distB="0" wrapText="bothSides" distL="0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1143000" cx="73342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  Instituto de Ciências Matemáticas e de Computação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  Bacharelado em Sistemas de Informação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40"/>
          <w:rtl w:val="0"/>
        </w:rPr>
        <w:t xml:space="preserve">SCC-504 – BASE DE DADOS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40"/>
          <w:rtl w:val="0"/>
        </w:rPr>
        <w:t xml:space="preserve">Profª Cristina Ciferri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612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44"/>
          <w:rtl w:val="0"/>
        </w:rPr>
        <w:t xml:space="preserve">CONFERÊNCIA ACADÊMICA</w:t>
      </w:r>
    </w:p>
    <w:p w:rsidP="00000000" w:rsidRPr="00000000" w:rsidR="00000000" w:rsidDel="00000000" w:rsidRDefault="00000000">
      <w:pPr>
        <w:spacing w:lineRule="auto" w:after="20" w:line="612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Daniele Hidalgo Boscolo – 7986625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Eduardo Sigrist Ciciliato – 7986542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Hiero Martinelli – 7986646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bookmarkStart w:id="0" w:colFirst="0" w:name="h.gjdgxs" w:colLast="0"/>
      <w:bookmarkEnd w:id="0"/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Matheus Pusinhol – 8780298 </w:t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10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8"/>
          <w:rtl w:val="0"/>
        </w:rPr>
        <w:t xml:space="preserve">S</w:t>
      </w: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ão Carlos – SP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color w:val="000000"/>
          <w:sz w:val="26"/>
          <w:rtl w:val="0"/>
        </w:rPr>
        <w:t xml:space="preserve">11/09/2013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a"/>
          <w:sz w:val="24"/>
          <w:rtl w:val="0"/>
        </w:rPr>
        <w:t xml:space="preserve">I – Especificação do problema</w:t>
      </w:r>
      <w:r w:rsidRPr="00000000" w:rsidR="00000000" w:rsidDel="00000000">
        <w:rPr>
          <w:rFonts w:cs="Arial" w:hAnsi="Arial" w:eastAsia="Arial" w:ascii="Arial"/>
          <w:color w:val="00000a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color w:val="00000a"/>
          <w:sz w:val="24"/>
          <w:rtl w:val="0"/>
        </w:rPr>
        <w:t xml:space="preserve">1</w:t>
      </w:r>
    </w:p>
    <w:p w:rsidP="00000000" w:rsidRPr="00000000" w:rsidR="00000000" w:rsidDel="00000000" w:rsidRDefault="00000000">
      <w:pPr>
        <w:spacing w:lineRule="auto" w:after="100" w:line="276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a"/>
          <w:sz w:val="24"/>
          <w:rtl w:val="0"/>
        </w:rPr>
        <w:t xml:space="preserve">II – Esquema Conceitual</w:t>
      </w:r>
      <w:r w:rsidRPr="00000000" w:rsidR="00000000" w:rsidDel="00000000">
        <w:rPr>
          <w:rFonts w:cs="Arial" w:hAnsi="Arial" w:eastAsia="Arial" w:ascii="Arial"/>
          <w:color w:val="00000a"/>
          <w:sz w:val="24"/>
          <w:rtl w:val="0"/>
        </w:rPr>
        <w:tab/>
      </w:r>
      <w:r w:rsidRPr="00000000" w:rsidR="00000000" w:rsidDel="00000000">
        <w:rPr>
          <w:rFonts w:cs="Arial" w:hAnsi="Arial" w:eastAsia="Arial" w:ascii="Arial"/>
          <w:b w:val="1"/>
          <w:color w:val="00000a"/>
          <w:sz w:val="24"/>
          <w:rtl w:val="0"/>
        </w:rPr>
        <w:t xml:space="preserve">6</w:t>
      </w:r>
    </w:p>
    <w:p w:rsidP="00000000" w:rsidRPr="00000000" w:rsidR="00000000" w:rsidDel="00000000" w:rsidRDefault="00000000">
      <w:pPr>
        <w:spacing w:lineRule="auto" w:after="100" w:line="276" w:before="0"/>
        <w:ind w:left="446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10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252"/>
          <w:tab w:val="right" w:pos="8504"/>
        </w:tabs>
        <w:spacing w:lineRule="auto" w:after="0" w:line="10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0" w:line="360" w:before="0"/>
        <w:ind w:left="720" w:hanging="719"/>
        <w:contextualSpacing w:val="1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Especificação do problema</w:t>
      </w:r>
    </w:p>
    <w:p w:rsidP="00000000" w:rsidRPr="00000000" w:rsidR="00000000" w:rsidDel="00000000" w:rsidRDefault="00000000">
      <w:pPr>
        <w:spacing w:lineRule="auto" w:after="0" w:line="360" w:before="0"/>
        <w:ind w:left="108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Evento</w:t>
      </w:r>
    </w:p>
    <w:p w:rsidP="00000000" w:rsidRPr="00000000" w:rsidR="00000000" w:rsidDel="00000000" w:rsidRDefault="00000000">
      <w:pPr>
        <w:spacing w:lineRule="auto" w:after="20" w:line="360" w:before="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Armazena todas as informações necessárias do evento.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idEvento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Número único que irá identificar e diferenciar os eventos, usado também como chave primária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titulo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Nome do determinado evento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Data de inicio do evento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edicao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Numero da edição do evento atual</w:t>
        <w:br w:type="textWrapping"/>
      </w: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local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Local onde irá ocorrer o evento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numMaxParticipantes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Numero máximo permitido de participantes (a lotação máxima) do evento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horaInicio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Hora em que o evento começará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taxaInscricao: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a taxa de inscrição do evento que deve ser paga para o participante ter direito a entrar no mesmo</w:t>
      </w:r>
    </w:p>
    <w:p w:rsidP="00000000" w:rsidRPr="00000000" w:rsidR="00000000" w:rsidDel="00000000" w:rsidRDefault="00000000">
      <w:pPr>
        <w:numPr>
          <w:ilvl w:val="0"/>
          <w:numId w:val="11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i w:val="0"/>
          <w:color w:val="000000"/>
          <w:sz w:val="22"/>
          <w:u w:val="none"/>
          <w:rtl w:val="0"/>
        </w:rPr>
        <w:t xml:space="preserve">numParticipantes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: guarda o número de participantes do evento, sejam eles pesquisadores convidados, organizadores ou espectadores. É um atributo derivado e</w:t>
      </w:r>
      <w:r w:rsidRPr="00000000" w:rsidR="00000000" w:rsidDel="00000000">
        <w:rPr>
          <w:rFonts w:cs="Arial" w:hAnsi="Arial" w:eastAsia="Arial" w:ascii="Arial"/>
          <w:rtl w:val="0"/>
        </w:rPr>
        <w:t xml:space="preserve"> pode ser calculado somando o número de pesquisadores convidados com o número de espectadores e organizadores.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Gera1: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evento gera 1 ou mais despesas de organização e tais despesas só existem se o evento existir.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É Patrocinado Por: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evento é patrocinado por um ou mais patrocinadores e só podem existir patrocinadores, se um evento existir para ser patrocinado.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Possui1: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evento possui um ou mais participantes.</w:t>
      </w:r>
    </w:p>
    <w:p w:rsidP="00000000" w:rsidRPr="00000000" w:rsidR="00000000" w:rsidDel="00000000" w:rsidRDefault="00000000">
      <w:pPr>
        <w:numPr>
          <w:ilvl w:val="0"/>
          <w:numId w:val="10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Possui2: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evento possui uma ou mais atividades.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Participantes</w:t>
      </w:r>
    </w:p>
    <w:p w:rsidP="00000000" w:rsidRPr="00000000" w:rsidR="00000000" w:rsidDel="00000000" w:rsidRDefault="00000000">
      <w:pPr>
        <w:spacing w:lineRule="auto" w:after="20" w:line="360" w:before="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Armazenará todos os dados necessários dos participantes do evento, sendo eles divididos em três subclasses: espectadores, organizadores e pesquisadores convidados, gerando uma hierarquia onde há a possibilidade de sobrescrever o tipo do participante, ele poderá ser espectador e também organizador, por exemplo.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cpf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CPF do participante. É a chave primária da entidade.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nome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nome completo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idade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idade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sexo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sexo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telefone: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telefone para contato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email: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email pessoal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cidade: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cidade de origem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país: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país de origem do participante.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instituto: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nome do instituto de formação acadêmica do participante, se houver, não é necessário.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palestrante: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atributo binário onde será colocado “verdadeiro” se o participante a ser cadastro oferecerá alguma palestra no evento, senão será marcado “falso”.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after="2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tipoParticipante: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Atributo “voador”, responsável por diferenciar se o participante é um espectador, organizador ou um pesquisador convidado.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Participa: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ou mais participantes podem participar de um ou mais eventos.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É Possuído Por1: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ou mais participantes devem participar de um evento.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Gera2: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participante pode gerar uma ou mais despesas de participantes, que são despesas com alimentação, hospedagem, etc. Essas despesas só existem se houverem participantes e esses participantes estão fazendo uso de uma delas.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Espectadores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Uma subclasse da hierarquia participantes, um tipo de participante que participa das atividades apenas como espectador. 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14"/>
        </w:numPr>
        <w:tabs>
          <w:tab w:val="left" w:pos="-37"/>
        </w:tabs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numInsc: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o número de inscrição do espectador.</w:t>
      </w:r>
    </w:p>
    <w:p w:rsidP="00000000" w:rsidRPr="00000000" w:rsidR="00000000" w:rsidDel="00000000" w:rsidRDefault="00000000">
      <w:pPr>
        <w:tabs>
          <w:tab w:val="left" w:pos="-37"/>
        </w:tabs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Organizadores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Um tipo de participante, que é responsável por organizar alguma área do evento.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bookmarkStart w:id="2" w:colFirst="0" w:name="h.1fob9te" w:colLast="0"/>
      <w:bookmarkEnd w:id="2"/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areaRespons: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Área do evento pelo qual o organizador é responsável</w:t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360" w:before="0"/>
        <w:ind w:left="36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Pesquisador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8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convidado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Um tipo de participante, que apresenta alguma palestra, ministra algum minicurso ou tutorial.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Atributo:</w:t>
      </w:r>
    </w:p>
    <w:p w:rsidP="00000000" w:rsidRPr="00000000" w:rsidR="00000000" w:rsidDel="00000000" w:rsidRDefault="00000000">
      <w:pPr>
        <w:numPr>
          <w:ilvl w:val="0"/>
          <w:numId w:val="7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area: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área de atuação do pesquisador.</w:t>
      </w:r>
    </w:p>
    <w:p w:rsidP="00000000" w:rsidRPr="00000000" w:rsidR="00000000" w:rsidDel="00000000" w:rsidRDefault="00000000">
      <w:pPr>
        <w:spacing w:lineRule="auto" w:after="0" w:line="36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Atividades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Registrará todos os tipos de atividades presentes no evento. </w:t>
      </w:r>
    </w:p>
    <w:p w:rsidP="00000000" w:rsidRPr="00000000" w:rsidR="00000000" w:rsidDel="00000000" w:rsidRDefault="00000000">
      <w:pPr>
        <w:spacing w:lineRule="auto" w:after="20" w:line="360" w:before="0"/>
        <w:ind w:firstLine="72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idAtividade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Chave primária para atividades.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tipoAtividade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responsável por indicar qual dos quatro tipos de atividade está sendo registrada. O tipo pode ser minicurso, palestra</w:t>
      </w:r>
      <w:r w:rsidRPr="00000000" w:rsidR="00000000" w:rsidDel="00000000">
        <w:rPr>
          <w:rFonts w:cs="Arial" w:hAnsi="Arial" w:eastAsia="Arial" w:ascii="Arial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ou tutoriais.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nome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 Dá uma breve ideia do que trata a atividade.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descricao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Especifica descritivamente o que trata a atividade em questão.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responsável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O responsável por ministrar a atividade.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Dia que a atividade acontecerá.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hora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Hora que a atividade acontecerá.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duração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tempo de duração da atividade.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numParticipantes</w:t>
      </w:r>
      <w:r w:rsidRPr="00000000" w:rsidR="00000000" w:rsidDel="00000000">
        <w:rPr>
          <w:rFonts w:cs="Arial" w:hAnsi="Arial" w:eastAsia="Arial" w:ascii="Arial"/>
          <w:rtl w:val="0"/>
        </w:rPr>
        <w:t xml:space="preserve">: possui o número de participantes para um evento de certo tipo.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0" w:line="360" w:before="0"/>
        <w:ind w:left="720" w:hanging="359"/>
        <w:contextualSpacing w:val="1"/>
        <w:jc w:val="both"/>
        <w:rPr>
          <w:b w:val="0"/>
          <w:color w:val="000000"/>
          <w:sz w:val="24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É Possuído Por2: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4"/>
          <w:rtl w:val="0"/>
        </w:rPr>
        <w:t xml:space="preserve">um evento possui uma ou mais atividades.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" w:line="360" w:before="0"/>
        <w:ind w:left="720" w:hanging="359"/>
        <w:contextualSpacing w:val="1"/>
        <w:jc w:val="both"/>
        <w:rPr>
          <w:b w:val="0"/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Tem a Participação de</w:t>
      </w: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: </w:t>
      </w:r>
      <w:r w:rsidRPr="00000000" w:rsidR="00000000" w:rsidDel="00000000">
        <w:rPr>
          <w:rFonts w:cs="Arial" w:hAnsi="Arial" w:eastAsia="Arial" w:ascii="Arial"/>
          <w:b w:val="0"/>
          <w:color w:val="000000"/>
          <w:sz w:val="22"/>
          <w:rtl w:val="0"/>
        </w:rPr>
        <w:t xml:space="preserve">um ou mais eventos podem contar com a participação de um ou mais participantes.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Despesas</w:t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É uma hierarquia que engloba todas as despesas realizadas por participantes e pela organização do evento.</w:t>
      </w:r>
    </w:p>
    <w:p w:rsidP="00000000" w:rsidRPr="00000000" w:rsidR="00000000" w:rsidDel="00000000" w:rsidRDefault="00000000">
      <w:pPr>
        <w:spacing w:lineRule="auto" w:after="20" w:line="360"/>
        <w:ind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/>
        <w:ind w:firstLine="15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" w:line="360"/>
        <w:ind w:left="720" w:hanging="359"/>
        <w:contextualSpacing w:val="1"/>
        <w:jc w:val="both"/>
        <w:rPr>
          <w:rFonts w:cs="Arial" w:hAnsi="Arial" w:eastAsia="Arial" w:ascii="Arial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cod</w:t>
      </w:r>
      <w:r w:rsidRPr="00000000" w:rsidR="00000000" w:rsidDel="00000000">
        <w:rPr>
          <w:rFonts w:cs="Arial" w:hAnsi="Arial" w:eastAsia="Arial" w:ascii="Arial"/>
          <w:rtl w:val="0"/>
        </w:rPr>
        <w:t xml:space="preserve">:</w:t>
      </w: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rtl w:val="0"/>
        </w:rPr>
        <w:t xml:space="preserve">um código que diferencia as despesas. É um código único para cada despesa realizada.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" w:line="360"/>
        <w:ind w:left="720" w:hanging="359"/>
        <w:contextualSpacing w:val="1"/>
        <w:jc w:val="both"/>
        <w:rPr>
          <w:rFonts w:cs="Arial" w:hAnsi="Arial" w:eastAsia="Arial" w:ascii="Arial"/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tipoDespesa</w:t>
      </w:r>
      <w:r w:rsidRPr="00000000" w:rsidR="00000000" w:rsidDel="00000000">
        <w:rPr>
          <w:rFonts w:cs="Arial" w:hAnsi="Arial" w:eastAsia="Arial" w:ascii="Arial"/>
          <w:rtl w:val="0"/>
        </w:rPr>
        <w:t xml:space="preserve">: diz se a despesa é de participante ou de organização.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" w:line="360"/>
        <w:ind w:left="720" w:hanging="359"/>
        <w:contextualSpacing w:val="1"/>
        <w:jc w:val="both"/>
        <w:rPr>
          <w:rFonts w:cs="Arial" w:hAnsi="Arial" w:eastAsia="Arial" w:ascii="Arial"/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data</w:t>
      </w:r>
      <w:r w:rsidRPr="00000000" w:rsidR="00000000" w:rsidDel="00000000">
        <w:rPr>
          <w:rFonts w:cs="Arial" w:hAnsi="Arial" w:eastAsia="Arial" w:ascii="Arial"/>
          <w:rtl w:val="0"/>
        </w:rPr>
        <w:t xml:space="preserve">: a data em que a despesa foi realizada.</w:t>
      </w:r>
    </w:p>
    <w:p w:rsidP="00000000" w:rsidRPr="00000000" w:rsidR="00000000" w:rsidDel="00000000" w:rsidRDefault="00000000">
      <w:pPr>
        <w:numPr>
          <w:ilvl w:val="0"/>
          <w:numId w:val="9"/>
        </w:numPr>
        <w:spacing w:lineRule="auto" w:after="20" w:line="360"/>
        <w:ind w:left="720" w:hanging="359"/>
        <w:contextualSpacing w:val="1"/>
        <w:jc w:val="both"/>
        <w:rPr>
          <w:rFonts w:cs="Arial" w:hAnsi="Arial" w:eastAsia="Arial" w:ascii="Arial"/>
          <w:b w:val="1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valor</w:t>
      </w:r>
      <w:r w:rsidRPr="00000000" w:rsidR="00000000" w:rsidDel="00000000">
        <w:rPr>
          <w:rFonts w:cs="Arial" w:hAnsi="Arial" w:eastAsia="Arial" w:ascii="Arial"/>
          <w:rtl w:val="0"/>
        </w:rPr>
        <w:t xml:space="preserve">: o valor da despesa, em reais.</w:t>
      </w:r>
    </w:p>
    <w:p w:rsidP="00000000" w:rsidRPr="00000000" w:rsidR="00000000" w:rsidDel="00000000" w:rsidRDefault="00000000">
      <w:pPr>
        <w:spacing w:lineRule="auto" w:after="2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Despesas de Participantes</w:t>
      </w:r>
    </w:p>
    <w:p w:rsidP="00000000" w:rsidRPr="00000000" w:rsidR="00000000" w:rsidDel="00000000" w:rsidRDefault="00000000">
      <w:pPr>
        <w:spacing w:lineRule="auto" w:after="20" w:line="360" w:before="0"/>
        <w:ind w:left="15"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Engloba todas as despesas com participantes, ou seja, as despesas com alimentação, hospedagem, transporte, etc.</w:t>
      </w:r>
    </w:p>
    <w:p w:rsidP="00000000" w:rsidRPr="00000000" w:rsidR="00000000" w:rsidDel="00000000" w:rsidRDefault="00000000">
      <w:pPr>
        <w:spacing w:lineRule="auto" w:after="20" w:line="360" w:before="0"/>
        <w:ind w:left="15"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ind w:left="1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17"/>
        </w:numPr>
        <w:spacing w:lineRule="auto" w:after="2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tipoAuxilio</w:t>
      </w:r>
      <w:r w:rsidRPr="00000000" w:rsidR="00000000" w:rsidDel="00000000">
        <w:rPr>
          <w:rFonts w:cs="Arial" w:hAnsi="Arial" w:eastAsia="Arial" w:ascii="Arial"/>
          <w:rtl w:val="0"/>
        </w:rPr>
        <w:t xml:space="preserve">: guarda o tipo do auxílio recebido pelo participante. O tipo pode ser hospedagem, alimentação, transporte, etc.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Relações: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spacing w:lineRule="auto" w:after="0" w:line="360"/>
        <w:ind w:left="720" w:hanging="359"/>
        <w:contextualSpacing w:val="1"/>
        <w:jc w:val="both"/>
        <w:rPr>
          <w:rFonts w:cs="Arial" w:hAnsi="Arial" w:eastAsia="Arial" w:ascii="Arial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Gerado Por2:</w:t>
      </w:r>
      <w:r w:rsidRPr="00000000" w:rsidR="00000000" w:rsidDel="00000000">
        <w:rPr>
          <w:rFonts w:cs="Arial" w:hAnsi="Arial" w:eastAsia="Arial" w:ascii="Arial"/>
          <w:rtl w:val="0"/>
        </w:rPr>
        <w:t xml:space="preserve"> um participante pode gerar uma ou mais despesas de participantes, que são despesas com alimentação, hospedagem, etc. Essas despesas só existem se houverem participantes e esses participantes estão fazendo uso de uma delas.</w:t>
      </w:r>
    </w:p>
    <w:p w:rsidP="00000000" w:rsidRPr="00000000" w:rsidR="00000000" w:rsidDel="00000000" w:rsidRDefault="00000000">
      <w:pPr>
        <w:spacing w:lineRule="auto" w:after="0" w: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Despesas de organização</w:t>
      </w:r>
    </w:p>
    <w:p w:rsidP="00000000" w:rsidRPr="00000000" w:rsidR="00000000" w:rsidDel="00000000" w:rsidRDefault="00000000">
      <w:pPr>
        <w:spacing w:lineRule="auto" w:after="20" w:line="360" w:before="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Engloba todas as despesas realizadas com a organização do evento. Inclui despesas com o</w:t>
      </w:r>
      <w:r w:rsidRPr="00000000" w:rsidR="00000000" w:rsidDel="00000000">
        <w:rPr>
          <w:rFonts w:cs="Arial" w:hAnsi="Arial" w:eastAsia="Arial" w:ascii="Arial"/>
          <w:rtl w:val="0"/>
        </w:rPr>
        <w:t xml:space="preserve">s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coffee-breaks, aluguel do</w:t>
      </w:r>
      <w:r w:rsidRPr="00000000" w:rsidR="00000000" w:rsidDel="00000000">
        <w:rPr>
          <w:rFonts w:cs="Arial" w:hAnsi="Arial" w:eastAsia="Arial" w:ascii="Arial"/>
          <w:rtl w:val="0"/>
        </w:rPr>
        <w:t xml:space="preserve"> espaço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 e tudo o que pode vai ser pago para o evento poder ser realizado. Todos os dados registrados devem tornar possível o registro dos gastos de modo a possibilitar a produção de registros financeiros. É uma entidade fraca pois não podem existir despesas sem um Evento e sem participantes.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Atributos: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2"/>
          <w:rtl w:val="0"/>
        </w:rPr>
        <w:t xml:space="preserve">beneficiado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: o nome do beneficiado será colocado para se ter um controle de quem receberá o dinheiro da despesa. O beneficiado pode ser uma pessoa física ou jurídica.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16"/>
        </w:numPr>
        <w:spacing w:lineRule="auto" w:after="20" w:line="360" w:before="0"/>
        <w:ind w:left="720" w:hanging="359"/>
        <w:contextualSpacing w:val="1"/>
        <w:jc w:val="both"/>
        <w:rPr>
          <w:rFonts w:cs="Arial" w:hAnsi="Arial" w:eastAsia="Arial" w:ascii="Arial"/>
          <w:color w:val="000000"/>
          <w:sz w:val="22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É Gerado Por1: </w:t>
      </w:r>
      <w:r w:rsidRPr="00000000" w:rsidR="00000000" w:rsidDel="00000000">
        <w:rPr>
          <w:rFonts w:cs="Arial" w:hAnsi="Arial" w:eastAsia="Arial" w:ascii="Arial"/>
          <w:rtl w:val="0"/>
        </w:rPr>
        <w:t xml:space="preserve">um evento gera 1 ou mais despesas de organização e tais despesas só existem se o evento existir.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32"/>
          <w:rtl w:val="0"/>
        </w:rPr>
        <w:t xml:space="preserve">Patrocínio</w:t>
      </w:r>
    </w:p>
    <w:p w:rsidP="00000000" w:rsidRPr="00000000" w:rsidR="00000000" w:rsidDel="00000000" w:rsidRDefault="00000000">
      <w:pPr>
        <w:spacing w:lineRule="auto" w:after="20" w:line="360" w:before="0"/>
        <w:ind w:left="15"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rtl w:val="0"/>
        </w:rPr>
        <w:t xml:space="preserve">Agrega o evento ao patrocinador que o patrocina. Possui a quantia que foi doada pelo patrocinador.</w:t>
      </w:r>
    </w:p>
    <w:p w:rsidP="00000000" w:rsidRPr="00000000" w:rsidR="00000000" w:rsidDel="00000000" w:rsidRDefault="00000000">
      <w:pPr>
        <w:spacing w:lineRule="auto" w:after="20" w:line="360" w:before="0"/>
        <w:ind w:left="15"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ind w:left="15" w:firstLin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" w:line="360" w:before="0"/>
        <w:ind w:left="720" w:hanging="359"/>
        <w:contextualSpacing w:val="1"/>
        <w:jc w:val="both"/>
        <w:rPr>
          <w:rFonts w:cs="Arial" w:hAnsi="Arial" w:eastAsia="Arial" w:ascii="Arial"/>
          <w:b w:val="1"/>
          <w:u w:val="none"/>
        </w:rPr>
      </w:pPr>
      <w:r w:rsidRPr="00000000" w:rsidR="00000000" w:rsidDel="00000000">
        <w:rPr>
          <w:rFonts w:cs="Arial" w:hAnsi="Arial" w:eastAsia="Arial" w:ascii="Arial"/>
          <w:b w:val="1"/>
          <w:rtl w:val="0"/>
        </w:rPr>
        <w:t xml:space="preserve">quantia</w:t>
      </w:r>
      <w:r w:rsidRPr="00000000" w:rsidR="00000000" w:rsidDel="00000000">
        <w:rPr>
          <w:rFonts w:cs="Arial" w:hAnsi="Arial" w:eastAsia="Arial" w:ascii="Arial"/>
          <w:rtl w:val="0"/>
        </w:rPr>
        <w:t xml:space="preserve">: Guarda quanto foi doado por cada um dos patrocinadores.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6"/>
        </w:numPr>
        <w:spacing w:lineRule="auto" w:after="20" w:line="360" w:before="0"/>
        <w:ind w:left="360" w:hanging="359"/>
        <w:contextualSpacing w:val="1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color w:val="000000"/>
          <w:sz w:val="32"/>
          <w:rtl w:val="0"/>
        </w:rPr>
        <w:t xml:space="preserve">Patrocinador</w:t>
      </w:r>
    </w:p>
    <w:p w:rsidP="00000000" w:rsidRPr="00000000" w:rsidR="00000000" w:rsidDel="00000000" w:rsidRDefault="00000000">
      <w:pPr>
        <w:spacing w:lineRule="auto" w:after="20" w:line="360" w:before="0"/>
        <w:ind w:firstLine="360"/>
        <w:contextualSpacing w:val="0"/>
        <w:jc w:val="both"/>
      </w:pP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Onde será guardado os dados de todos os patrocinadores do evento. Apenas empresas podem ser patrocinadores.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ind w:firstLine="36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Atributos: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cnpj: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guarda o Cadastro Nacional de Pessoa Jurídica da empresa, para ser usado como a chave primária do registro.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razaoSocial: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guarda a razão social da empresa.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nomeFantasia: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guarda o nome fantasia da empresa.</w:t>
      </w:r>
    </w:p>
    <w:p w:rsidP="00000000" w:rsidRPr="00000000" w:rsidR="00000000" w:rsidDel="00000000" w:rsidRDefault="00000000">
      <w:pPr>
        <w:numPr>
          <w:ilvl w:val="0"/>
          <w:numId w:val="15"/>
        </w:numPr>
        <w:spacing w:lineRule="auto" w:after="2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endereco: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guarda o endereço da empresa.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Relações:</w:t>
      </w:r>
    </w:p>
    <w:p w:rsidP="00000000" w:rsidRPr="00000000" w:rsidR="00000000" w:rsidDel="00000000" w:rsidRDefault="00000000">
      <w:pPr>
        <w:numPr>
          <w:ilvl w:val="0"/>
          <w:numId w:val="13"/>
        </w:numPr>
        <w:spacing w:lineRule="auto" w:after="20" w:line="360" w:before="0"/>
        <w:ind w:left="720" w:hanging="359"/>
        <w:contextualSpacing w:val="1"/>
        <w:jc w:val="both"/>
        <w:rPr>
          <w:color w:val="000000"/>
          <w:sz w:val="22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24"/>
          <w:rtl w:val="0"/>
        </w:rPr>
        <w:t xml:space="preserve">Patrocina:</w:t>
      </w:r>
      <w:r w:rsidRPr="00000000" w:rsidR="00000000" w:rsidDel="00000000">
        <w:rPr>
          <w:rFonts w:cs="Arial" w:hAnsi="Arial" w:eastAsia="Arial" w:ascii="Arial"/>
          <w:color w:val="000000"/>
          <w:sz w:val="24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000000"/>
          <w:sz w:val="22"/>
          <w:rtl w:val="0"/>
        </w:rPr>
        <w:t xml:space="preserve">Diversos eventos podem ter diversos patrocinadores diferentes, além disso esse relacionamento possui um atributo Quantia, onde será guardado o valor que está sendo doado para o evento.</w:t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" w:line="36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spacing w:lineRule="auto" w:after="20" w:line="360" w:before="0"/>
        <w:ind w:left="720" w:hanging="719"/>
        <w:contextualSpacing w:val="1"/>
        <w:jc w:val="both"/>
        <w:rPr>
          <w:color w:val="000000"/>
        </w:rPr>
      </w:pPr>
      <w:r w:rsidRPr="00000000" w:rsidR="00000000" w:rsidDel="00000000">
        <w:rPr>
          <w:rFonts w:cs="Arial" w:hAnsi="Arial" w:eastAsia="Arial" w:ascii="Arial"/>
          <w:b w:val="1"/>
          <w:color w:val="000000"/>
          <w:sz w:val="36"/>
          <w:rtl w:val="0"/>
        </w:rPr>
        <w:t xml:space="preserve">Esquema Conceitual</w:t>
      </w:r>
    </w:p>
    <w:p w:rsidP="00000000" w:rsidRPr="00000000" w:rsidR="00000000" w:rsidDel="00000000" w:rsidRDefault="00000000">
      <w:pPr>
        <w:spacing w:lineRule="auto" w:after="200" w:line="276" w:before="0"/>
        <w:contextualSpacing w:val="0"/>
      </w:pPr>
      <w:r w:rsidRPr="00000000" w:rsidR="00000000" w:rsidDel="00000000">
        <w:drawing>
          <wp:inline distR="114300" distT="114300" distB="114300" distL="114300">
            <wp:extent cy="6604000" cx="54102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604000" cx="54102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footerReference r:id="rId7" w:type="default"/>
      <w:pgSz w:w="11906" w:h="16838"/>
      <w:pgMar w:left="1701" w:right="1701" w:top="1417" w:bottom="19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100" w:before="0"/>
      <w:contextualSpacing w:val="0"/>
      <w:jc w:val="right"/>
    </w:pPr>
    <w:fldSimple w:dirty="0" w:instr="PAGE" w:fldLock="0">
      <w:r w:rsidRPr="00000000" w:rsidR="00000000" w:rsidDel="00000000">
        <w:rPr>
          <w:rFonts w:cs="Calibri" w:hAnsi="Calibri" w:eastAsia="Calibri" w:ascii="Calibri"/>
          <w:color w:val="000000"/>
          <w:sz w:val="22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252"/>
        <w:tab w:val="right" w:pos="8504"/>
      </w:tabs>
      <w:spacing w:lineRule="auto" w:after="0" w:line="100" w:befor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4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5">
    <w:lvl w:ilvl="0">
      <w:start w:val="1"/>
      <w:numFmt w:val="upperRoman"/>
      <w:lvlText w:val="%1 - "/>
      <w:lvlJc w:val="left"/>
      <w:pPr>
        <w:ind w:left="720" w:firstLine="0"/>
      </w:pPr>
      <w:rPr>
        <w:rFonts w:cs="Arial" w:hAnsi="Arial" w:eastAsia="Arial" w:ascii="Arial"/>
        <w:b w:val="1"/>
        <w:sz w:val="36"/>
      </w:rPr>
    </w:lvl>
    <w:lvl w:ilvl="1">
      <w:start w:val="1"/>
      <w:numFmt w:val="decimal"/>
      <w:lvlText w:val="%2 - "/>
      <w:lvlJc w:val="left"/>
      <w:pPr>
        <w:ind w:left="360" w:firstLine="0"/>
      </w:pPr>
      <w:rPr>
        <w:rFonts w:cs="Arial" w:hAnsi="Arial" w:eastAsia="Arial" w:ascii="Arial"/>
        <w:b w:val="1"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6">
    <w:lvl w:ilvl="0">
      <w:start w:val="1"/>
      <w:numFmt w:val="upperRoman"/>
      <w:lvlText w:val="%1 - "/>
      <w:lvlJc w:val="left"/>
      <w:pPr>
        <w:ind w:left="720" w:firstLine="0"/>
      </w:pPr>
      <w:rPr>
        <w:rFonts w:cs="Arial" w:hAnsi="Arial" w:eastAsia="Arial" w:ascii="Arial"/>
        <w:b w:val="1"/>
        <w:sz w:val="36"/>
      </w:rPr>
    </w:lvl>
    <w:lvl w:ilvl="1">
      <w:start w:val="1"/>
      <w:numFmt w:val="decimal"/>
      <w:lvlText w:val="%2 - "/>
      <w:lvlJc w:val="left"/>
      <w:pPr>
        <w:ind w:left="360" w:firstLine="0"/>
      </w:pPr>
      <w:rPr>
        <w:rFonts w:cs="Arial" w:hAnsi="Arial" w:eastAsia="Arial" w:ascii="Arial"/>
        <w:b w:val="1"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2700"/>
      </w:pPr>
      <w:rPr/>
    </w:lvl>
    <w:lvl w:ilvl="3">
      <w:start w:val="1"/>
      <w:numFmt w:val="decimal"/>
      <w:lvlText w:val="%4."/>
      <w:lvlJc w:val="left"/>
      <w:pPr>
        <w:ind w:left="3600" w:firstLine="3240"/>
      </w:pPr>
      <w:rPr/>
    </w:lvl>
    <w:lvl w:ilvl="4">
      <w:start w:val="1"/>
      <w:numFmt w:val="lowerLetter"/>
      <w:lvlText w:val="%5."/>
      <w:lvlJc w:val="left"/>
      <w:pPr>
        <w:ind w:left="4320" w:firstLine="3960"/>
      </w:pPr>
      <w:rPr/>
    </w:lvl>
    <w:lvl w:ilvl="5">
      <w:start w:val="1"/>
      <w:numFmt w:val="lowerRoman"/>
      <w:lvlText w:val="%6."/>
      <w:lvlJc w:val="right"/>
      <w:pPr>
        <w:ind w:left="5040" w:firstLine="4860"/>
      </w:pPr>
      <w:rPr/>
    </w:lvl>
    <w:lvl w:ilvl="6">
      <w:start w:val="1"/>
      <w:numFmt w:val="decimal"/>
      <w:lvlText w:val="%7."/>
      <w:lvlJc w:val="left"/>
      <w:pPr>
        <w:ind w:left="5760" w:firstLine="5400"/>
      </w:pPr>
      <w:rPr/>
    </w:lvl>
    <w:lvl w:ilvl="7">
      <w:start w:val="1"/>
      <w:numFmt w:val="lowerLetter"/>
      <w:lvlText w:val="%8."/>
      <w:lvlJc w:val="left"/>
      <w:pPr>
        <w:ind w:left="6480" w:firstLine="6120"/>
      </w:pPr>
      <w:rPr/>
    </w:lvl>
    <w:lvl w:ilvl="8">
      <w:start w:val="1"/>
      <w:numFmt w:val="lowerRoman"/>
      <w:lvlText w:val="%9."/>
      <w:lvlJc w:val="right"/>
      <w:pPr>
        <w:ind w:left="7200" w:firstLine="7020"/>
      </w:pPr>
      <w:rPr/>
    </w:lvl>
  </w:abstractNum>
  <w:abstractNum w:abstractNumId="7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8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11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cs="Arial" w:hAnsi="Arial" w:eastAsia="Arial" w:asci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cs="Arial" w:hAnsi="Arial" w:eastAsia="Arial" w:ascii="Arial"/>
      </w:rPr>
    </w:lvl>
  </w:abstractNum>
  <w:abstractNum w:abstractNumId="15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200" w:line="276" w:before="0"/>
      <w:ind w:left="0" w:firstLine="0" w:right="0"/>
      <w:jc w:val="left"/>
    </w:pPr>
    <w:rPr>
      <w:rFonts w:cs="Calibri" w:hAnsi="Calibri" w:eastAsia="Calibri" w:ascii="Calibri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48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3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80" w:line="276" w:before="2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40" w:line="276" w:before="24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4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40" w:line="276" w:before="22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40" w:line="276" w:before="20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20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line="276" w:before="480"/>
      <w:ind w:left="0" w:firstLine="0" w:right="0"/>
      <w:jc w:val="left"/>
    </w:pPr>
    <w:rPr>
      <w:rFonts w:cs="Calibri" w:hAnsi="Calibri" w:eastAsia="Calibri" w:ascii="Calibri"/>
      <w:b w:val="1"/>
      <w:i w:val="0"/>
      <w:smallCaps w:val="0"/>
      <w:strike w:val="0"/>
      <w:color w:val="000000"/>
      <w:sz w:val="7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80" w:line="276" w:before="360"/>
      <w:ind w:left="0" w:firstLine="0" w:right="0"/>
      <w:jc w:val="left"/>
    </w:pPr>
    <w:rPr>
      <w:rFonts w:cs="Georgia" w:hAnsi="Georgia" w:eastAsia="Georgia" w:ascii="Georgia"/>
      <w:b w:val="0"/>
      <w:i w:val="1"/>
      <w:smallCaps w:val="0"/>
      <w:strike w:val="0"/>
      <w:color w:val="666666"/>
      <w:sz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gif" Type="http://schemas.openxmlformats.org/officeDocument/2006/relationships/image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Projeto1NãoFormatado.docx</dc:title>
</cp:coreProperties>
</file>