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Nome: Eduardo Sigrist Ciciliato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Número USP: 7986542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Plataforma de Desenvolvimento: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Net Beans 7.3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Instruções de Execução: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Na tela inicial do jogo utilizar as setas do teclado para controlar a seta de menu e começar ou finalizar o jogo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No jogo, utilizar setas do teclado ou “ASDW” para movimentar o personagem e espaço para colocar as bombas.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Mantando todos os inimigos (balão) você passa as fases e ao passar todas as fases chega ao final do jogo.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Toda vez que você tocar em um fogo de explosão da bomba ou inimigo você morre.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 total inicial de vidas é 3.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Cada fase passada suas vidas voltam a inicial.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Ao final do jogo a ultima tela mostra se você ganhou ou perdeu.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Funcionalidades: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5 Fases diferentes e progressivas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Inimigos movimentam-se aleatóriamente em todas as direçoes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Tela Inicial, Final e Jogo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Contagem de Vidas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Diagrama UML: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Vializaçao em tamanho real: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https://www.dropbox.com/s/fu69ir1m5y4zora/BombermanUML.png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Prévia: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7505700" cx="68580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7505700" cx="6858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Esclarecimentos: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Utilizei Java.AWT.Canvas para desenhar todas as imagens do jogo para evitar a tela de ficar piscando</w:t>
      </w:r>
    </w:p>
    <w:sectPr>
      <w:pgSz w:w="12240" w:h="15840"/>
      <w:pgMar w:left="720" w:right="72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6"/><Relationship Target="https://www.dropbox.com/s/fu69ir1m5y4zora/BombermanUML.pn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Bomberman.docx</dc:title>
</cp:coreProperties>
</file>