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D762A" w14:textId="38729471" w:rsidR="001549C0" w:rsidRPr="005E4098" w:rsidRDefault="001549C0" w:rsidP="001549C0">
      <w:pPr>
        <w:spacing w:after="0" w:line="240" w:lineRule="auto"/>
        <w:rPr>
          <w:b/>
          <w:bCs/>
          <w:sz w:val="20"/>
          <w:szCs w:val="20"/>
        </w:rPr>
      </w:pPr>
      <w:r w:rsidRPr="005E4098">
        <w:rPr>
          <w:b/>
          <w:bCs/>
          <w:sz w:val="20"/>
          <w:szCs w:val="20"/>
        </w:rPr>
        <w:t>1. Classi di Risultato (Conto Economico)</w:t>
      </w:r>
    </w:p>
    <w:p w14:paraId="052AFD42" w14:textId="77777777" w:rsidR="001549C0" w:rsidRPr="001549C0" w:rsidRDefault="001549C0" w:rsidP="001549C0">
      <w:pPr>
        <w:spacing w:after="0" w:line="240" w:lineRule="auto"/>
        <w:rPr>
          <w:sz w:val="20"/>
          <w:szCs w:val="20"/>
        </w:rPr>
      </w:pPr>
      <w:r w:rsidRPr="001549C0">
        <w:rPr>
          <w:sz w:val="20"/>
          <w:szCs w:val="20"/>
        </w:rPr>
        <w:t>Questa classificazione include tutte le entrate e le uscite finanziarie legate alla performance dell'azienda durante un determinato periodo:</w:t>
      </w:r>
    </w:p>
    <w:p w14:paraId="5D4271D7" w14:textId="77777777" w:rsidR="001549C0" w:rsidRDefault="001549C0" w:rsidP="001549C0">
      <w:pPr>
        <w:spacing w:after="0" w:line="240" w:lineRule="auto"/>
        <w:rPr>
          <w:sz w:val="20"/>
          <w:szCs w:val="20"/>
        </w:rPr>
      </w:pPr>
    </w:p>
    <w:p w14:paraId="0B64EA34" w14:textId="1E35C9E0" w:rsidR="00A85B2B" w:rsidRPr="00A85B2B" w:rsidRDefault="00A85B2B" w:rsidP="00A85B2B">
      <w:pPr>
        <w:spacing w:after="0" w:line="240" w:lineRule="auto"/>
        <w:ind w:left="708"/>
        <w:rPr>
          <w:b/>
          <w:bCs/>
          <w:sz w:val="20"/>
          <w:szCs w:val="20"/>
        </w:rPr>
      </w:pPr>
      <w:r w:rsidRPr="00A85B2B">
        <w:rPr>
          <w:b/>
          <w:bCs/>
          <w:sz w:val="20"/>
          <w:szCs w:val="20"/>
        </w:rPr>
        <w:t>Entrata:</w:t>
      </w:r>
    </w:p>
    <w:p w14:paraId="59162D08" w14:textId="4381A6C8" w:rsidR="001549C0" w:rsidRDefault="001549C0" w:rsidP="00A85B2B">
      <w:pPr>
        <w:spacing w:after="0" w:line="240" w:lineRule="auto"/>
        <w:ind w:left="708"/>
        <w:rPr>
          <w:sz w:val="20"/>
          <w:szCs w:val="20"/>
        </w:rPr>
      </w:pPr>
      <w:r w:rsidRPr="001549C0">
        <w:rPr>
          <w:sz w:val="20"/>
          <w:szCs w:val="20"/>
        </w:rPr>
        <w:t>- Valore della produzione (Fatturato iniziale): Ricavo lordo.</w:t>
      </w:r>
    </w:p>
    <w:p w14:paraId="421ACF2C" w14:textId="77777777" w:rsidR="00A85B2B" w:rsidRDefault="00A85B2B" w:rsidP="00A85B2B">
      <w:pPr>
        <w:spacing w:after="0" w:line="240" w:lineRule="auto"/>
        <w:ind w:left="708"/>
        <w:rPr>
          <w:sz w:val="20"/>
          <w:szCs w:val="20"/>
        </w:rPr>
      </w:pPr>
    </w:p>
    <w:p w14:paraId="762FCC57" w14:textId="23D67A75" w:rsidR="00A85B2B" w:rsidRPr="00A85B2B" w:rsidRDefault="00A85B2B" w:rsidP="00A85B2B">
      <w:pPr>
        <w:spacing w:after="0" w:line="240" w:lineRule="auto"/>
        <w:ind w:left="708"/>
        <w:rPr>
          <w:b/>
          <w:bCs/>
          <w:sz w:val="20"/>
          <w:szCs w:val="20"/>
        </w:rPr>
      </w:pPr>
      <w:r w:rsidRPr="00A85B2B">
        <w:rPr>
          <w:b/>
          <w:bCs/>
          <w:sz w:val="20"/>
          <w:szCs w:val="20"/>
        </w:rPr>
        <w:t>Uscita:</w:t>
      </w:r>
    </w:p>
    <w:p w14:paraId="42CA6346" w14:textId="64B276A5" w:rsidR="001549C0" w:rsidRDefault="001549C0" w:rsidP="00A85B2B">
      <w:pPr>
        <w:spacing w:after="0" w:line="240" w:lineRule="auto"/>
        <w:ind w:left="708"/>
        <w:rPr>
          <w:sz w:val="20"/>
          <w:szCs w:val="20"/>
        </w:rPr>
      </w:pPr>
      <w:r w:rsidRPr="001549C0">
        <w:rPr>
          <w:sz w:val="20"/>
          <w:szCs w:val="20"/>
        </w:rPr>
        <w:t>- Costo e Var. materie prime: Costo delle merci vendute (CMV) o costo diretto della produzione.</w:t>
      </w:r>
    </w:p>
    <w:p w14:paraId="08AE2136" w14:textId="77777777" w:rsidR="00A85B2B" w:rsidRPr="001549C0" w:rsidRDefault="00A85B2B" w:rsidP="00A85B2B">
      <w:pPr>
        <w:spacing w:after="0" w:line="240" w:lineRule="auto"/>
        <w:ind w:left="708"/>
        <w:rPr>
          <w:sz w:val="20"/>
          <w:szCs w:val="20"/>
        </w:rPr>
      </w:pPr>
      <w:r w:rsidRPr="001549C0">
        <w:rPr>
          <w:sz w:val="20"/>
          <w:szCs w:val="20"/>
        </w:rPr>
        <w:t>- Ammortamento: Spese per ammortamento.</w:t>
      </w:r>
    </w:p>
    <w:p w14:paraId="087E53BE" w14:textId="77777777" w:rsidR="00A85B2B" w:rsidRPr="001549C0" w:rsidRDefault="00A85B2B" w:rsidP="00A85B2B">
      <w:pPr>
        <w:spacing w:after="0" w:line="240" w:lineRule="auto"/>
        <w:ind w:left="708"/>
        <w:rPr>
          <w:sz w:val="20"/>
          <w:szCs w:val="20"/>
        </w:rPr>
      </w:pPr>
      <w:r w:rsidRPr="001549C0">
        <w:rPr>
          <w:sz w:val="20"/>
          <w:szCs w:val="20"/>
        </w:rPr>
        <w:t>- Proventi e oneri: Ricavi e costi non operativi (extra-operativi).</w:t>
      </w:r>
    </w:p>
    <w:p w14:paraId="767E244A" w14:textId="77777777" w:rsidR="00A85B2B" w:rsidRDefault="00A85B2B" w:rsidP="00A85B2B">
      <w:pPr>
        <w:spacing w:after="0" w:line="240" w:lineRule="auto"/>
        <w:ind w:left="708"/>
        <w:rPr>
          <w:sz w:val="20"/>
          <w:szCs w:val="20"/>
        </w:rPr>
      </w:pPr>
    </w:p>
    <w:p w14:paraId="741E241F" w14:textId="2AC1D03F" w:rsidR="00A85B2B" w:rsidRPr="00A85B2B" w:rsidRDefault="00A85B2B" w:rsidP="00A85B2B">
      <w:pPr>
        <w:spacing w:after="0" w:line="240" w:lineRule="auto"/>
        <w:ind w:left="708"/>
        <w:rPr>
          <w:b/>
          <w:bCs/>
          <w:sz w:val="20"/>
          <w:szCs w:val="20"/>
        </w:rPr>
      </w:pPr>
      <w:r w:rsidRPr="00A85B2B">
        <w:rPr>
          <w:b/>
          <w:bCs/>
          <w:sz w:val="20"/>
          <w:szCs w:val="20"/>
        </w:rPr>
        <w:t>KPI:</w:t>
      </w:r>
    </w:p>
    <w:p w14:paraId="694F4653" w14:textId="6C4C38DC" w:rsidR="001549C0" w:rsidRPr="001549C0" w:rsidRDefault="001549C0" w:rsidP="00A85B2B">
      <w:pPr>
        <w:spacing w:after="0" w:line="240" w:lineRule="auto"/>
        <w:ind w:left="708"/>
        <w:rPr>
          <w:sz w:val="20"/>
          <w:szCs w:val="20"/>
        </w:rPr>
      </w:pPr>
      <w:r w:rsidRPr="001549C0">
        <w:rPr>
          <w:sz w:val="20"/>
          <w:szCs w:val="20"/>
        </w:rPr>
        <w:t>- Margine lordo: Margine lordo (Ricavi meno costi diretti).</w:t>
      </w:r>
    </w:p>
    <w:p w14:paraId="2149CC73" w14:textId="635D0671" w:rsidR="001549C0" w:rsidRPr="001549C0" w:rsidRDefault="001549C0" w:rsidP="00A85B2B">
      <w:pPr>
        <w:spacing w:after="0" w:line="240" w:lineRule="auto"/>
        <w:ind w:left="708"/>
        <w:rPr>
          <w:sz w:val="20"/>
          <w:szCs w:val="20"/>
        </w:rPr>
      </w:pPr>
      <w:r w:rsidRPr="001549C0">
        <w:rPr>
          <w:sz w:val="20"/>
          <w:szCs w:val="20"/>
        </w:rPr>
        <w:t>- Valore aggiunto: Valore aggiunto, che riflette la creazione di valore dopo i costi diretti.</w:t>
      </w:r>
    </w:p>
    <w:p w14:paraId="273519A4" w14:textId="0DDA66FA" w:rsidR="001549C0" w:rsidRPr="001549C0" w:rsidRDefault="001549C0" w:rsidP="00A85B2B">
      <w:pPr>
        <w:spacing w:after="0" w:line="240" w:lineRule="auto"/>
        <w:ind w:left="708"/>
        <w:rPr>
          <w:sz w:val="20"/>
          <w:szCs w:val="20"/>
        </w:rPr>
      </w:pPr>
      <w:r w:rsidRPr="001549C0">
        <w:rPr>
          <w:sz w:val="20"/>
          <w:szCs w:val="20"/>
        </w:rPr>
        <w:t>- EBITDA (Fatturato finale): Risultato operativo prima degli interessi, delle imposte, degli ammortamenti e delle svalutazioni (indica la performance operativa).</w:t>
      </w:r>
    </w:p>
    <w:p w14:paraId="56D062CD" w14:textId="04120FC9" w:rsidR="001549C0" w:rsidRPr="001549C0" w:rsidRDefault="001549C0" w:rsidP="00A85B2B">
      <w:pPr>
        <w:spacing w:after="0" w:line="240" w:lineRule="auto"/>
        <w:ind w:left="708"/>
        <w:rPr>
          <w:sz w:val="20"/>
          <w:szCs w:val="20"/>
        </w:rPr>
      </w:pPr>
      <w:r w:rsidRPr="001549C0">
        <w:rPr>
          <w:sz w:val="20"/>
          <w:szCs w:val="20"/>
        </w:rPr>
        <w:t>- Risultato ante imposte (EBT): Utile prima delle imposte (risultato finale prima della deduzione delle imposte).</w:t>
      </w:r>
    </w:p>
    <w:p w14:paraId="136B2C9D" w14:textId="0A240CF4" w:rsidR="001549C0" w:rsidRPr="001549C0" w:rsidRDefault="001549C0" w:rsidP="00A85B2B">
      <w:pPr>
        <w:spacing w:after="0" w:line="240" w:lineRule="auto"/>
        <w:ind w:left="708"/>
        <w:rPr>
          <w:sz w:val="20"/>
          <w:szCs w:val="20"/>
        </w:rPr>
      </w:pPr>
      <w:r w:rsidRPr="001549C0">
        <w:rPr>
          <w:sz w:val="20"/>
          <w:szCs w:val="20"/>
        </w:rPr>
        <w:t>- EBT / vendite %: Margine di utile prima delle imposte rispetto alle vendite.</w:t>
      </w:r>
    </w:p>
    <w:p w14:paraId="119B4A38" w14:textId="5538198D" w:rsidR="001549C0" w:rsidRPr="001549C0" w:rsidRDefault="001549C0" w:rsidP="00A85B2B">
      <w:pPr>
        <w:spacing w:after="0" w:line="240" w:lineRule="auto"/>
        <w:ind w:left="708"/>
        <w:rPr>
          <w:sz w:val="20"/>
          <w:szCs w:val="20"/>
        </w:rPr>
      </w:pPr>
      <w:r w:rsidRPr="001549C0">
        <w:rPr>
          <w:sz w:val="20"/>
          <w:szCs w:val="20"/>
        </w:rPr>
        <w:t>- Aumento delle vendite %: Tasso di crescita delle vendite.</w:t>
      </w:r>
    </w:p>
    <w:p w14:paraId="0D7B0F41" w14:textId="77777777" w:rsidR="001549C0" w:rsidRPr="001549C0" w:rsidRDefault="001549C0" w:rsidP="001549C0">
      <w:pPr>
        <w:spacing w:after="0" w:line="240" w:lineRule="auto"/>
        <w:rPr>
          <w:sz w:val="20"/>
          <w:szCs w:val="20"/>
        </w:rPr>
      </w:pPr>
    </w:p>
    <w:p w14:paraId="4504D9F9" w14:textId="7B669046" w:rsidR="001549C0" w:rsidRPr="005E4098" w:rsidRDefault="001549C0" w:rsidP="001549C0">
      <w:pPr>
        <w:spacing w:after="0" w:line="240" w:lineRule="auto"/>
        <w:rPr>
          <w:b/>
          <w:bCs/>
          <w:sz w:val="20"/>
          <w:szCs w:val="20"/>
        </w:rPr>
      </w:pPr>
      <w:r w:rsidRPr="005E4098">
        <w:rPr>
          <w:b/>
          <w:bCs/>
          <w:sz w:val="20"/>
          <w:szCs w:val="20"/>
        </w:rPr>
        <w:t xml:space="preserve"> 2. Attività</w:t>
      </w:r>
    </w:p>
    <w:p w14:paraId="662B097C" w14:textId="77777777" w:rsidR="001549C0" w:rsidRPr="001549C0" w:rsidRDefault="001549C0" w:rsidP="001549C0">
      <w:pPr>
        <w:spacing w:after="0" w:line="240" w:lineRule="auto"/>
        <w:rPr>
          <w:sz w:val="20"/>
          <w:szCs w:val="20"/>
        </w:rPr>
      </w:pPr>
      <w:r w:rsidRPr="001549C0">
        <w:rPr>
          <w:sz w:val="20"/>
          <w:szCs w:val="20"/>
        </w:rPr>
        <w:t>Si riferiscono alle risorse controllate dall'azienda che hanno un valore economico:</w:t>
      </w:r>
    </w:p>
    <w:p w14:paraId="1C17C6B2" w14:textId="77777777" w:rsidR="001549C0" w:rsidRPr="001549C0" w:rsidRDefault="001549C0" w:rsidP="001549C0">
      <w:pPr>
        <w:spacing w:after="0" w:line="240" w:lineRule="auto"/>
        <w:rPr>
          <w:sz w:val="20"/>
          <w:szCs w:val="20"/>
        </w:rPr>
      </w:pPr>
    </w:p>
    <w:p w14:paraId="572E5CAD" w14:textId="7CC1BE32" w:rsidR="001549C0" w:rsidRPr="001549C0" w:rsidRDefault="001549C0" w:rsidP="001549C0">
      <w:pPr>
        <w:spacing w:after="0" w:line="240" w:lineRule="auto"/>
        <w:rPr>
          <w:sz w:val="20"/>
          <w:szCs w:val="20"/>
        </w:rPr>
      </w:pPr>
      <w:r w:rsidRPr="001549C0">
        <w:rPr>
          <w:sz w:val="20"/>
          <w:szCs w:val="20"/>
        </w:rPr>
        <w:t>- Immobilizzazioni materiali: Immobilizzazioni materiali (come macchinari e attrezzature).</w:t>
      </w:r>
    </w:p>
    <w:p w14:paraId="28A633AA" w14:textId="3BF83812" w:rsidR="001549C0" w:rsidRPr="001549C0" w:rsidRDefault="001549C0" w:rsidP="001549C0">
      <w:pPr>
        <w:spacing w:after="0" w:line="240" w:lineRule="auto"/>
        <w:rPr>
          <w:sz w:val="20"/>
          <w:szCs w:val="20"/>
        </w:rPr>
      </w:pPr>
      <w:r w:rsidRPr="001549C0">
        <w:rPr>
          <w:sz w:val="20"/>
          <w:szCs w:val="20"/>
        </w:rPr>
        <w:t>- Immobilizzazioni immateriali: Immobilizzazioni immateriali (brevetti, diritti d'autore, marchi).</w:t>
      </w:r>
    </w:p>
    <w:p w14:paraId="0B18B9EF" w14:textId="5D0A5751" w:rsidR="001549C0" w:rsidRPr="001549C0" w:rsidRDefault="001549C0" w:rsidP="001549C0">
      <w:pPr>
        <w:spacing w:after="0" w:line="240" w:lineRule="auto"/>
        <w:rPr>
          <w:sz w:val="20"/>
          <w:szCs w:val="20"/>
        </w:rPr>
      </w:pPr>
      <w:r w:rsidRPr="001549C0">
        <w:rPr>
          <w:sz w:val="20"/>
          <w:szCs w:val="20"/>
        </w:rPr>
        <w:t>- Immobilizzazioni finanziarie: Investimenti finanziari a lungo termine.</w:t>
      </w:r>
    </w:p>
    <w:p w14:paraId="4EA1A9A4" w14:textId="40E71C51" w:rsidR="001549C0" w:rsidRPr="001549C0" w:rsidRDefault="001549C0" w:rsidP="001549C0">
      <w:pPr>
        <w:spacing w:after="0" w:line="240" w:lineRule="auto"/>
        <w:rPr>
          <w:sz w:val="20"/>
          <w:szCs w:val="20"/>
        </w:rPr>
      </w:pPr>
      <w:r w:rsidRPr="001549C0">
        <w:rPr>
          <w:sz w:val="20"/>
          <w:szCs w:val="20"/>
        </w:rPr>
        <w:t>- Rimanenze: Scorte.</w:t>
      </w:r>
    </w:p>
    <w:p w14:paraId="2AF5CBAD" w14:textId="1F8F81C2" w:rsidR="001549C0" w:rsidRPr="001549C0" w:rsidRDefault="001549C0" w:rsidP="001549C0">
      <w:pPr>
        <w:spacing w:after="0" w:line="240" w:lineRule="auto"/>
        <w:rPr>
          <w:sz w:val="20"/>
          <w:szCs w:val="20"/>
        </w:rPr>
      </w:pPr>
      <w:r w:rsidRPr="001549C0">
        <w:rPr>
          <w:sz w:val="20"/>
          <w:szCs w:val="20"/>
        </w:rPr>
        <w:t>- Crediti a breve termine: Crediti verso clienti o debitori a breve termine.</w:t>
      </w:r>
    </w:p>
    <w:p w14:paraId="3293702F" w14:textId="2ABB004F" w:rsidR="001549C0" w:rsidRPr="001549C0" w:rsidRDefault="001549C0" w:rsidP="001549C0">
      <w:pPr>
        <w:spacing w:after="0" w:line="240" w:lineRule="auto"/>
        <w:rPr>
          <w:sz w:val="20"/>
          <w:szCs w:val="20"/>
        </w:rPr>
      </w:pPr>
      <w:r w:rsidRPr="001549C0">
        <w:rPr>
          <w:sz w:val="20"/>
          <w:szCs w:val="20"/>
        </w:rPr>
        <w:t>- Disponibilità liquide: Liquidità e cassa.</w:t>
      </w:r>
    </w:p>
    <w:p w14:paraId="5D4387B9" w14:textId="34216873" w:rsidR="001549C0" w:rsidRPr="001549C0" w:rsidRDefault="001549C0" w:rsidP="001549C0">
      <w:pPr>
        <w:spacing w:after="0" w:line="240" w:lineRule="auto"/>
        <w:rPr>
          <w:sz w:val="20"/>
          <w:szCs w:val="20"/>
        </w:rPr>
      </w:pPr>
      <w:r w:rsidRPr="001549C0">
        <w:rPr>
          <w:sz w:val="20"/>
          <w:szCs w:val="20"/>
        </w:rPr>
        <w:t>- Attivo corrente: Attività correnti (quelle che saranno convertite in liquidità o utilizzate nel breve termine).</w:t>
      </w:r>
    </w:p>
    <w:p w14:paraId="02BABD72" w14:textId="1C6C457C" w:rsidR="001549C0" w:rsidRPr="001549C0" w:rsidRDefault="001549C0" w:rsidP="001549C0">
      <w:pPr>
        <w:spacing w:after="0" w:line="240" w:lineRule="auto"/>
        <w:rPr>
          <w:sz w:val="20"/>
          <w:szCs w:val="20"/>
        </w:rPr>
      </w:pPr>
      <w:r w:rsidRPr="001549C0">
        <w:rPr>
          <w:sz w:val="20"/>
          <w:szCs w:val="20"/>
        </w:rPr>
        <w:t>- Attivo corrente netto: Differenza tra attività correnti e passività correnti (liquidità di breve termine).</w:t>
      </w:r>
    </w:p>
    <w:p w14:paraId="51026DD8" w14:textId="77777777" w:rsidR="001549C0" w:rsidRPr="001549C0" w:rsidRDefault="001549C0" w:rsidP="001549C0">
      <w:pPr>
        <w:spacing w:after="0" w:line="240" w:lineRule="auto"/>
        <w:rPr>
          <w:sz w:val="20"/>
          <w:szCs w:val="20"/>
        </w:rPr>
      </w:pPr>
    </w:p>
    <w:p w14:paraId="653CD07C" w14:textId="59F54F3E" w:rsidR="001549C0" w:rsidRPr="005E4098" w:rsidRDefault="001549C0" w:rsidP="001549C0">
      <w:pPr>
        <w:spacing w:after="0" w:line="240" w:lineRule="auto"/>
        <w:rPr>
          <w:b/>
          <w:bCs/>
          <w:sz w:val="20"/>
          <w:szCs w:val="20"/>
        </w:rPr>
      </w:pPr>
      <w:r w:rsidRPr="005E4098">
        <w:rPr>
          <w:b/>
          <w:bCs/>
          <w:sz w:val="20"/>
          <w:szCs w:val="20"/>
        </w:rPr>
        <w:t xml:space="preserve"> 3. Passività</w:t>
      </w:r>
    </w:p>
    <w:p w14:paraId="69170DCB" w14:textId="77777777" w:rsidR="001549C0" w:rsidRPr="001549C0" w:rsidRDefault="001549C0" w:rsidP="001549C0">
      <w:pPr>
        <w:spacing w:after="0" w:line="240" w:lineRule="auto"/>
        <w:rPr>
          <w:sz w:val="20"/>
          <w:szCs w:val="20"/>
        </w:rPr>
      </w:pPr>
      <w:r w:rsidRPr="001549C0">
        <w:rPr>
          <w:sz w:val="20"/>
          <w:szCs w:val="20"/>
        </w:rPr>
        <w:t>Si riferiscono alle obbligazioni dell'azienda, sia a breve che a lungo termine:</w:t>
      </w:r>
    </w:p>
    <w:p w14:paraId="34792267" w14:textId="77777777" w:rsidR="001549C0" w:rsidRPr="001549C0" w:rsidRDefault="001549C0" w:rsidP="001549C0">
      <w:pPr>
        <w:spacing w:after="0" w:line="240" w:lineRule="auto"/>
        <w:rPr>
          <w:sz w:val="20"/>
          <w:szCs w:val="20"/>
        </w:rPr>
      </w:pPr>
    </w:p>
    <w:p w14:paraId="26299459" w14:textId="6A72EC1F" w:rsidR="001549C0" w:rsidRPr="001549C0" w:rsidRDefault="001549C0" w:rsidP="001549C0">
      <w:pPr>
        <w:spacing w:after="0" w:line="240" w:lineRule="auto"/>
        <w:rPr>
          <w:sz w:val="20"/>
          <w:szCs w:val="20"/>
        </w:rPr>
      </w:pPr>
      <w:r w:rsidRPr="001549C0">
        <w:rPr>
          <w:sz w:val="20"/>
          <w:szCs w:val="20"/>
        </w:rPr>
        <w:t>- Debiti vs fornitori: Debiti verso fornitori (passività correnti).</w:t>
      </w:r>
    </w:p>
    <w:p w14:paraId="242CE663" w14:textId="0FB94131" w:rsidR="001549C0" w:rsidRPr="001549C0" w:rsidRDefault="001549C0" w:rsidP="001549C0">
      <w:pPr>
        <w:spacing w:after="0" w:line="240" w:lineRule="auto"/>
        <w:rPr>
          <w:sz w:val="20"/>
          <w:szCs w:val="20"/>
        </w:rPr>
      </w:pPr>
      <w:r w:rsidRPr="001549C0">
        <w:rPr>
          <w:sz w:val="20"/>
          <w:szCs w:val="20"/>
        </w:rPr>
        <w:t>- Debiti finanziarie entro anno: Debiti finanziari a breve termine.</w:t>
      </w:r>
    </w:p>
    <w:p w14:paraId="698F2573" w14:textId="05E8AF30" w:rsidR="001549C0" w:rsidRPr="001549C0" w:rsidRDefault="001549C0" w:rsidP="001549C0">
      <w:pPr>
        <w:spacing w:after="0" w:line="240" w:lineRule="auto"/>
        <w:rPr>
          <w:sz w:val="20"/>
          <w:szCs w:val="20"/>
        </w:rPr>
      </w:pPr>
      <w:r w:rsidRPr="001549C0">
        <w:rPr>
          <w:sz w:val="20"/>
          <w:szCs w:val="20"/>
        </w:rPr>
        <w:t>- Altri debiti entro anno: Altre passività a breve termine.</w:t>
      </w:r>
    </w:p>
    <w:p w14:paraId="339CA38A" w14:textId="61741135" w:rsidR="001549C0" w:rsidRPr="001549C0" w:rsidRDefault="001549C0" w:rsidP="001549C0">
      <w:pPr>
        <w:spacing w:after="0" w:line="240" w:lineRule="auto"/>
        <w:rPr>
          <w:sz w:val="20"/>
          <w:szCs w:val="20"/>
        </w:rPr>
      </w:pPr>
      <w:r w:rsidRPr="001549C0">
        <w:rPr>
          <w:sz w:val="20"/>
          <w:szCs w:val="20"/>
        </w:rPr>
        <w:t>- Passivo corrente totale: Totale delle passività a breve termine.</w:t>
      </w:r>
    </w:p>
    <w:p w14:paraId="1B3ABB27" w14:textId="6CA2148D" w:rsidR="001549C0" w:rsidRPr="001549C0" w:rsidRDefault="001549C0" w:rsidP="001549C0">
      <w:pPr>
        <w:spacing w:after="0" w:line="240" w:lineRule="auto"/>
        <w:rPr>
          <w:sz w:val="20"/>
          <w:szCs w:val="20"/>
        </w:rPr>
      </w:pPr>
      <w:r w:rsidRPr="001549C0">
        <w:rPr>
          <w:sz w:val="20"/>
          <w:szCs w:val="20"/>
        </w:rPr>
        <w:t>- Debiti a lungo termine: Debiti a lungo termine.</w:t>
      </w:r>
    </w:p>
    <w:p w14:paraId="372A8EBA" w14:textId="648659C3" w:rsidR="001549C0" w:rsidRPr="001549C0" w:rsidRDefault="001549C0" w:rsidP="001549C0">
      <w:pPr>
        <w:spacing w:after="0" w:line="240" w:lineRule="auto"/>
        <w:rPr>
          <w:sz w:val="20"/>
          <w:szCs w:val="20"/>
        </w:rPr>
      </w:pPr>
      <w:r w:rsidRPr="001549C0">
        <w:rPr>
          <w:sz w:val="20"/>
          <w:szCs w:val="20"/>
        </w:rPr>
        <w:t>- Altri debiti a lungo termine: Altre obbligazioni a lungo termine.</w:t>
      </w:r>
    </w:p>
    <w:p w14:paraId="76B23AF3" w14:textId="40F53A36" w:rsidR="001549C0" w:rsidRPr="001549C0" w:rsidRDefault="001549C0" w:rsidP="001549C0">
      <w:pPr>
        <w:spacing w:after="0" w:line="240" w:lineRule="auto"/>
        <w:rPr>
          <w:sz w:val="20"/>
          <w:szCs w:val="20"/>
        </w:rPr>
      </w:pPr>
      <w:r w:rsidRPr="001549C0">
        <w:rPr>
          <w:sz w:val="20"/>
          <w:szCs w:val="20"/>
        </w:rPr>
        <w:t>- Pass. cons. e mezzi propri: Passività consolidate e mezzi propri.</w:t>
      </w:r>
    </w:p>
    <w:p w14:paraId="2E8C8420" w14:textId="77777777" w:rsidR="001549C0" w:rsidRPr="001549C0" w:rsidRDefault="001549C0" w:rsidP="001549C0">
      <w:pPr>
        <w:spacing w:after="0" w:line="240" w:lineRule="auto"/>
        <w:rPr>
          <w:sz w:val="20"/>
          <w:szCs w:val="20"/>
        </w:rPr>
      </w:pPr>
    </w:p>
    <w:p w14:paraId="5FB57F3D" w14:textId="62353625" w:rsidR="001549C0" w:rsidRPr="005E4098" w:rsidRDefault="001549C0" w:rsidP="001549C0">
      <w:pPr>
        <w:spacing w:after="0" w:line="240" w:lineRule="auto"/>
        <w:rPr>
          <w:b/>
          <w:bCs/>
          <w:sz w:val="20"/>
          <w:szCs w:val="20"/>
        </w:rPr>
      </w:pPr>
      <w:r w:rsidRPr="005E4098">
        <w:rPr>
          <w:b/>
          <w:bCs/>
          <w:sz w:val="20"/>
          <w:szCs w:val="20"/>
        </w:rPr>
        <w:t xml:space="preserve"> 4. Patrimonio Netto</w:t>
      </w:r>
    </w:p>
    <w:p w14:paraId="50DF292A" w14:textId="77777777" w:rsidR="001549C0" w:rsidRPr="001549C0" w:rsidRDefault="001549C0" w:rsidP="001549C0">
      <w:pPr>
        <w:spacing w:after="0" w:line="240" w:lineRule="auto"/>
        <w:rPr>
          <w:sz w:val="20"/>
          <w:szCs w:val="20"/>
        </w:rPr>
      </w:pPr>
      <w:r w:rsidRPr="001549C0">
        <w:rPr>
          <w:sz w:val="20"/>
          <w:szCs w:val="20"/>
        </w:rPr>
        <w:t>Questa categoria include la ricchezza netta dell'azienda, ossia le attività meno le passività:</w:t>
      </w:r>
    </w:p>
    <w:p w14:paraId="1C3B2094" w14:textId="77777777" w:rsidR="001549C0" w:rsidRPr="001549C0" w:rsidRDefault="001549C0" w:rsidP="001549C0">
      <w:pPr>
        <w:spacing w:after="0" w:line="240" w:lineRule="auto"/>
        <w:rPr>
          <w:sz w:val="20"/>
          <w:szCs w:val="20"/>
        </w:rPr>
      </w:pPr>
    </w:p>
    <w:p w14:paraId="235D8BF5" w14:textId="5D802F43" w:rsidR="001549C0" w:rsidRPr="001549C0" w:rsidRDefault="001549C0" w:rsidP="001549C0">
      <w:pPr>
        <w:spacing w:after="0" w:line="240" w:lineRule="auto"/>
        <w:rPr>
          <w:sz w:val="20"/>
          <w:szCs w:val="20"/>
        </w:rPr>
      </w:pPr>
      <w:r w:rsidRPr="001549C0">
        <w:rPr>
          <w:sz w:val="20"/>
          <w:szCs w:val="20"/>
        </w:rPr>
        <w:t>- Patrimonio netto: Patrimonio netto (rappresenta il valore posseduto dagli azionisti nella società).</w:t>
      </w:r>
    </w:p>
    <w:p w14:paraId="56CF06B3" w14:textId="7826B3C4" w:rsidR="001549C0" w:rsidRPr="001549C0" w:rsidRDefault="001549C0" w:rsidP="001549C0">
      <w:pPr>
        <w:spacing w:after="0" w:line="240" w:lineRule="auto"/>
        <w:rPr>
          <w:sz w:val="20"/>
          <w:szCs w:val="20"/>
        </w:rPr>
      </w:pPr>
      <w:r w:rsidRPr="001549C0">
        <w:rPr>
          <w:sz w:val="20"/>
          <w:szCs w:val="20"/>
        </w:rPr>
        <w:t>- Incremento patrimonio netto: Aumento del patrimonio netto (può derivare da utili reinvestiti, aumento di capitale, ecc.).</w:t>
      </w:r>
    </w:p>
    <w:p w14:paraId="5F40F2EB" w14:textId="77777777" w:rsidR="001549C0" w:rsidRPr="001549C0" w:rsidRDefault="001549C0" w:rsidP="001549C0">
      <w:pPr>
        <w:spacing w:after="0" w:line="240" w:lineRule="auto"/>
        <w:rPr>
          <w:sz w:val="20"/>
          <w:szCs w:val="20"/>
        </w:rPr>
      </w:pPr>
    </w:p>
    <w:p w14:paraId="59B3FECE" w14:textId="35A0BE15" w:rsidR="001549C0" w:rsidRPr="005E4098" w:rsidRDefault="001549C0" w:rsidP="001549C0">
      <w:pPr>
        <w:spacing w:after="0" w:line="240" w:lineRule="auto"/>
        <w:rPr>
          <w:b/>
          <w:bCs/>
          <w:sz w:val="20"/>
          <w:szCs w:val="20"/>
        </w:rPr>
      </w:pPr>
      <w:r w:rsidRPr="005E4098">
        <w:rPr>
          <w:b/>
          <w:bCs/>
          <w:sz w:val="20"/>
          <w:szCs w:val="20"/>
        </w:rPr>
        <w:t xml:space="preserve"> 5. Indicatori di Performance</w:t>
      </w:r>
    </w:p>
    <w:p w14:paraId="69431214" w14:textId="77777777" w:rsidR="001549C0" w:rsidRPr="001549C0" w:rsidRDefault="001549C0" w:rsidP="001549C0">
      <w:pPr>
        <w:spacing w:after="0" w:line="240" w:lineRule="auto"/>
        <w:rPr>
          <w:sz w:val="20"/>
          <w:szCs w:val="20"/>
        </w:rPr>
      </w:pPr>
      <w:r w:rsidRPr="001549C0">
        <w:rPr>
          <w:sz w:val="20"/>
          <w:szCs w:val="20"/>
        </w:rPr>
        <w:t>Questi indicatori valutano l'efficienza e la redditività dell'azienda:</w:t>
      </w:r>
    </w:p>
    <w:p w14:paraId="4D198306" w14:textId="77777777" w:rsidR="001549C0" w:rsidRPr="001549C0" w:rsidRDefault="001549C0" w:rsidP="001549C0">
      <w:pPr>
        <w:spacing w:after="0" w:line="240" w:lineRule="auto"/>
        <w:rPr>
          <w:sz w:val="20"/>
          <w:szCs w:val="20"/>
        </w:rPr>
      </w:pPr>
    </w:p>
    <w:p w14:paraId="66C45D63" w14:textId="59211FD1" w:rsidR="001549C0" w:rsidRPr="001549C0" w:rsidRDefault="001549C0" w:rsidP="001549C0">
      <w:pPr>
        <w:spacing w:after="0" w:line="240" w:lineRule="auto"/>
        <w:rPr>
          <w:sz w:val="20"/>
          <w:szCs w:val="20"/>
        </w:rPr>
      </w:pPr>
      <w:r w:rsidRPr="001549C0">
        <w:rPr>
          <w:sz w:val="20"/>
          <w:szCs w:val="20"/>
        </w:rPr>
        <w:t>- EBT / Capitale proprio %: Rendimento sul capitale proprio (utile prima delle imposte rispetto al patrimonio netto).</w:t>
      </w:r>
    </w:p>
    <w:p w14:paraId="163F8180" w14:textId="1A1A1441" w:rsidR="001549C0" w:rsidRPr="001549C0" w:rsidRDefault="001549C0" w:rsidP="001549C0">
      <w:pPr>
        <w:spacing w:after="0" w:line="240" w:lineRule="auto"/>
        <w:rPr>
          <w:sz w:val="20"/>
          <w:szCs w:val="20"/>
        </w:rPr>
      </w:pPr>
      <w:r w:rsidRPr="001549C0">
        <w:rPr>
          <w:sz w:val="20"/>
          <w:szCs w:val="20"/>
        </w:rPr>
        <w:lastRenderedPageBreak/>
        <w:t>- EBT / totale attivo %: Rendimento sul totale degli attivi (utile prima delle imposte rispetto al totale degli attivi aziendali).</w:t>
      </w:r>
    </w:p>
    <w:p w14:paraId="1D57B982" w14:textId="7537A2A0" w:rsidR="001549C0" w:rsidRPr="001549C0" w:rsidRDefault="001549C0" w:rsidP="001549C0">
      <w:pPr>
        <w:spacing w:after="0" w:line="240" w:lineRule="auto"/>
        <w:rPr>
          <w:sz w:val="20"/>
          <w:szCs w:val="20"/>
        </w:rPr>
      </w:pPr>
      <w:r w:rsidRPr="001549C0">
        <w:rPr>
          <w:sz w:val="20"/>
          <w:szCs w:val="20"/>
        </w:rPr>
        <w:t>- Vendite / dipendente: Ricavi per dipendente (misura della produttività).</w:t>
      </w:r>
    </w:p>
    <w:p w14:paraId="497477EF" w14:textId="6A8E130F" w:rsidR="001549C0" w:rsidRPr="001549C0" w:rsidRDefault="001549C0" w:rsidP="001549C0">
      <w:pPr>
        <w:spacing w:after="0" w:line="240" w:lineRule="auto"/>
        <w:rPr>
          <w:sz w:val="20"/>
          <w:szCs w:val="20"/>
        </w:rPr>
      </w:pPr>
      <w:r w:rsidRPr="001549C0">
        <w:rPr>
          <w:sz w:val="20"/>
          <w:szCs w:val="20"/>
        </w:rPr>
        <w:t xml:space="preserve">- </w:t>
      </w:r>
      <w:proofErr w:type="spellStart"/>
      <w:r w:rsidRPr="001549C0">
        <w:rPr>
          <w:sz w:val="20"/>
          <w:szCs w:val="20"/>
        </w:rPr>
        <w:t>Retrib</w:t>
      </w:r>
      <w:proofErr w:type="spellEnd"/>
      <w:r w:rsidRPr="001549C0">
        <w:rPr>
          <w:sz w:val="20"/>
          <w:szCs w:val="20"/>
        </w:rPr>
        <w:t>. Media / dipendente: Retribuzione media per dipendente.</w:t>
      </w:r>
    </w:p>
    <w:p w14:paraId="1429DF26" w14:textId="6A284E2C" w:rsidR="001549C0" w:rsidRPr="001549C0" w:rsidRDefault="001549C0" w:rsidP="001549C0">
      <w:pPr>
        <w:spacing w:after="0" w:line="240" w:lineRule="auto"/>
        <w:rPr>
          <w:sz w:val="20"/>
          <w:szCs w:val="20"/>
        </w:rPr>
      </w:pPr>
      <w:r w:rsidRPr="001549C0">
        <w:rPr>
          <w:sz w:val="20"/>
          <w:szCs w:val="20"/>
        </w:rPr>
        <w:t xml:space="preserve">- </w:t>
      </w:r>
      <w:proofErr w:type="spellStart"/>
      <w:r w:rsidRPr="001549C0">
        <w:rPr>
          <w:sz w:val="20"/>
          <w:szCs w:val="20"/>
        </w:rPr>
        <w:t>Retribuz</w:t>
      </w:r>
      <w:proofErr w:type="spellEnd"/>
      <w:r w:rsidRPr="001549C0">
        <w:rPr>
          <w:sz w:val="20"/>
          <w:szCs w:val="20"/>
        </w:rPr>
        <w:t xml:space="preserve">. tot. </w:t>
      </w:r>
      <w:proofErr w:type="spellStart"/>
      <w:r w:rsidRPr="001549C0">
        <w:rPr>
          <w:sz w:val="20"/>
          <w:szCs w:val="20"/>
        </w:rPr>
        <w:t>dipend</w:t>
      </w:r>
      <w:proofErr w:type="spellEnd"/>
      <w:r w:rsidRPr="001549C0">
        <w:rPr>
          <w:sz w:val="20"/>
          <w:szCs w:val="20"/>
        </w:rPr>
        <w:t>. in m EUR: Totale delle retribuzioni pagate ai dipendenti.</w:t>
      </w:r>
    </w:p>
    <w:p w14:paraId="256267AF" w14:textId="21AAF669" w:rsidR="001549C0" w:rsidRPr="001549C0" w:rsidRDefault="001549C0" w:rsidP="001549C0">
      <w:pPr>
        <w:spacing w:after="0" w:line="240" w:lineRule="auto"/>
        <w:rPr>
          <w:sz w:val="20"/>
          <w:szCs w:val="20"/>
        </w:rPr>
      </w:pPr>
      <w:r w:rsidRPr="001549C0">
        <w:rPr>
          <w:sz w:val="20"/>
          <w:szCs w:val="20"/>
        </w:rPr>
        <w:t>- N° dipendenti: Numero totale di dipendenti.</w:t>
      </w:r>
    </w:p>
    <w:p w14:paraId="4B3064DD" w14:textId="77777777" w:rsidR="001549C0" w:rsidRPr="001549C0" w:rsidRDefault="001549C0" w:rsidP="001549C0">
      <w:pPr>
        <w:spacing w:after="0" w:line="240" w:lineRule="auto"/>
        <w:rPr>
          <w:sz w:val="20"/>
          <w:szCs w:val="20"/>
        </w:rPr>
      </w:pPr>
    </w:p>
    <w:p w14:paraId="1A9A4648" w14:textId="6301E26D" w:rsidR="001549C0" w:rsidRPr="005E4098" w:rsidRDefault="001549C0" w:rsidP="001549C0">
      <w:pPr>
        <w:spacing w:after="0" w:line="240" w:lineRule="auto"/>
        <w:rPr>
          <w:b/>
          <w:bCs/>
          <w:sz w:val="20"/>
          <w:szCs w:val="20"/>
        </w:rPr>
      </w:pPr>
      <w:r w:rsidRPr="005E4098">
        <w:rPr>
          <w:b/>
          <w:bCs/>
          <w:sz w:val="20"/>
          <w:szCs w:val="20"/>
        </w:rPr>
        <w:t xml:space="preserve"> 6. Altri Indicatori Operativi</w:t>
      </w:r>
    </w:p>
    <w:p w14:paraId="2B870363" w14:textId="77777777" w:rsidR="001549C0" w:rsidRPr="001549C0" w:rsidRDefault="001549C0" w:rsidP="001549C0">
      <w:pPr>
        <w:spacing w:after="0" w:line="240" w:lineRule="auto"/>
        <w:rPr>
          <w:sz w:val="20"/>
          <w:szCs w:val="20"/>
        </w:rPr>
      </w:pPr>
      <w:r w:rsidRPr="001549C0">
        <w:rPr>
          <w:sz w:val="20"/>
          <w:szCs w:val="20"/>
        </w:rPr>
        <w:t>Questi indicatori aiutano a valutare aspetti più operativi ed efficienti dell'azienda:</w:t>
      </w:r>
    </w:p>
    <w:p w14:paraId="7599AE86" w14:textId="77777777" w:rsidR="001549C0" w:rsidRPr="001549C0" w:rsidRDefault="001549C0" w:rsidP="001549C0">
      <w:pPr>
        <w:spacing w:after="0" w:line="240" w:lineRule="auto"/>
        <w:rPr>
          <w:sz w:val="20"/>
          <w:szCs w:val="20"/>
        </w:rPr>
      </w:pPr>
    </w:p>
    <w:p w14:paraId="23C94869" w14:textId="08DAD5CB" w:rsidR="001549C0" w:rsidRPr="001549C0" w:rsidRDefault="001549C0" w:rsidP="001549C0">
      <w:pPr>
        <w:spacing w:after="0" w:line="240" w:lineRule="auto"/>
        <w:rPr>
          <w:sz w:val="20"/>
          <w:szCs w:val="20"/>
        </w:rPr>
      </w:pPr>
      <w:r w:rsidRPr="001549C0">
        <w:rPr>
          <w:sz w:val="20"/>
          <w:szCs w:val="20"/>
        </w:rPr>
        <w:t>- Tempi medi di incasso (giorni): Tempo medio di incasso (giorni che l'azienda impiega per ricevere pagamenti dai propri clienti).</w:t>
      </w:r>
    </w:p>
    <w:p w14:paraId="4E825035" w14:textId="3B81864F" w:rsidR="006F7CA3" w:rsidRDefault="001549C0" w:rsidP="005E4098">
      <w:pPr>
        <w:spacing w:after="0" w:line="240" w:lineRule="auto"/>
        <w:rPr>
          <w:sz w:val="20"/>
          <w:szCs w:val="20"/>
        </w:rPr>
      </w:pPr>
      <w:r w:rsidRPr="001549C0">
        <w:rPr>
          <w:sz w:val="20"/>
          <w:szCs w:val="20"/>
        </w:rPr>
        <w:t>- Tempi medi di pagamento (giorni): Tempo medio di pagamento (giorni che l'azienda impiega per pagare i propri fornitori).</w:t>
      </w:r>
    </w:p>
    <w:p w14:paraId="351F1DC0" w14:textId="77777777" w:rsidR="00F57330" w:rsidRDefault="00F57330" w:rsidP="005E4098">
      <w:pPr>
        <w:spacing w:after="0" w:line="240" w:lineRule="auto"/>
        <w:rPr>
          <w:sz w:val="20"/>
          <w:szCs w:val="20"/>
        </w:rPr>
      </w:pPr>
    </w:p>
    <w:p w14:paraId="7396E9DC" w14:textId="77777777" w:rsidR="00F57330" w:rsidRDefault="00F57330" w:rsidP="005E4098">
      <w:pPr>
        <w:pBdr>
          <w:bottom w:val="dotted" w:sz="24" w:space="1" w:color="auto"/>
        </w:pBdr>
        <w:spacing w:after="0" w:line="240" w:lineRule="auto"/>
        <w:rPr>
          <w:sz w:val="20"/>
          <w:szCs w:val="20"/>
        </w:rPr>
      </w:pPr>
    </w:p>
    <w:p w14:paraId="5EDDDA35" w14:textId="77777777" w:rsidR="00F57330" w:rsidRDefault="00F57330" w:rsidP="005E4098">
      <w:pPr>
        <w:spacing w:after="0" w:line="240" w:lineRule="auto"/>
        <w:rPr>
          <w:sz w:val="20"/>
          <w:szCs w:val="20"/>
        </w:rPr>
      </w:pPr>
    </w:p>
    <w:p w14:paraId="192BB73C" w14:textId="4D09B6C5" w:rsidR="00F57330" w:rsidRPr="00F57330" w:rsidRDefault="00F57330" w:rsidP="00F57330">
      <w:pPr>
        <w:spacing w:after="0" w:line="240" w:lineRule="auto"/>
        <w:rPr>
          <w:b/>
          <w:bCs/>
          <w:sz w:val="20"/>
          <w:szCs w:val="20"/>
        </w:rPr>
      </w:pPr>
      <w:r w:rsidRPr="00F57330">
        <w:rPr>
          <w:b/>
          <w:bCs/>
          <w:sz w:val="20"/>
          <w:szCs w:val="20"/>
        </w:rPr>
        <w:t xml:space="preserve"> 1. EBITDA (Fatturato finale) vs. Patrimonio netto</w:t>
      </w:r>
    </w:p>
    <w:p w14:paraId="3D212681" w14:textId="35ACEF8C" w:rsidR="00F57330" w:rsidRPr="00F57330" w:rsidRDefault="00F57330" w:rsidP="00F57330">
      <w:pPr>
        <w:spacing w:after="0" w:line="240" w:lineRule="auto"/>
        <w:rPr>
          <w:sz w:val="20"/>
          <w:szCs w:val="20"/>
        </w:rPr>
      </w:pPr>
      <w:r w:rsidRPr="00F57330">
        <w:rPr>
          <w:sz w:val="20"/>
          <w:szCs w:val="20"/>
        </w:rPr>
        <w:t xml:space="preserve">   - L'EBITDA è una metrica importante della redditività operativa.</w:t>
      </w:r>
    </w:p>
    <w:p w14:paraId="3BCEF50F" w14:textId="1F80200E" w:rsidR="00F57330" w:rsidRPr="00F57330" w:rsidRDefault="00F57330" w:rsidP="00F57330">
      <w:pPr>
        <w:spacing w:after="0" w:line="240" w:lineRule="auto"/>
        <w:rPr>
          <w:sz w:val="20"/>
          <w:szCs w:val="20"/>
        </w:rPr>
      </w:pPr>
      <w:r w:rsidRPr="00F57330">
        <w:rPr>
          <w:sz w:val="20"/>
          <w:szCs w:val="20"/>
        </w:rPr>
        <w:t xml:space="preserve">   - Il Patrimonio netto rappresenta il valore contabile delle attività dell'azienda dopo aver sottratto i debiti.</w:t>
      </w:r>
    </w:p>
    <w:p w14:paraId="0D9C2442" w14:textId="77777777" w:rsidR="00F57330" w:rsidRPr="00F57330" w:rsidRDefault="00F57330" w:rsidP="00F57330">
      <w:pPr>
        <w:spacing w:after="0" w:line="240" w:lineRule="auto"/>
        <w:rPr>
          <w:sz w:val="20"/>
          <w:szCs w:val="20"/>
        </w:rPr>
      </w:pPr>
      <w:r w:rsidRPr="00F57330">
        <w:rPr>
          <w:sz w:val="20"/>
          <w:szCs w:val="20"/>
        </w:rPr>
        <w:t xml:space="preserve">   - Una correlazione tra queste due variabili può indicare se l'azienda sta utilizzando il proprio patrimonio netto per generare profitto operativo. Una correlazione positiva forte può essere un buon segno di un'azienda efficiente.</w:t>
      </w:r>
    </w:p>
    <w:p w14:paraId="3A27A95B" w14:textId="77777777" w:rsidR="00F57330" w:rsidRPr="00F57330" w:rsidRDefault="00F57330" w:rsidP="00F57330">
      <w:pPr>
        <w:spacing w:after="0" w:line="240" w:lineRule="auto"/>
        <w:rPr>
          <w:sz w:val="20"/>
          <w:szCs w:val="20"/>
        </w:rPr>
      </w:pPr>
    </w:p>
    <w:p w14:paraId="1E98D670" w14:textId="54F542A1" w:rsidR="00F57330" w:rsidRPr="00F57330" w:rsidRDefault="00F57330" w:rsidP="00F57330">
      <w:pPr>
        <w:spacing w:after="0" w:line="240" w:lineRule="auto"/>
        <w:rPr>
          <w:b/>
          <w:bCs/>
          <w:sz w:val="20"/>
          <w:szCs w:val="20"/>
        </w:rPr>
      </w:pPr>
      <w:r w:rsidRPr="00F57330">
        <w:rPr>
          <w:b/>
          <w:bCs/>
          <w:sz w:val="20"/>
          <w:szCs w:val="20"/>
        </w:rPr>
        <w:t xml:space="preserve"> 2. EBT (Risultato ante imposte) vs. Aumento delle vendite (%)</w:t>
      </w:r>
    </w:p>
    <w:p w14:paraId="68673A03" w14:textId="45ACE7EF" w:rsidR="00F57330" w:rsidRPr="00F57330" w:rsidRDefault="00F57330" w:rsidP="00F57330">
      <w:pPr>
        <w:spacing w:after="0" w:line="240" w:lineRule="auto"/>
        <w:rPr>
          <w:sz w:val="20"/>
          <w:szCs w:val="20"/>
        </w:rPr>
      </w:pPr>
      <w:r w:rsidRPr="00F57330">
        <w:rPr>
          <w:sz w:val="20"/>
          <w:szCs w:val="20"/>
        </w:rPr>
        <w:t xml:space="preserve">   - L'EBT rappresenta i guadagni prima delle tasse, mentre l'Aumento delle vendite misura la crescita delle vendite.</w:t>
      </w:r>
    </w:p>
    <w:p w14:paraId="5B296F30" w14:textId="77777777" w:rsidR="00F57330" w:rsidRPr="00F57330" w:rsidRDefault="00F57330" w:rsidP="00F57330">
      <w:pPr>
        <w:spacing w:after="0" w:line="240" w:lineRule="auto"/>
        <w:rPr>
          <w:sz w:val="20"/>
          <w:szCs w:val="20"/>
        </w:rPr>
      </w:pPr>
      <w:r w:rsidRPr="00F57330">
        <w:rPr>
          <w:sz w:val="20"/>
          <w:szCs w:val="20"/>
        </w:rPr>
        <w:t xml:space="preserve">   - Un aumento significativo delle vendite senza un corrispondente miglioramento dell'EBT potrebbe suggerire problemi nel controllo dei costi. Analizzare la correlazione tra queste due variabili può dare un'idea della redditività della crescita dell'azienda.</w:t>
      </w:r>
    </w:p>
    <w:p w14:paraId="5F9B6611" w14:textId="77777777" w:rsidR="00F57330" w:rsidRPr="00F57330" w:rsidRDefault="00F57330" w:rsidP="00F57330">
      <w:pPr>
        <w:spacing w:after="0" w:line="240" w:lineRule="auto"/>
        <w:rPr>
          <w:sz w:val="20"/>
          <w:szCs w:val="20"/>
        </w:rPr>
      </w:pPr>
    </w:p>
    <w:p w14:paraId="67A78E03" w14:textId="6B19F862" w:rsidR="00F57330" w:rsidRPr="00F57330" w:rsidRDefault="00F57330" w:rsidP="00F57330">
      <w:pPr>
        <w:spacing w:after="0" w:line="240" w:lineRule="auto"/>
        <w:rPr>
          <w:b/>
          <w:bCs/>
          <w:sz w:val="20"/>
          <w:szCs w:val="20"/>
        </w:rPr>
      </w:pPr>
      <w:r w:rsidRPr="00F57330">
        <w:rPr>
          <w:b/>
          <w:bCs/>
          <w:sz w:val="20"/>
          <w:szCs w:val="20"/>
        </w:rPr>
        <w:t xml:space="preserve"> 3. Disponibilità Liquide vs. Debiti finanziarie entro anno</w:t>
      </w:r>
    </w:p>
    <w:p w14:paraId="22000240" w14:textId="12C7DDE4" w:rsidR="00F57330" w:rsidRPr="00F57330" w:rsidRDefault="00F57330" w:rsidP="00F57330">
      <w:pPr>
        <w:spacing w:after="0" w:line="240" w:lineRule="auto"/>
        <w:rPr>
          <w:sz w:val="20"/>
          <w:szCs w:val="20"/>
        </w:rPr>
      </w:pPr>
      <w:r w:rsidRPr="00F57330">
        <w:rPr>
          <w:sz w:val="20"/>
          <w:szCs w:val="20"/>
        </w:rPr>
        <w:t xml:space="preserve">   - Le Disponibilità Liquide mostrano la liquidità immediata dell'azienda, mentre i Debiti finanziarie entro anno rappresentano le obbligazioni finanziarie a breve termine.</w:t>
      </w:r>
    </w:p>
    <w:p w14:paraId="75632012" w14:textId="77777777" w:rsidR="00F57330" w:rsidRPr="00F57330" w:rsidRDefault="00F57330" w:rsidP="00F57330">
      <w:pPr>
        <w:spacing w:after="0" w:line="240" w:lineRule="auto"/>
        <w:rPr>
          <w:sz w:val="20"/>
          <w:szCs w:val="20"/>
        </w:rPr>
      </w:pPr>
      <w:r w:rsidRPr="00F57330">
        <w:rPr>
          <w:sz w:val="20"/>
          <w:szCs w:val="20"/>
        </w:rPr>
        <w:t xml:space="preserve">   - Questa relazione può indicare la capacità dell'azienda di onorare i propri debiti a breve termine. Se esiste una correlazione positiva, ciò suggerisce che l'azienda ha sufficiente liquidità, un buon indicatore per l'acquisizione.</w:t>
      </w:r>
    </w:p>
    <w:p w14:paraId="76D25609" w14:textId="77777777" w:rsidR="00F57330" w:rsidRPr="00F57330" w:rsidRDefault="00F57330" w:rsidP="00F57330">
      <w:pPr>
        <w:spacing w:after="0" w:line="240" w:lineRule="auto"/>
        <w:rPr>
          <w:sz w:val="20"/>
          <w:szCs w:val="20"/>
        </w:rPr>
      </w:pPr>
    </w:p>
    <w:p w14:paraId="7E3B8F14" w14:textId="1EBBB470" w:rsidR="00F57330" w:rsidRPr="00F57330" w:rsidRDefault="00F57330" w:rsidP="00F57330">
      <w:pPr>
        <w:spacing w:after="0" w:line="240" w:lineRule="auto"/>
        <w:rPr>
          <w:b/>
          <w:bCs/>
          <w:sz w:val="20"/>
          <w:szCs w:val="20"/>
        </w:rPr>
      </w:pPr>
      <w:r w:rsidRPr="00F57330">
        <w:rPr>
          <w:b/>
          <w:bCs/>
          <w:sz w:val="20"/>
          <w:szCs w:val="20"/>
        </w:rPr>
        <w:t xml:space="preserve"> 4. EBT / Capitale proprio (%) vs. Debiti a lungo termine</w:t>
      </w:r>
    </w:p>
    <w:p w14:paraId="4DECDD30" w14:textId="58BA22CE" w:rsidR="00F57330" w:rsidRPr="00F57330" w:rsidRDefault="00F57330" w:rsidP="00F57330">
      <w:pPr>
        <w:spacing w:after="0" w:line="240" w:lineRule="auto"/>
        <w:rPr>
          <w:sz w:val="20"/>
          <w:szCs w:val="20"/>
        </w:rPr>
      </w:pPr>
      <w:r w:rsidRPr="00F57330">
        <w:rPr>
          <w:sz w:val="20"/>
          <w:szCs w:val="20"/>
        </w:rPr>
        <w:t xml:space="preserve">   - L'EBT / Capitale proprio indica l'efficienza delle risorse proprie dell'azienda nel generare profitti.</w:t>
      </w:r>
    </w:p>
    <w:p w14:paraId="12EE5C12" w14:textId="6C40B560" w:rsidR="00F57330" w:rsidRPr="00F57330" w:rsidRDefault="00F57330" w:rsidP="00F57330">
      <w:pPr>
        <w:spacing w:after="0" w:line="240" w:lineRule="auto"/>
        <w:rPr>
          <w:sz w:val="20"/>
          <w:szCs w:val="20"/>
        </w:rPr>
      </w:pPr>
      <w:r w:rsidRPr="00F57330">
        <w:rPr>
          <w:sz w:val="20"/>
          <w:szCs w:val="20"/>
        </w:rPr>
        <w:t xml:space="preserve">   - I Debiti a lungo termine mostrano il livello di indebitamento a lungo termine dell'azienda.</w:t>
      </w:r>
    </w:p>
    <w:p w14:paraId="5D4EEC03" w14:textId="77777777" w:rsidR="00F57330" w:rsidRPr="00F57330" w:rsidRDefault="00F57330" w:rsidP="00F57330">
      <w:pPr>
        <w:spacing w:after="0" w:line="240" w:lineRule="auto"/>
        <w:rPr>
          <w:sz w:val="20"/>
          <w:szCs w:val="20"/>
        </w:rPr>
      </w:pPr>
      <w:r w:rsidRPr="00F57330">
        <w:rPr>
          <w:sz w:val="20"/>
          <w:szCs w:val="20"/>
        </w:rPr>
        <w:t xml:space="preserve">   - Una correlazione negativa tra queste variabili potrebbe suggerire che l'aumento del debito sta influenzando l'efficienza del capitale proprio dell'azienda.</w:t>
      </w:r>
    </w:p>
    <w:p w14:paraId="37C12840" w14:textId="77777777" w:rsidR="00F57330" w:rsidRPr="00F57330" w:rsidRDefault="00F57330" w:rsidP="00F57330">
      <w:pPr>
        <w:spacing w:after="0" w:line="240" w:lineRule="auto"/>
        <w:rPr>
          <w:sz w:val="20"/>
          <w:szCs w:val="20"/>
        </w:rPr>
      </w:pPr>
    </w:p>
    <w:p w14:paraId="0831EE14" w14:textId="54ADDECE" w:rsidR="00F57330" w:rsidRPr="00F57330" w:rsidRDefault="00F57330" w:rsidP="00F57330">
      <w:pPr>
        <w:spacing w:after="0" w:line="240" w:lineRule="auto"/>
        <w:rPr>
          <w:b/>
          <w:bCs/>
          <w:sz w:val="20"/>
          <w:szCs w:val="20"/>
        </w:rPr>
      </w:pPr>
      <w:r w:rsidRPr="00F57330">
        <w:rPr>
          <w:b/>
          <w:bCs/>
          <w:sz w:val="20"/>
          <w:szCs w:val="20"/>
        </w:rPr>
        <w:t xml:space="preserve"> 5. Valore della produzione (Fatturato iniziale) vs. Tempi medi di incasso (giorni)</w:t>
      </w:r>
    </w:p>
    <w:p w14:paraId="7E872C09" w14:textId="46406E66" w:rsidR="00F57330" w:rsidRPr="00F57330" w:rsidRDefault="00F57330" w:rsidP="00F57330">
      <w:pPr>
        <w:spacing w:after="0" w:line="240" w:lineRule="auto"/>
        <w:rPr>
          <w:sz w:val="20"/>
          <w:szCs w:val="20"/>
        </w:rPr>
      </w:pPr>
      <w:r w:rsidRPr="00F57330">
        <w:rPr>
          <w:sz w:val="20"/>
          <w:szCs w:val="20"/>
        </w:rPr>
        <w:t xml:space="preserve">   - Il Fatturato iniziale mostra le entrate delle vendite, mentre i Tempi medi di incasso riflettono l'efficienza dell'azienda nel ricevere i pagamenti.</w:t>
      </w:r>
    </w:p>
    <w:p w14:paraId="22B14D02" w14:textId="77777777" w:rsidR="00F57330" w:rsidRPr="00F57330" w:rsidRDefault="00F57330" w:rsidP="00F57330">
      <w:pPr>
        <w:spacing w:after="0" w:line="240" w:lineRule="auto"/>
        <w:rPr>
          <w:sz w:val="20"/>
          <w:szCs w:val="20"/>
        </w:rPr>
      </w:pPr>
      <w:r w:rsidRPr="00F57330">
        <w:rPr>
          <w:sz w:val="20"/>
          <w:szCs w:val="20"/>
        </w:rPr>
        <w:t xml:space="preserve">   - Una correlazione qui potrebbe indicare se le vendite vengono convertite rapidamente in denaro o se ci sono ritardi significativi, che potrebbero influenzare il flusso di cassa.</w:t>
      </w:r>
    </w:p>
    <w:p w14:paraId="06E40365" w14:textId="77777777" w:rsidR="00F57330" w:rsidRPr="00F57330" w:rsidRDefault="00F57330" w:rsidP="00F57330">
      <w:pPr>
        <w:spacing w:after="0" w:line="240" w:lineRule="auto"/>
        <w:rPr>
          <w:sz w:val="20"/>
          <w:szCs w:val="20"/>
        </w:rPr>
      </w:pPr>
    </w:p>
    <w:p w14:paraId="7462FFF9" w14:textId="6D317B82" w:rsidR="00F57330" w:rsidRPr="00F57330" w:rsidRDefault="00F57330" w:rsidP="00F57330">
      <w:pPr>
        <w:spacing w:after="0" w:line="240" w:lineRule="auto"/>
        <w:rPr>
          <w:b/>
          <w:bCs/>
          <w:sz w:val="20"/>
          <w:szCs w:val="20"/>
        </w:rPr>
      </w:pPr>
      <w:r w:rsidRPr="00F57330">
        <w:rPr>
          <w:b/>
          <w:bCs/>
          <w:sz w:val="20"/>
          <w:szCs w:val="20"/>
        </w:rPr>
        <w:t xml:space="preserve"> 6. Vendite / dipendente vs. </w:t>
      </w:r>
      <w:proofErr w:type="spellStart"/>
      <w:r w:rsidRPr="00F57330">
        <w:rPr>
          <w:b/>
          <w:bCs/>
          <w:sz w:val="20"/>
          <w:szCs w:val="20"/>
        </w:rPr>
        <w:t>Retrib</w:t>
      </w:r>
      <w:proofErr w:type="spellEnd"/>
      <w:r w:rsidRPr="00F57330">
        <w:rPr>
          <w:b/>
          <w:bCs/>
          <w:sz w:val="20"/>
          <w:szCs w:val="20"/>
        </w:rPr>
        <w:t>. Media / dipendente</w:t>
      </w:r>
    </w:p>
    <w:p w14:paraId="1502DBD6" w14:textId="6E59DE79" w:rsidR="00F57330" w:rsidRPr="00F57330" w:rsidRDefault="00F57330" w:rsidP="00F57330">
      <w:pPr>
        <w:spacing w:after="0" w:line="240" w:lineRule="auto"/>
        <w:rPr>
          <w:sz w:val="20"/>
          <w:szCs w:val="20"/>
        </w:rPr>
      </w:pPr>
      <w:r w:rsidRPr="00F57330">
        <w:rPr>
          <w:sz w:val="20"/>
          <w:szCs w:val="20"/>
        </w:rPr>
        <w:t xml:space="preserve">   - Le Vendite / dipendente misurano la produttività dei dipendenti, mentre la </w:t>
      </w:r>
      <w:proofErr w:type="spellStart"/>
      <w:r w:rsidRPr="00F57330">
        <w:rPr>
          <w:sz w:val="20"/>
          <w:szCs w:val="20"/>
        </w:rPr>
        <w:t>Retrib</w:t>
      </w:r>
      <w:proofErr w:type="spellEnd"/>
      <w:r w:rsidRPr="00F57330">
        <w:rPr>
          <w:sz w:val="20"/>
          <w:szCs w:val="20"/>
        </w:rPr>
        <w:t>. Media / dipendente indica il costo medio per dipendente.</w:t>
      </w:r>
    </w:p>
    <w:p w14:paraId="60E70388" w14:textId="08B8C5D7" w:rsidR="00F57330" w:rsidRPr="00F57330" w:rsidRDefault="00F57330" w:rsidP="00F57330">
      <w:pPr>
        <w:spacing w:after="0" w:line="240" w:lineRule="auto"/>
        <w:rPr>
          <w:sz w:val="20"/>
          <w:szCs w:val="20"/>
        </w:rPr>
      </w:pPr>
      <w:r w:rsidRPr="00F57330">
        <w:rPr>
          <w:sz w:val="20"/>
          <w:szCs w:val="20"/>
        </w:rPr>
        <w:t xml:space="preserve">   - Una relazione positiva potrebbe suggerire che gli alti stipendi sono associati a una maggiore produttività, il che può essere un buon segno che l'azienda investe bene nei suoi dipendenti.</w:t>
      </w:r>
    </w:p>
    <w:sectPr w:rsidR="00F57330" w:rsidRPr="00F573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B5"/>
    <w:rsid w:val="001549C0"/>
    <w:rsid w:val="004D77B5"/>
    <w:rsid w:val="005E4098"/>
    <w:rsid w:val="006F7CA3"/>
    <w:rsid w:val="008078D2"/>
    <w:rsid w:val="008F4FC6"/>
    <w:rsid w:val="00A85B2B"/>
    <w:rsid w:val="00AC187A"/>
    <w:rsid w:val="00BC49BF"/>
    <w:rsid w:val="00CE7200"/>
    <w:rsid w:val="00E564D2"/>
    <w:rsid w:val="00E719AF"/>
    <w:rsid w:val="00F573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8203"/>
  <w15:chartTrackingRefBased/>
  <w15:docId w15:val="{53E0F3C7-C721-4307-853B-21F8D702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D7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D7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D77B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D77B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D77B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D77B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D77B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D77B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D77B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77B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D77B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D77B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D77B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D77B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D77B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D77B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D77B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D77B5"/>
    <w:rPr>
      <w:rFonts w:eastAsiaTheme="majorEastAsia" w:cstheme="majorBidi"/>
      <w:color w:val="272727" w:themeColor="text1" w:themeTint="D8"/>
    </w:rPr>
  </w:style>
  <w:style w:type="paragraph" w:styleId="Titolo">
    <w:name w:val="Title"/>
    <w:basedOn w:val="Normale"/>
    <w:next w:val="Normale"/>
    <w:link w:val="TitoloCarattere"/>
    <w:uiPriority w:val="10"/>
    <w:qFormat/>
    <w:rsid w:val="004D7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D77B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D77B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D77B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D77B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D77B5"/>
    <w:rPr>
      <w:i/>
      <w:iCs/>
      <w:color w:val="404040" w:themeColor="text1" w:themeTint="BF"/>
    </w:rPr>
  </w:style>
  <w:style w:type="paragraph" w:styleId="Paragrafoelenco">
    <w:name w:val="List Paragraph"/>
    <w:basedOn w:val="Normale"/>
    <w:uiPriority w:val="34"/>
    <w:qFormat/>
    <w:rsid w:val="004D77B5"/>
    <w:pPr>
      <w:ind w:left="720"/>
      <w:contextualSpacing/>
    </w:pPr>
  </w:style>
  <w:style w:type="character" w:styleId="Enfasiintensa">
    <w:name w:val="Intense Emphasis"/>
    <w:basedOn w:val="Carpredefinitoparagrafo"/>
    <w:uiPriority w:val="21"/>
    <w:qFormat/>
    <w:rsid w:val="004D77B5"/>
    <w:rPr>
      <w:i/>
      <w:iCs/>
      <w:color w:val="0F4761" w:themeColor="accent1" w:themeShade="BF"/>
    </w:rPr>
  </w:style>
  <w:style w:type="paragraph" w:styleId="Citazioneintensa">
    <w:name w:val="Intense Quote"/>
    <w:basedOn w:val="Normale"/>
    <w:next w:val="Normale"/>
    <w:link w:val="CitazioneintensaCarattere"/>
    <w:uiPriority w:val="30"/>
    <w:qFormat/>
    <w:rsid w:val="004D7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D77B5"/>
    <w:rPr>
      <w:i/>
      <w:iCs/>
      <w:color w:val="0F4761" w:themeColor="accent1" w:themeShade="BF"/>
    </w:rPr>
  </w:style>
  <w:style w:type="character" w:styleId="Riferimentointenso">
    <w:name w:val="Intense Reference"/>
    <w:basedOn w:val="Carpredefinitoparagrafo"/>
    <w:uiPriority w:val="32"/>
    <w:qFormat/>
    <w:rsid w:val="004D77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3CD0E8-2ED5-4E75-92B8-B5456C3690D2}">
  <we:reference id="a3a4018c-306c-419c-a78b-96389472b26c" version="1.0.0.1"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164</TotalTime>
  <Pages>2</Pages>
  <Words>936</Words>
  <Characters>5340</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D'Ambros</dc:creator>
  <cp:keywords/>
  <dc:description/>
  <cp:lastModifiedBy>Bruno D'Ambros</cp:lastModifiedBy>
  <cp:revision>7</cp:revision>
  <dcterms:created xsi:type="dcterms:W3CDTF">2024-09-19T13:18:00Z</dcterms:created>
  <dcterms:modified xsi:type="dcterms:W3CDTF">2024-09-20T15:33:00Z</dcterms:modified>
</cp:coreProperties>
</file>