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Summary: </w:t>
      </w:r>
      <w:r>
        <w:rPr>
          <w:b/>
        </w:rPr>
        <w:t>[Person 1]</w:t>
      </w:r>
      <w:r>
        <w:t xml:space="preserve"> sold the flat to [Org 1].</w:t>
      </w:r>
    </w:p>
    <w:p>
      <w:r>
        <w:t>Signed by [Per</w:t>
      </w:r>
      <w:r>
        <w:t>son 1</w:t>
      </w:r>
      <w:r>
        <w:t>] and [Seller] &amp; witnesses; see [Person 10].</w:t>
      </w:r>
    </w:p>
    <w:sectPr>
      <w:headerReference w:type="default" r:id="rId9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footer, no tags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Case of [Person 1]</w:t>
    </w:r>
  </w:p>
</w:hdr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1.xml"/></Relationships>
</file>