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br/>
        <w:br/>
        <w:br/>
        <w:br/>
        <w:t>BÁO CÁO THỰC TẬP CƠ SỞ</w:t>
      </w:r>
    </w:p>
    <w:p>
      <w:pPr>
        <w:jc w:val="center"/>
      </w:pPr>
      <w:r>
        <w:rPr>
          <w:b/>
          <w:color w:val="C8102E"/>
          <w:sz w:val="44"/>
        </w:rPr>
        <w:br/>
        <w:t>ĐỀ TÀI: XÂY DỰNG HỆ THỐNG PHÂN TẦNG MỨC ĐỘ RỦI RO HỌC TẬP CỦA SINH VIÊN</w:t>
      </w:r>
    </w:p>
    <w:p>
      <w:r>
        <w:br/>
        <w:br/>
        <w:br/>
      </w:r>
    </w:p>
    <w:p>
      <w:pPr>
        <w:jc w:val="center"/>
      </w:pPr>
      <w:r>
        <w:rPr>
          <w:sz w:val="28"/>
        </w:rPr>
        <w:t>Sinh viên thực hiện: Đàm Chiến Thắng - Đỗ Quốc Tấn</w:t>
        <w:br/>
        <w:t>Chuyên ngành: Kỹ thuật Dữ liệu</w:t>
        <w:br/>
        <w:t>Năm học: 2025 - 2026</w:t>
      </w:r>
    </w:p>
    <w:p>
      <w:r>
        <w:br w:type="page"/>
      </w:r>
    </w:p>
    <w:p>
      <w:pPr>
        <w:pStyle w:val="Heading1"/>
      </w:pPr>
      <w:r>
        <w:t>1. Giới thiệu dự án</w:t>
      </w:r>
    </w:p>
    <w:p>
      <w:r>
        <w:t>Trong bối cảnh giáo dục trực tuyến ngày càng phát triển, việc nhận diện sớm những sinh viên có nguy cơ gặp khó khăn trong học tập là vô cùng quan trọng. Dự án 'RiskSight' tập trung vào việc xây dựng một hệ thống phân tầng rủi ro dựa trên hành vi tương tác và kết quả đánh giá định kỳ của sinh viên.</w:t>
      </w:r>
    </w:p>
    <w:p>
      <w:pPr>
        <w:pStyle w:val="Heading1"/>
      </w:pPr>
      <w:r>
        <w:t>2. Kiến trúc và Cấu trúc thư mục</w:t>
      </w:r>
    </w:p>
    <w:p>
      <w:r>
        <w:t>Hệ thống được thiết kế theo kiến trúc Module hóa chuyên nghiệp, tách biệt rõ ràng giữa logic AI và Giao diện Web.</w:t>
      </w:r>
    </w:p>
    <w:p>
      <w:pPr>
        <w:pStyle w:val="Heading2"/>
      </w:pPr>
      <w:r>
        <w:t>2.1. Cấu trúc thư mục</w:t>
      </w:r>
    </w:p>
    <w:p>
      <w:pPr>
        <w:pStyle w:val="NoSpacing"/>
      </w:pPr>
      <w:r>
        <w:rPr>
          <w:rFonts w:ascii="Courier New" w:hAnsi="Courier New"/>
        </w:rPr>
        <w:t>Dataset/</w:t>
        <w:br/>
        <w:t>├── main.py (Entry point FastAPI)</w:t>
        <w:br/>
        <w:t>├── data/ (Dữ liệu gốc và Database SQLite)</w:t>
        <w:br/>
        <w:t>├── src/ (Mã nguồn chính)</w:t>
        <w:br/>
        <w:t>│   ├── api/v1/ (Endpoints xử lý JSON)</w:t>
        <w:br/>
        <w:t>│   ├── services/ (Logic AI &amp; Predictor)</w:t>
        <w:br/>
        <w:t>│   ├── web/ (Giao diện Jinja2 &amp; Static)</w:t>
        <w:br/>
        <w:t>└── notebooks/ (Nghiên cứu &amp; Huấn luyện mô hình)</w:t>
        <w:br/>
      </w:r>
    </w:p>
    <w:p>
      <w:pPr>
        <w:pStyle w:val="Heading1"/>
      </w:pPr>
      <w:r>
        <w:t>3. Dữ liệu và Quy trình tiền xử lý</w:t>
      </w:r>
    </w:p>
    <w:p>
      <w:r>
        <w:t>Hệ thống sử dụng bộ dữ liệu OULAD (Open University Learning Analytics Dataset) bao gồm thông tin của hơn 32,000 sinh viên. Quy trình xử lý bao gồm:</w:t>
      </w:r>
    </w:p>
    <w:p>
      <w:pPr>
        <w:pStyle w:val="ListBullet"/>
      </w:pPr>
      <w:r>
        <w:t>Làm sạch dữ liệu: Xử lý giá trị thiếu (NaN), chuẩn hóa các cột phân loại.</w:t>
      </w:r>
    </w:p>
    <w:p>
      <w:pPr>
        <w:pStyle w:val="ListBullet"/>
      </w:pPr>
      <w:r>
        <w:t>Kỹ thuật đặc trưng: Tạo ra 23 đặc trưng (features) bao gồm nhân khẩu học, tương tác click (VLE) và kết quả bài kiểm tra.</w:t>
      </w:r>
    </w:p>
    <w:p>
      <w:pPr>
        <w:pStyle w:val="ListBullet"/>
      </w:pPr>
      <w:r>
        <w:t>Xử lý dữ liệu trung tính (Neutral Defaults): Thiết lập các giá trị trung vị cho người dùng khách để tránh thiên kiến dự báo.</w:t>
      </w:r>
    </w:p>
    <w:p>
      <w:pPr>
        <w:pStyle w:val="Heading1"/>
      </w:pPr>
      <w:r>
        <w:t>4. Huấn luyện và Đánh giá Mô hình</w:t>
      </w:r>
    </w:p>
    <w:p>
      <w:r>
        <w:t>Hệ thống thử nghiệm trên 4 thuật toán chính: Logistic Regression, Random Forest, LightGBM và XGBoost.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Mô hình</w:t>
            </w:r>
          </w:p>
        </w:tc>
        <w:tc>
          <w:tcPr>
            <w:tcW w:type="dxa" w:w="2160"/>
          </w:tcPr>
          <w:p>
            <w:r>
              <w:t>Accuracy</w:t>
            </w:r>
          </w:p>
        </w:tc>
        <w:tc>
          <w:tcPr>
            <w:tcW w:type="dxa" w:w="2160"/>
          </w:tcPr>
          <w:p>
            <w:r>
              <w:t>F1-Score</w:t>
            </w:r>
          </w:p>
        </w:tc>
        <w:tc>
          <w:tcPr>
            <w:tcW w:type="dxa" w:w="2160"/>
          </w:tcPr>
          <w:p>
            <w:r>
              <w:t>AUC</w:t>
            </w:r>
          </w:p>
        </w:tc>
      </w:tr>
      <w:tr>
        <w:tc>
          <w:tcPr>
            <w:tcW w:type="dxa" w:w="2160"/>
          </w:tcPr>
          <w:p>
            <w:r>
              <w:t>XGBoost (Best)</w:t>
            </w:r>
          </w:p>
        </w:tc>
        <w:tc>
          <w:tcPr>
            <w:tcW w:type="dxa" w:w="2160"/>
          </w:tcPr>
          <w:p>
            <w:r>
              <w:t>92.71%</w:t>
            </w:r>
          </w:p>
        </w:tc>
        <w:tc>
          <w:tcPr>
            <w:tcW w:type="dxa" w:w="2160"/>
          </w:tcPr>
          <w:p>
            <w:r>
              <w:t>84.65%</w:t>
            </w:r>
          </w:p>
        </w:tc>
        <w:tc>
          <w:tcPr>
            <w:tcW w:type="dxa" w:w="2160"/>
          </w:tcPr>
          <w:p>
            <w:r>
              <w:t>98.68%</w:t>
            </w:r>
          </w:p>
        </w:tc>
      </w:tr>
    </w:tbl>
    <w:p>
      <w:r>
        <w:br/>
        <w:t>Kết luận: XGBoost được lựa chọn làm mô hình chính nhờ khả năng xử lý tốt các mối quan hệ phi tuyến và độ chính xác vượt trội.</w:t>
      </w:r>
    </w:p>
    <w:p>
      <w:pPr>
        <w:pStyle w:val="Heading1"/>
      </w:pPr>
      <w:r>
        <w:t>5. Triển khai tính năng hệ thống</w:t>
      </w:r>
    </w:p>
    <w:p>
      <w:r>
        <w:t>Hệ thống tích hợp các công nghệ hiện đại nhằm tối ưu trải nghiệm người dùng:</w:t>
      </w:r>
    </w:p>
    <w:p>
      <w:pPr>
        <w:pStyle w:val="ListBullet"/>
      </w:pPr>
      <w:r>
        <w:t>Explainable AI (XAI): Giải thích lý do AI đưa ra kết quả rủi ro.</w:t>
      </w:r>
    </w:p>
    <w:p>
      <w:pPr>
        <w:pStyle w:val="ListBullet"/>
      </w:pPr>
      <w:r>
        <w:t>RBAC Security: Phân quyền Admin, Sinh viên OULAD và Người dùng ngoài.</w:t>
      </w:r>
    </w:p>
    <w:p>
      <w:pPr>
        <w:pStyle w:val="ListBullet"/>
      </w:pPr>
      <w:r>
        <w:t>Profile Management: Cho phép người dùng quản lý thông tin cá nhân và lịch sử dự báo.</w:t>
      </w:r>
    </w:p>
    <w:p>
      <w:pPr>
        <w:pStyle w:val="Heading1"/>
      </w:pPr>
      <w:r>
        <w:t>6. Tổng kết và Hướng phát triển</w:t>
      </w:r>
    </w:p>
    <w:p>
      <w:r>
        <w:t>Hệ thống đã hoàn thiện với độ ổn định cao, giao diện tối giản chuyên nghiệp. Trong tương lai, hệ thống có thể mở rộng để tích hợp trực tiếp vào các LMS như Moodle hoặc Canvas nhằm theo dõi thời gian thực.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