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C2773" w14:textId="7725AB01" w:rsidR="006170CB" w:rsidRPr="007A404F" w:rsidRDefault="007A404F">
      <w:pPr>
        <w:rPr>
          <w:u w:val="single"/>
        </w:rPr>
      </w:pPr>
      <w:r>
        <w:t>Xorrada1</w:t>
      </w:r>
      <w:bookmarkStart w:id="0" w:name="_GoBack"/>
      <w:bookmarkEnd w:id="0"/>
    </w:p>
    <w:sectPr w:rsidR="006170CB" w:rsidRPr="007A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CB"/>
    <w:rsid w:val="006170CB"/>
    <w:rsid w:val="007A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E0E1"/>
  <w15:chartTrackingRefBased/>
  <w15:docId w15:val="{FC83BB7E-C863-4779-AB30-879E4679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Mingo Ballesta Castro</dc:creator>
  <cp:keywords/>
  <dc:description/>
  <cp:lastModifiedBy>Mingo Ballesta Castro</cp:lastModifiedBy>
  <cp:revision>2</cp:revision>
  <dcterms:created xsi:type="dcterms:W3CDTF">2019-10-28T13:27:00Z</dcterms:created>
  <dcterms:modified xsi:type="dcterms:W3CDTF">2019-10-28T13:27:00Z</dcterms:modified>
</cp:coreProperties>
</file>