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15A93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技师、高级技师业绩评估报告评分表</w:t>
      </w:r>
      <w:bookmarkStart w:id="0" w:name="_GoBack"/>
      <w:bookmarkEnd w:id="0"/>
    </w:p>
    <w:p w14:paraId="0C96AA1A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申报职业（工种）：铝电解工（铝电解槽操作工）       级别：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一级/高级技师</w:t>
      </w:r>
    </w:p>
    <w:tbl>
      <w:tblPr>
        <w:tblStyle w:val="2"/>
        <w:tblpPr w:leftFromText="180" w:rightFromText="180" w:vertAnchor="page" w:horzAnchor="page" w:tblpXSpec="center" w:tblpY="2434"/>
        <w:tblOverlap w:val="never"/>
        <w:tblW w:w="593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901"/>
        <w:gridCol w:w="573"/>
        <w:gridCol w:w="2721"/>
        <w:gridCol w:w="1856"/>
        <w:gridCol w:w="2319"/>
        <w:gridCol w:w="808"/>
      </w:tblGrid>
      <w:tr w14:paraId="44B97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8643872">
            <w:pPr>
              <w:widowControl/>
              <w:jc w:val="center"/>
              <w:rPr>
                <w:rFonts w:hint="default" w:ascii="宋体" w:hAnsi="宋体" w:eastAsia="宋体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  <w:t>考生姓名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1A736C">
            <w:pPr>
              <w:jc w:val="both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黄剑鸣</w:t>
            </w:r>
          </w:p>
        </w:tc>
        <w:tc>
          <w:tcPr>
            <w:tcW w:w="1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E8F15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  <w:lang w:val="en-US" w:eastAsia="zh-CN"/>
              </w:rPr>
              <w:t>准考证号</w:t>
            </w:r>
          </w:p>
        </w:tc>
        <w:tc>
          <w:tcPr>
            <w:tcW w:w="31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D245EB">
            <w:pPr>
              <w:jc w:val="both"/>
              <w:rPr>
                <w:rFonts w:hint="default" w:ascii="宋体" w:hAnsi="宋体" w:cs="宋体"/>
                <w:b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260622450103230001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</w:tr>
      <w:tr w14:paraId="7B5D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  <w:jc w:val="center"/>
        </w:trPr>
        <w:tc>
          <w:tcPr>
            <w:tcW w:w="1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7C567B3">
            <w:pPr>
              <w:widowControl/>
              <w:jc w:val="center"/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项 目</w:t>
            </w:r>
          </w:p>
        </w:tc>
        <w:tc>
          <w:tcPr>
            <w:tcW w:w="5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9B3C8">
            <w:pPr>
              <w:widowControl/>
              <w:jc w:val="both"/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配分</w:t>
            </w:r>
          </w:p>
        </w:tc>
        <w:tc>
          <w:tcPr>
            <w:tcW w:w="689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F00E57">
            <w:pPr>
              <w:jc w:val="center"/>
              <w:rPr>
                <w:rFonts w:hint="default" w:ascii="宋体" w:hAnsi="宋体" w:eastAsia="宋体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评 分 内 容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8290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评分结果</w:t>
            </w:r>
          </w:p>
        </w:tc>
      </w:tr>
      <w:tr w14:paraId="252C4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943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11A4F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业务  能力</w:t>
            </w:r>
          </w:p>
          <w:p w14:paraId="58C60686">
            <w:pPr>
              <w:widowControl/>
              <w:jc w:val="both"/>
              <w:rPr>
                <w:rFonts w:hint="eastAsia" w:ascii="宋体" w:hAnsi="宋体" w:cs="宋体"/>
                <w:color w:val="000000"/>
                <w:spacing w:val="-2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-20"/>
                <w:kern w:val="0"/>
                <w:szCs w:val="21"/>
              </w:rPr>
              <w:t>（30分）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DE1875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履行岗位职责能力</w:t>
            </w:r>
          </w:p>
        </w:tc>
        <w:tc>
          <w:tcPr>
            <w:tcW w:w="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F394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6896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95131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1.承担重要技术工作，工作责任重大得9-10分；</w:t>
            </w:r>
          </w:p>
          <w:p w14:paraId="69415C2C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2.承担比较复杂的技术工作，解决较复杂技术问题得7-8分；                                                 3.承担一般性的技术工作，解决一般情况技术问题得5-6分。</w:t>
            </w:r>
          </w:p>
        </w:tc>
        <w:tc>
          <w:tcPr>
            <w:tcW w:w="8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3C3CB0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031B1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9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F6065">
            <w:pPr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6B18C1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工作业绩</w:t>
            </w:r>
          </w:p>
        </w:tc>
        <w:tc>
          <w:tcPr>
            <w:tcW w:w="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0B6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6896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1E199">
            <w:pPr>
              <w:rPr>
                <w:rFonts w:hint="eastAsia" w:ascii="宋体" w:hAnsi="宋体" w:eastAsia="宋体" w:cs="宋体"/>
                <w:color w:val="auto"/>
                <w:kern w:val="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1.解决过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国家级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重大技术难题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或参与国家级科技项目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酌情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得1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-20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.</w:t>
            </w:r>
          </w:p>
          <w:p w14:paraId="2CC3C542">
            <w:pP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2.解决过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省部级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关键技术难题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或参与省部级科技项目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酌情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得1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-1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。</w:t>
            </w:r>
          </w:p>
          <w:p w14:paraId="64468725">
            <w:pPr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3.解决过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地市级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复杂技术难题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或参与地市级科技项目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酌情得1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-1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分。</w:t>
            </w:r>
          </w:p>
          <w:p w14:paraId="3801FB12">
            <w:pPr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4.解决过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公司级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一般技术难题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或参与公司级科技项目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10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-14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分。</w:t>
            </w:r>
          </w:p>
        </w:tc>
        <w:tc>
          <w:tcPr>
            <w:tcW w:w="8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753AE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38BD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94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5464F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指导</w:t>
            </w:r>
          </w:p>
          <w:p w14:paraId="7FB22067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能力</w:t>
            </w:r>
          </w:p>
          <w:p w14:paraId="306E3012">
            <w:pPr>
              <w:jc w:val="both"/>
              <w:rPr>
                <w:rFonts w:hint="eastAsia" w:ascii="宋体" w:hAnsi="宋体" w:cs="宋体"/>
                <w:color w:val="000000"/>
                <w:spacing w:val="-2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-20"/>
                <w:kern w:val="0"/>
                <w:szCs w:val="21"/>
              </w:rPr>
              <w:t>（30分）</w:t>
            </w:r>
          </w:p>
        </w:tc>
        <w:tc>
          <w:tcPr>
            <w:tcW w:w="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981EC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论文发表或编写教材</w:t>
            </w:r>
          </w:p>
        </w:tc>
        <w:tc>
          <w:tcPr>
            <w:tcW w:w="5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035E42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689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D85287">
            <w:pPr>
              <w:numPr>
                <w:ilvl w:val="0"/>
                <w:numId w:val="1"/>
              </w:numP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在专业期刊发表论文的得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每增加一篇得5分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;核心期刊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以上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的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得15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每增加一篇得5分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。</w:t>
            </w:r>
          </w:p>
          <w:p w14:paraId="7A0BEA4B">
            <w:pPr>
              <w:numPr>
                <w:ilvl w:val="0"/>
                <w:numId w:val="1"/>
              </w:numP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发表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实用新型专利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的得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每增加一篇得5分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;发表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发明专利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的得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每增加一篇得10分。</w:t>
            </w:r>
          </w:p>
          <w:p w14:paraId="0A90FD04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.参与开发本职业技能国家职业标准开发、自治区题库编写、国家部委或自治区组织编写培训教材的酌情得1-5分。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7F637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ECBA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94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5BF7AA">
            <w:pPr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BEAEF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学习能力</w:t>
            </w:r>
          </w:p>
        </w:tc>
        <w:tc>
          <w:tcPr>
            <w:tcW w:w="5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C2CA9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89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71B0B8">
            <w:pPr>
              <w:widowControl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1.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3年内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参加2次单位以外组织的业务培训得5分；</w:t>
            </w:r>
          </w:p>
          <w:p w14:paraId="1E6C64A0"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2.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3年内每次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参加过单位以外的业务培训得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分。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每次3分，最高5分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</w:p>
          <w:p w14:paraId="0B52EC2A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3.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3年内每次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参加过单位组织的业务培训得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分。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每次2分，最高5分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47463F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A959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9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09C69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9E852A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培训指导</w:t>
            </w:r>
          </w:p>
        </w:tc>
        <w:tc>
          <w:tcPr>
            <w:tcW w:w="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50937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896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122C7"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在各种学习活动中承担授课、指导的酌情给分；</w:t>
            </w:r>
          </w:p>
          <w:p w14:paraId="4D3BD7D0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或根据培养、传授徒弟的人数，徒弟技艺水平、比赛情况酌情给分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。</w:t>
            </w:r>
          </w:p>
        </w:tc>
        <w:tc>
          <w:tcPr>
            <w:tcW w:w="8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356B24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F020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5" w:hRule="atLeast"/>
          <w:jc w:val="center"/>
        </w:trPr>
        <w:tc>
          <w:tcPr>
            <w:tcW w:w="943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055E78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荣誉</w:t>
            </w:r>
          </w:p>
          <w:p w14:paraId="71E73436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与奖励</w:t>
            </w:r>
          </w:p>
          <w:p w14:paraId="075E8B4C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  <w:p w14:paraId="712AE0EF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-20"/>
                <w:kern w:val="0"/>
                <w:szCs w:val="21"/>
              </w:rPr>
              <w:t>（20分）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5C42B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奖励</w:t>
            </w:r>
          </w:p>
        </w:tc>
        <w:tc>
          <w:tcPr>
            <w:tcW w:w="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F5A1E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6896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0555EC">
            <w:pPr>
              <w:widowControl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创造发明、技术革新、技术改造项目获得省、部级奖励得10分；市、厅级奖励得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分；获得县级奖励得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分；</w:t>
            </w:r>
          </w:p>
          <w:p w14:paraId="158AFF41">
            <w:pP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或参加省级一类竞赛前10名，二类竞赛前5名，得10分；</w:t>
            </w:r>
          </w:p>
          <w:p w14:paraId="583A911A">
            <w:pP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或市级一类竞赛前10名，二类竞赛前5名，得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分；</w:t>
            </w:r>
          </w:p>
          <w:p w14:paraId="6A3500CE">
            <w:pP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或县级一类竞赛前10名，二类或企业内部竞赛前5名，得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分。</w:t>
            </w:r>
          </w:p>
          <w:p w14:paraId="03AF9B30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获得荣誉证书省部级得10分，市厅级的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分，县级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分，本单位获得荣誉按单位规格得分。</w:t>
            </w:r>
          </w:p>
        </w:tc>
        <w:tc>
          <w:tcPr>
            <w:tcW w:w="8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42FDB6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38FA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9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E27CD8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D8E33F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年度考核</w:t>
            </w:r>
          </w:p>
        </w:tc>
        <w:tc>
          <w:tcPr>
            <w:tcW w:w="5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713089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6896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C6F80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近3年的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年度考核全部称职（合格）得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分，一次优秀加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分。</w:t>
            </w:r>
          </w:p>
        </w:tc>
        <w:tc>
          <w:tcPr>
            <w:tcW w:w="8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4A3A3A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075B3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94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138ADCE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个人  资历</w:t>
            </w:r>
          </w:p>
          <w:p w14:paraId="016E3D90">
            <w:pPr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-20"/>
                <w:kern w:val="0"/>
                <w:szCs w:val="21"/>
              </w:rPr>
              <w:t>（20分）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18FA91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学历</w:t>
            </w:r>
          </w:p>
        </w:tc>
        <w:tc>
          <w:tcPr>
            <w:tcW w:w="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C5100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896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2C6B78">
            <w:pPr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本科及以上学历5分，大专学历4分，中职及以下学历3分；</w:t>
            </w:r>
          </w:p>
        </w:tc>
        <w:tc>
          <w:tcPr>
            <w:tcW w:w="8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1B53B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65E6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  <w:jc w:val="center"/>
        </w:trPr>
        <w:tc>
          <w:tcPr>
            <w:tcW w:w="9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AA8FEE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E44FC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任职年限</w:t>
            </w:r>
          </w:p>
        </w:tc>
        <w:tc>
          <w:tcPr>
            <w:tcW w:w="5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1023F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689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E23B78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任职资历满足申报条件得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分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每超过一年加1分。本项为否定项，经核实不符合申报条件的，综合科目成绩判定不合格，并按虚假申报取消所有科目成绩。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E5D50">
            <w:pPr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06D4A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8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90DC3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ADFE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6896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C585D3">
            <w:pPr>
              <w:widowControl/>
              <w:jc w:val="both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各项均考核任现职以来的情况，每项最高得分不得超过标准分。</w:t>
            </w:r>
          </w:p>
        </w:tc>
        <w:tc>
          <w:tcPr>
            <w:tcW w:w="80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9BBA5C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7B305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1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1DB5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评审专家</w:t>
            </w:r>
          </w:p>
        </w:tc>
        <w:tc>
          <w:tcPr>
            <w:tcW w:w="82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1D74E0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60B9F284">
      <w:p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备注：每一项业绩有佐证材料，无佐证材料视为无效，不得分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C33FA9"/>
    <w:multiLevelType w:val="singleLevel"/>
    <w:tmpl w:val="0AC33F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kY2VkZGE0ODU0ZjFlOTJjMGQ4ZjY2YTkxM2MxODUifQ=="/>
  </w:docVars>
  <w:rsids>
    <w:rsidRoot w:val="00000000"/>
    <w:rsid w:val="0276069D"/>
    <w:rsid w:val="04C609C8"/>
    <w:rsid w:val="06FA2BAB"/>
    <w:rsid w:val="073F4A62"/>
    <w:rsid w:val="089E3A0A"/>
    <w:rsid w:val="093C74AB"/>
    <w:rsid w:val="10AD0C8E"/>
    <w:rsid w:val="11643A43"/>
    <w:rsid w:val="11C75D80"/>
    <w:rsid w:val="14B940A6"/>
    <w:rsid w:val="175E2CE2"/>
    <w:rsid w:val="17E4600F"/>
    <w:rsid w:val="1A5B175B"/>
    <w:rsid w:val="1DF10BE4"/>
    <w:rsid w:val="24B13926"/>
    <w:rsid w:val="26035B0A"/>
    <w:rsid w:val="27E014F2"/>
    <w:rsid w:val="27E72880"/>
    <w:rsid w:val="27F24DEA"/>
    <w:rsid w:val="28826462"/>
    <w:rsid w:val="2C274E33"/>
    <w:rsid w:val="2D9D410D"/>
    <w:rsid w:val="340D366E"/>
    <w:rsid w:val="356C2617"/>
    <w:rsid w:val="35DC6A5F"/>
    <w:rsid w:val="381B7759"/>
    <w:rsid w:val="3AC3194F"/>
    <w:rsid w:val="44450C02"/>
    <w:rsid w:val="4C7106CA"/>
    <w:rsid w:val="4E5C1022"/>
    <w:rsid w:val="4F2558B8"/>
    <w:rsid w:val="503F29AA"/>
    <w:rsid w:val="50722D7F"/>
    <w:rsid w:val="513B7615"/>
    <w:rsid w:val="516C77CE"/>
    <w:rsid w:val="52EC6E19"/>
    <w:rsid w:val="55642850"/>
    <w:rsid w:val="56530F5D"/>
    <w:rsid w:val="57B27F05"/>
    <w:rsid w:val="5996188C"/>
    <w:rsid w:val="5AAB75B9"/>
    <w:rsid w:val="5AC97A40"/>
    <w:rsid w:val="5C135D05"/>
    <w:rsid w:val="5DDE3802"/>
    <w:rsid w:val="61A85874"/>
    <w:rsid w:val="61D76EE6"/>
    <w:rsid w:val="630A6E47"/>
    <w:rsid w:val="639A01CB"/>
    <w:rsid w:val="6793565D"/>
    <w:rsid w:val="6B9C2AA1"/>
    <w:rsid w:val="72850298"/>
    <w:rsid w:val="742A10F7"/>
    <w:rsid w:val="7AD9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940</Words>
  <Characters>1002</Characters>
  <Lines>0</Lines>
  <Paragraphs>0</Paragraphs>
  <TotalTime>0</TotalTime>
  <ScaleCrop>false</ScaleCrop>
  <LinksUpToDate>false</LinksUpToDate>
  <CharactersWithSpaces>1095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2023-09-08T00:43:00Z</dcterms:created>
  <dc:creator>Administrator</dc:creator>
  <cp:lastModifiedBy>千铝行政号</cp:lastModifiedBy>
  <cp:lastPrinted>2026-06-24T02:00:21Z</cp:lastPrinted>
  <dcterms:modified xsi:type="dcterms:W3CDTF">2026-06-24T02:00:27Z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F59DE7B1FB8D4D7DB0E8BD2E575367D8_12</vt:lpwstr>
  </property>
  <property fmtid="{D5CDD505-2E9C-101B-9397-08002B2CF9AE}" pid="4" name="KSOTemplateDocerSaveRecord">
    <vt:lpwstr>eyJoZGlkIjoiN2U1ZDkzMDA0ZTQ0OTNjMmUyYTNkNGYyOWUyNDkxOTkiLCJ1c2VySWQiOiIxNjc2OTI1OTAwIn0=</vt:lpwstr>
  </property>
</Properties>
</file>