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3C97C">
      <w:pPr>
        <w:spacing w:before="2"/>
        <w:ind w:left="1650" w:right="0" w:firstLine="0"/>
        <w:jc w:val="left"/>
        <w:rPr>
          <w:sz w:val="52"/>
        </w:rPr>
      </w:pPr>
      <w:bookmarkStart w:id="0" w:name="_GoBack"/>
      <w:bookmarkEnd w:id="0"/>
      <w:r>
        <w:rPr>
          <w:color w:val="FF0000"/>
          <w:sz w:val="52"/>
        </w:rPr>
        <w:t>新规程申报条件2023.11</w:t>
      </w:r>
    </w:p>
    <w:p w14:paraId="1A8D1D8F">
      <w:pPr>
        <w:pStyle w:val="2"/>
        <w:spacing w:before="8"/>
        <w:rPr>
          <w:sz w:val="14"/>
        </w:rPr>
      </w:pPr>
    </w:p>
    <w:tbl>
      <w:tblPr>
        <w:tblStyle w:val="3"/>
        <w:tblW w:w="0" w:type="auto"/>
        <w:tblInd w:w="13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821"/>
        <w:gridCol w:w="5799"/>
        <w:gridCol w:w="2410"/>
      </w:tblGrid>
      <w:tr w14:paraId="7D5BA7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648" w:type="dxa"/>
          </w:tcPr>
          <w:p w14:paraId="2446316E">
            <w:pPr>
              <w:pStyle w:val="5"/>
              <w:spacing w:before="5"/>
              <w:rPr>
                <w:sz w:val="12"/>
              </w:rPr>
            </w:pPr>
          </w:p>
          <w:p w14:paraId="0320BC88">
            <w:pPr>
              <w:pStyle w:val="5"/>
              <w:ind w:left="138" w:right="113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821" w:type="dxa"/>
          </w:tcPr>
          <w:p w14:paraId="0DA471B0">
            <w:pPr>
              <w:pStyle w:val="5"/>
              <w:spacing w:before="5"/>
              <w:rPr>
                <w:sz w:val="12"/>
              </w:rPr>
            </w:pPr>
          </w:p>
          <w:p w14:paraId="21EC9B7B">
            <w:pPr>
              <w:pStyle w:val="5"/>
              <w:ind w:left="242"/>
              <w:rPr>
                <w:b/>
                <w:sz w:val="17"/>
              </w:rPr>
            </w:pPr>
            <w:r>
              <w:rPr>
                <w:b/>
                <w:sz w:val="17"/>
              </w:rPr>
              <w:t>级别</w:t>
            </w:r>
          </w:p>
        </w:tc>
        <w:tc>
          <w:tcPr>
            <w:tcW w:w="5799" w:type="dxa"/>
          </w:tcPr>
          <w:p w14:paraId="0F50E9AF">
            <w:pPr>
              <w:pStyle w:val="5"/>
              <w:spacing w:before="5"/>
              <w:rPr>
                <w:sz w:val="12"/>
              </w:rPr>
            </w:pPr>
          </w:p>
          <w:p w14:paraId="2B62B1D4">
            <w:pPr>
              <w:pStyle w:val="5"/>
              <w:ind w:left="2628" w:right="2603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新规程</w:t>
            </w:r>
          </w:p>
        </w:tc>
        <w:tc>
          <w:tcPr>
            <w:tcW w:w="2410" w:type="dxa"/>
          </w:tcPr>
          <w:p w14:paraId="4CD1926A">
            <w:pPr>
              <w:pStyle w:val="5"/>
              <w:spacing w:before="5"/>
              <w:rPr>
                <w:sz w:val="12"/>
              </w:rPr>
            </w:pPr>
          </w:p>
          <w:p w14:paraId="7595A866">
            <w:pPr>
              <w:pStyle w:val="5"/>
              <w:ind w:left="1017" w:right="99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备注</w:t>
            </w:r>
          </w:p>
        </w:tc>
      </w:tr>
      <w:tr w14:paraId="536724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648" w:type="dxa"/>
          </w:tcPr>
          <w:p w14:paraId="3F31046E">
            <w:pPr>
              <w:pStyle w:val="5"/>
              <w:spacing w:before="103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821" w:type="dxa"/>
            <w:vMerge w:val="restart"/>
          </w:tcPr>
          <w:p w14:paraId="4B1A6576">
            <w:pPr>
              <w:pStyle w:val="5"/>
              <w:spacing w:before="8"/>
              <w:rPr>
                <w:sz w:val="21"/>
              </w:rPr>
            </w:pPr>
          </w:p>
          <w:p w14:paraId="20EF018E">
            <w:pPr>
              <w:pStyle w:val="5"/>
              <w:ind w:left="215"/>
              <w:rPr>
                <w:sz w:val="20"/>
              </w:rPr>
            </w:pPr>
            <w:r>
              <w:rPr>
                <w:sz w:val="20"/>
              </w:rPr>
              <w:t>初级</w:t>
            </w:r>
          </w:p>
        </w:tc>
        <w:tc>
          <w:tcPr>
            <w:tcW w:w="5799" w:type="dxa"/>
          </w:tcPr>
          <w:p w14:paraId="0BDBF1C4">
            <w:pPr>
              <w:pStyle w:val="5"/>
              <w:spacing w:before="103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（1）年满16周岁，拟从事本职业或相关职业工作。</w:t>
            </w:r>
          </w:p>
        </w:tc>
        <w:tc>
          <w:tcPr>
            <w:tcW w:w="2410" w:type="dxa"/>
          </w:tcPr>
          <w:p w14:paraId="0569319D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3E399D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48" w:type="dxa"/>
          </w:tcPr>
          <w:p w14:paraId="7F4A2EA2">
            <w:pPr>
              <w:pStyle w:val="5"/>
              <w:spacing w:before="54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26F42467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3755E68A">
            <w:pPr>
              <w:pStyle w:val="5"/>
              <w:spacing w:before="54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（2）年满16周岁，从事本职业或相关职业工作。</w:t>
            </w:r>
          </w:p>
        </w:tc>
        <w:tc>
          <w:tcPr>
            <w:tcW w:w="2410" w:type="dxa"/>
          </w:tcPr>
          <w:p w14:paraId="6609EE19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6F738C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48" w:type="dxa"/>
          </w:tcPr>
          <w:p w14:paraId="608D2E7A">
            <w:pPr>
              <w:pStyle w:val="5"/>
              <w:spacing w:before="55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821" w:type="dxa"/>
            <w:vMerge w:val="restart"/>
          </w:tcPr>
          <w:p w14:paraId="6353CF33">
            <w:pPr>
              <w:pStyle w:val="5"/>
              <w:rPr>
                <w:sz w:val="20"/>
              </w:rPr>
            </w:pPr>
          </w:p>
          <w:p w14:paraId="4F3417A1">
            <w:pPr>
              <w:pStyle w:val="5"/>
              <w:spacing w:before="5"/>
              <w:rPr>
                <w:sz w:val="29"/>
              </w:rPr>
            </w:pPr>
          </w:p>
          <w:p w14:paraId="2AA4C94E">
            <w:pPr>
              <w:pStyle w:val="5"/>
              <w:ind w:left="215"/>
              <w:rPr>
                <w:sz w:val="20"/>
              </w:rPr>
            </w:pPr>
            <w:r>
              <w:rPr>
                <w:sz w:val="20"/>
              </w:rPr>
              <w:t>中级</w:t>
            </w:r>
          </w:p>
        </w:tc>
        <w:tc>
          <w:tcPr>
            <w:tcW w:w="5799" w:type="dxa"/>
          </w:tcPr>
          <w:p w14:paraId="01634170">
            <w:pPr>
              <w:pStyle w:val="5"/>
              <w:spacing w:before="55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（1）累计从事本职业或相关职业工作满5年。</w:t>
            </w:r>
          </w:p>
        </w:tc>
        <w:tc>
          <w:tcPr>
            <w:tcW w:w="2410" w:type="dxa"/>
          </w:tcPr>
          <w:p w14:paraId="6B3AC5BB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4D7238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648" w:type="dxa"/>
          </w:tcPr>
          <w:p w14:paraId="402556D1">
            <w:pPr>
              <w:pStyle w:val="5"/>
              <w:spacing w:before="174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59018CB0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7F91138C">
            <w:pPr>
              <w:pStyle w:val="5"/>
              <w:spacing w:before="67" w:line="225" w:lineRule="auto"/>
              <w:ind w:left="33" w:right="8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（2）取得本职业或相关职业五级/初级工职业资格（职业技能等级）证书后，累计从事本职业或相关职业工作满3年。</w:t>
            </w:r>
          </w:p>
        </w:tc>
        <w:tc>
          <w:tcPr>
            <w:tcW w:w="2410" w:type="dxa"/>
          </w:tcPr>
          <w:p w14:paraId="502D4D0F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22F89A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8" w:type="dxa"/>
          </w:tcPr>
          <w:p w14:paraId="5A283706">
            <w:pPr>
              <w:pStyle w:val="5"/>
              <w:spacing w:before="163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7C9B3FEA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4CE7A109">
            <w:pPr>
              <w:pStyle w:val="5"/>
              <w:spacing w:before="40" w:line="249" w:lineRule="exact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（3）取得本专业或相关专业的技工院校或中等及以上职业院校</w:t>
            </w:r>
          </w:p>
          <w:p w14:paraId="4D688E62">
            <w:pPr>
              <w:pStyle w:val="5"/>
              <w:spacing w:line="242" w:lineRule="exact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、专科及以上普通高等学校毕业证书(含在读应届毕业生)。</w:t>
            </w:r>
          </w:p>
        </w:tc>
        <w:tc>
          <w:tcPr>
            <w:tcW w:w="2410" w:type="dxa"/>
          </w:tcPr>
          <w:p w14:paraId="2F7B9F61">
            <w:pPr>
              <w:pStyle w:val="5"/>
              <w:spacing w:before="47" w:line="242" w:lineRule="exact"/>
              <w:ind w:left="32" w:right="121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FF0000"/>
                <w:sz w:val="20"/>
              </w:rPr>
              <w:t>企业新型学徒制申报中级工，选择该条申报</w:t>
            </w:r>
          </w:p>
        </w:tc>
      </w:tr>
      <w:tr w14:paraId="18B3FE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648" w:type="dxa"/>
          </w:tcPr>
          <w:p w14:paraId="75DE01D4">
            <w:pPr>
              <w:pStyle w:val="5"/>
              <w:spacing w:before="93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821" w:type="dxa"/>
            <w:vMerge w:val="restart"/>
          </w:tcPr>
          <w:p w14:paraId="5C71E145">
            <w:pPr>
              <w:pStyle w:val="5"/>
              <w:rPr>
                <w:sz w:val="20"/>
              </w:rPr>
            </w:pPr>
          </w:p>
          <w:p w14:paraId="7C76AA49">
            <w:pPr>
              <w:pStyle w:val="5"/>
              <w:rPr>
                <w:sz w:val="20"/>
              </w:rPr>
            </w:pPr>
          </w:p>
          <w:p w14:paraId="5B815173">
            <w:pPr>
              <w:pStyle w:val="5"/>
              <w:rPr>
                <w:sz w:val="20"/>
              </w:rPr>
            </w:pPr>
          </w:p>
          <w:p w14:paraId="6E778E90">
            <w:pPr>
              <w:pStyle w:val="5"/>
              <w:rPr>
                <w:sz w:val="20"/>
              </w:rPr>
            </w:pPr>
          </w:p>
          <w:p w14:paraId="73E86D92">
            <w:pPr>
              <w:pStyle w:val="5"/>
              <w:rPr>
                <w:sz w:val="20"/>
              </w:rPr>
            </w:pPr>
          </w:p>
          <w:p w14:paraId="19A96248">
            <w:pPr>
              <w:pStyle w:val="5"/>
              <w:rPr>
                <w:sz w:val="20"/>
              </w:rPr>
            </w:pPr>
          </w:p>
          <w:p w14:paraId="3C16DCF3">
            <w:pPr>
              <w:pStyle w:val="5"/>
              <w:spacing w:before="10"/>
              <w:rPr>
                <w:sz w:val="26"/>
              </w:rPr>
            </w:pPr>
          </w:p>
          <w:p w14:paraId="6ED23252">
            <w:pPr>
              <w:pStyle w:val="5"/>
              <w:ind w:left="215"/>
              <w:rPr>
                <w:sz w:val="20"/>
              </w:rPr>
            </w:pPr>
            <w:r>
              <w:rPr>
                <w:sz w:val="20"/>
              </w:rPr>
              <w:t>高级</w:t>
            </w:r>
          </w:p>
        </w:tc>
        <w:tc>
          <w:tcPr>
            <w:tcW w:w="5799" w:type="dxa"/>
          </w:tcPr>
          <w:p w14:paraId="7E460DBD">
            <w:pPr>
              <w:pStyle w:val="5"/>
              <w:spacing w:before="93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（1）累计从事本职业或相关职业工作满10年。</w:t>
            </w:r>
          </w:p>
        </w:tc>
        <w:tc>
          <w:tcPr>
            <w:tcW w:w="2410" w:type="dxa"/>
          </w:tcPr>
          <w:p w14:paraId="467D304E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52F58E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8" w:type="dxa"/>
          </w:tcPr>
          <w:p w14:paraId="27D3916D">
            <w:pPr>
              <w:pStyle w:val="5"/>
              <w:spacing w:before="162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53356262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3451F781">
            <w:pPr>
              <w:pStyle w:val="5"/>
              <w:spacing w:before="45" w:line="244" w:lineRule="exact"/>
              <w:ind w:left="33" w:right="8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（2）取得本职业或相关职业四级/中级工职业资格（职业技能等级）证书后，累计从事本职业或相关职业工作满4年。</w:t>
            </w:r>
          </w:p>
        </w:tc>
        <w:tc>
          <w:tcPr>
            <w:tcW w:w="2410" w:type="dxa"/>
          </w:tcPr>
          <w:p w14:paraId="3980CA74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037BF1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8" w:type="dxa"/>
          </w:tcPr>
          <w:p w14:paraId="532FD11F">
            <w:pPr>
              <w:pStyle w:val="5"/>
              <w:spacing w:before="163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30FB74B7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03DA72AA">
            <w:pPr>
              <w:pStyle w:val="5"/>
              <w:spacing w:before="47" w:line="242" w:lineRule="exact"/>
              <w:ind w:left="33" w:right="5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（3）取得符合专业对应关系的初级职称（专业技术人员职业资格）后，累计从事本职业或相关职业工作满1年。</w:t>
            </w:r>
          </w:p>
        </w:tc>
        <w:tc>
          <w:tcPr>
            <w:tcW w:w="2410" w:type="dxa"/>
          </w:tcPr>
          <w:p w14:paraId="0CA14E32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4F8294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648" w:type="dxa"/>
          </w:tcPr>
          <w:p w14:paraId="33784878">
            <w:pPr>
              <w:pStyle w:val="5"/>
              <w:rPr>
                <w:sz w:val="20"/>
              </w:rPr>
            </w:pPr>
          </w:p>
          <w:p w14:paraId="79A413AE">
            <w:pPr>
              <w:pStyle w:val="5"/>
              <w:spacing w:before="130"/>
              <w:ind w:left="28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7475B882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233B1615">
            <w:pPr>
              <w:pStyle w:val="5"/>
              <w:spacing w:before="2"/>
              <w:rPr>
                <w:sz w:val="21"/>
              </w:rPr>
            </w:pPr>
          </w:p>
          <w:p w14:paraId="6317AC56">
            <w:pPr>
              <w:pStyle w:val="5"/>
              <w:spacing w:line="230" w:lineRule="auto"/>
              <w:ind w:left="33" w:right="148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（4）取得本专业或相关专业的技工院校高级工班及以上毕业证书（含在读应届毕业生）。</w:t>
            </w:r>
          </w:p>
        </w:tc>
        <w:tc>
          <w:tcPr>
            <w:tcW w:w="2410" w:type="dxa"/>
          </w:tcPr>
          <w:p w14:paraId="21E72C78">
            <w:pPr>
              <w:pStyle w:val="5"/>
              <w:spacing w:before="31" w:line="228" w:lineRule="auto"/>
              <w:ind w:left="32" w:right="121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1.技工院校高级工班及以上直接考高级工。2.企业新型学徒制申报高级工选</w:t>
            </w:r>
          </w:p>
          <w:p w14:paraId="48768591">
            <w:pPr>
              <w:pStyle w:val="5"/>
              <w:spacing w:line="216" w:lineRule="exact"/>
              <w:ind w:left="32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择该条申报</w:t>
            </w:r>
          </w:p>
        </w:tc>
      </w:tr>
      <w:tr w14:paraId="6EBFED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648" w:type="dxa"/>
          </w:tcPr>
          <w:p w14:paraId="46E785F0">
            <w:pPr>
              <w:pStyle w:val="5"/>
              <w:spacing w:before="12"/>
              <w:rPr>
                <w:sz w:val="26"/>
              </w:rPr>
            </w:pPr>
          </w:p>
          <w:p w14:paraId="7ACC1D4A">
            <w:pPr>
              <w:pStyle w:val="5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54BD1165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2A366449">
            <w:pPr>
              <w:pStyle w:val="5"/>
              <w:spacing w:before="110" w:line="228" w:lineRule="auto"/>
              <w:ind w:left="33" w:right="44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（5）取得本职业或相关职业四级/中级工职业资格（职业技能等级）证书，并取得高等职业学校、专科及以上普通高等学校本专业或相关专业毕业证书（含在读应届毕业生）。</w:t>
            </w:r>
          </w:p>
        </w:tc>
        <w:tc>
          <w:tcPr>
            <w:tcW w:w="2410" w:type="dxa"/>
          </w:tcPr>
          <w:p w14:paraId="2989CCE8">
            <w:pPr>
              <w:pStyle w:val="5"/>
              <w:spacing w:before="12"/>
              <w:rPr>
                <w:sz w:val="26"/>
              </w:rPr>
            </w:pPr>
          </w:p>
          <w:p w14:paraId="15434A1E">
            <w:pPr>
              <w:pStyle w:val="5"/>
              <w:ind w:left="32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晋级申报不需评估论证</w:t>
            </w:r>
          </w:p>
        </w:tc>
      </w:tr>
      <w:tr w14:paraId="2E4A39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648" w:type="dxa"/>
          </w:tcPr>
          <w:p w14:paraId="0B1D60A1">
            <w:pPr>
              <w:pStyle w:val="5"/>
              <w:spacing w:before="129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034493DC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2E8C4CFA">
            <w:pPr>
              <w:pStyle w:val="5"/>
              <w:spacing w:before="11" w:line="244" w:lineRule="exact"/>
              <w:ind w:left="33" w:right="5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（6）取得经评估论证的高等职业学校、专科及以上普通高等学校本专业或相关专业的毕业证书（含在读应届毕业生）。</w:t>
            </w:r>
          </w:p>
        </w:tc>
        <w:tc>
          <w:tcPr>
            <w:tcW w:w="2410" w:type="dxa"/>
          </w:tcPr>
          <w:p w14:paraId="66E83485">
            <w:pPr>
              <w:pStyle w:val="5"/>
              <w:spacing w:before="129"/>
              <w:ind w:left="32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color w:val="252525"/>
                <w:sz w:val="20"/>
              </w:rPr>
              <w:t>直接申报需评估论证</w:t>
            </w:r>
          </w:p>
        </w:tc>
      </w:tr>
      <w:tr w14:paraId="49CB59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648" w:type="dxa"/>
          </w:tcPr>
          <w:p w14:paraId="68EF053C">
            <w:pPr>
              <w:pStyle w:val="5"/>
              <w:spacing w:before="4"/>
              <w:rPr>
                <w:sz w:val="15"/>
              </w:rPr>
            </w:pPr>
          </w:p>
          <w:p w14:paraId="05C7CECD">
            <w:pPr>
              <w:pStyle w:val="5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21" w:type="dxa"/>
            <w:vMerge w:val="restart"/>
          </w:tcPr>
          <w:p w14:paraId="704B38DD">
            <w:pPr>
              <w:pStyle w:val="5"/>
              <w:rPr>
                <w:sz w:val="20"/>
              </w:rPr>
            </w:pPr>
          </w:p>
          <w:p w14:paraId="1156AD33">
            <w:pPr>
              <w:pStyle w:val="5"/>
              <w:rPr>
                <w:sz w:val="20"/>
              </w:rPr>
            </w:pPr>
          </w:p>
          <w:p w14:paraId="2079B7CB">
            <w:pPr>
              <w:pStyle w:val="5"/>
              <w:rPr>
                <w:sz w:val="20"/>
              </w:rPr>
            </w:pPr>
          </w:p>
          <w:p w14:paraId="63627198">
            <w:pPr>
              <w:pStyle w:val="5"/>
              <w:rPr>
                <w:sz w:val="20"/>
              </w:rPr>
            </w:pPr>
          </w:p>
          <w:p w14:paraId="6FDB6A89">
            <w:pPr>
              <w:pStyle w:val="5"/>
              <w:rPr>
                <w:sz w:val="20"/>
              </w:rPr>
            </w:pPr>
          </w:p>
          <w:p w14:paraId="0C79DC01">
            <w:pPr>
              <w:pStyle w:val="5"/>
              <w:rPr>
                <w:sz w:val="20"/>
              </w:rPr>
            </w:pPr>
          </w:p>
          <w:p w14:paraId="63EB9FB0">
            <w:pPr>
              <w:pStyle w:val="5"/>
              <w:rPr>
                <w:sz w:val="20"/>
              </w:rPr>
            </w:pPr>
          </w:p>
          <w:p w14:paraId="1B7A4371">
            <w:pPr>
              <w:pStyle w:val="5"/>
              <w:spacing w:before="6"/>
              <w:rPr>
                <w:sz w:val="19"/>
              </w:rPr>
            </w:pPr>
          </w:p>
          <w:p w14:paraId="0EBF20FD">
            <w:pPr>
              <w:pStyle w:val="5"/>
              <w:ind w:left="215"/>
              <w:rPr>
                <w:sz w:val="20"/>
              </w:rPr>
            </w:pPr>
            <w:r>
              <w:rPr>
                <w:sz w:val="20"/>
              </w:rPr>
              <w:t>技师</w:t>
            </w:r>
          </w:p>
        </w:tc>
        <w:tc>
          <w:tcPr>
            <w:tcW w:w="5799" w:type="dxa"/>
          </w:tcPr>
          <w:p w14:paraId="15FDA983">
            <w:pPr>
              <w:pStyle w:val="5"/>
              <w:spacing w:before="86" w:line="225" w:lineRule="auto"/>
              <w:ind w:left="33" w:right="8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（1）取得本职业或相关职业三级/高级工职业资格（职业技能等级）证书后，累计从事本职业或相关职业工作满5年。</w:t>
            </w:r>
          </w:p>
        </w:tc>
        <w:tc>
          <w:tcPr>
            <w:tcW w:w="2410" w:type="dxa"/>
          </w:tcPr>
          <w:p w14:paraId="5C95C6DC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61180D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648" w:type="dxa"/>
          </w:tcPr>
          <w:p w14:paraId="238B464F">
            <w:pPr>
              <w:pStyle w:val="5"/>
              <w:rPr>
                <w:sz w:val="20"/>
              </w:rPr>
            </w:pPr>
          </w:p>
          <w:p w14:paraId="726B74BB">
            <w:pPr>
              <w:pStyle w:val="5"/>
              <w:spacing w:before="129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2326D594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6D619392">
            <w:pPr>
              <w:pStyle w:val="5"/>
              <w:spacing w:before="31" w:line="228" w:lineRule="auto"/>
              <w:ind w:left="33" w:right="5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（2）取得符合专业对应关系的初级职称（专业技术人员职业资格）后，累计从事本职业或相关职业工作满5年，并在取得本职业或相关职业三级/高级工职业资格（职业技能等级）证书后，</w:t>
            </w:r>
          </w:p>
          <w:p w14:paraId="670C9D01">
            <w:pPr>
              <w:pStyle w:val="5"/>
              <w:spacing w:line="217" w:lineRule="exact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从事本职业或相关职业工作满1年。</w:t>
            </w:r>
          </w:p>
        </w:tc>
        <w:tc>
          <w:tcPr>
            <w:tcW w:w="2410" w:type="dxa"/>
          </w:tcPr>
          <w:p w14:paraId="66CEAB9B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10E180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8" w:type="dxa"/>
          </w:tcPr>
          <w:p w14:paraId="58B71B71">
            <w:pPr>
              <w:pStyle w:val="5"/>
              <w:spacing w:before="163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65C02175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318EAF81">
            <w:pPr>
              <w:pStyle w:val="5"/>
              <w:spacing w:before="45" w:line="244" w:lineRule="exact"/>
              <w:ind w:left="33" w:right="5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（3）取得符合专业对应关系的中级职称（专业技术人员职业资格）后，累计从事本职业或相关职业工作满1年。</w:t>
            </w:r>
          </w:p>
        </w:tc>
        <w:tc>
          <w:tcPr>
            <w:tcW w:w="2410" w:type="dxa"/>
          </w:tcPr>
          <w:p w14:paraId="0EB80754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0768E9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648" w:type="dxa"/>
          </w:tcPr>
          <w:p w14:paraId="3ED56C44">
            <w:pPr>
              <w:pStyle w:val="5"/>
              <w:spacing w:before="8"/>
              <w:rPr>
                <w:sz w:val="22"/>
              </w:rPr>
            </w:pPr>
          </w:p>
          <w:p w14:paraId="07C69567">
            <w:pPr>
              <w:pStyle w:val="5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2729C5AB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29641689">
            <w:pPr>
              <w:pStyle w:val="5"/>
              <w:spacing w:before="57" w:line="228" w:lineRule="auto"/>
              <w:ind w:left="33" w:right="6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（4）取得本职业或相关职业三级/高级工职业资格（职业技能等级）证书的高级技工学校、技师学院毕业生，累计从事本职业或相关职业满2年。</w:t>
            </w:r>
          </w:p>
        </w:tc>
        <w:tc>
          <w:tcPr>
            <w:tcW w:w="2410" w:type="dxa"/>
          </w:tcPr>
          <w:p w14:paraId="3D8555ED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1BBEC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648" w:type="dxa"/>
          </w:tcPr>
          <w:p w14:paraId="08FDC5A5">
            <w:pPr>
              <w:pStyle w:val="5"/>
              <w:rPr>
                <w:sz w:val="20"/>
              </w:rPr>
            </w:pPr>
          </w:p>
          <w:p w14:paraId="65D8756C">
            <w:pPr>
              <w:pStyle w:val="5"/>
              <w:spacing w:before="2"/>
              <w:rPr>
                <w:sz w:val="21"/>
              </w:rPr>
            </w:pPr>
          </w:p>
          <w:p w14:paraId="58467914">
            <w:pPr>
              <w:pStyle w:val="5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0D80E2A9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17423CCF">
            <w:pPr>
              <w:pStyle w:val="5"/>
              <w:rPr>
                <w:sz w:val="20"/>
              </w:rPr>
            </w:pPr>
          </w:p>
          <w:p w14:paraId="050C3E1A">
            <w:pPr>
              <w:pStyle w:val="5"/>
              <w:spacing w:before="158" w:line="228" w:lineRule="auto"/>
              <w:ind w:left="33" w:right="8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（5）取得本职业或相关职业三级/高级工职业资格（职业技能等级）证书满2年的技师学院预备技师班、技师班学生。</w:t>
            </w:r>
          </w:p>
        </w:tc>
        <w:tc>
          <w:tcPr>
            <w:tcW w:w="2410" w:type="dxa"/>
          </w:tcPr>
          <w:p w14:paraId="5504597B">
            <w:pPr>
              <w:pStyle w:val="5"/>
              <w:spacing w:before="50" w:line="228" w:lineRule="auto"/>
              <w:ind w:left="32" w:right="121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1</w:t>
            </w:r>
            <w:r>
              <w:rPr>
                <w:rFonts w:hint="eastAsia" w:ascii="仿宋" w:eastAsia="仿宋"/>
                <w:spacing w:val="-2"/>
                <w:sz w:val="20"/>
              </w:rPr>
              <w:t>.符合条件的技师学院预备技师班、技师班在校学生在毕业学年可申报技师</w:t>
            </w:r>
          </w:p>
          <w:p w14:paraId="1DB9B395">
            <w:pPr>
              <w:pStyle w:val="5"/>
              <w:spacing w:line="238" w:lineRule="exact"/>
              <w:ind w:left="32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。2.企业新型学徒制申报</w:t>
            </w:r>
          </w:p>
          <w:p w14:paraId="39D941E2">
            <w:pPr>
              <w:pStyle w:val="5"/>
              <w:spacing w:line="242" w:lineRule="exact"/>
              <w:ind w:left="32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技师选择该条申报</w:t>
            </w:r>
          </w:p>
        </w:tc>
      </w:tr>
      <w:tr w14:paraId="583F27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48" w:type="dxa"/>
          </w:tcPr>
          <w:p w14:paraId="679A2314">
            <w:pPr>
              <w:pStyle w:val="5"/>
              <w:spacing w:before="148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821" w:type="dxa"/>
            <w:vMerge w:val="restart"/>
          </w:tcPr>
          <w:p w14:paraId="3D4FAA51">
            <w:pPr>
              <w:pStyle w:val="5"/>
              <w:rPr>
                <w:sz w:val="20"/>
              </w:rPr>
            </w:pPr>
          </w:p>
          <w:p w14:paraId="7F3BF45E">
            <w:pPr>
              <w:pStyle w:val="5"/>
              <w:rPr>
                <w:sz w:val="20"/>
              </w:rPr>
            </w:pPr>
          </w:p>
          <w:p w14:paraId="2C164B2A">
            <w:pPr>
              <w:pStyle w:val="5"/>
              <w:spacing w:before="12"/>
              <w:rPr>
                <w:sz w:val="27"/>
              </w:rPr>
            </w:pPr>
          </w:p>
          <w:p w14:paraId="1AC27763">
            <w:pPr>
              <w:pStyle w:val="5"/>
              <w:ind w:left="11" w:right="-29"/>
              <w:rPr>
                <w:sz w:val="20"/>
              </w:rPr>
            </w:pPr>
            <w:r>
              <w:rPr>
                <w:sz w:val="20"/>
              </w:rPr>
              <w:t>高级技师</w:t>
            </w:r>
          </w:p>
        </w:tc>
        <w:tc>
          <w:tcPr>
            <w:tcW w:w="5799" w:type="dxa"/>
          </w:tcPr>
          <w:p w14:paraId="538B8769">
            <w:pPr>
              <w:pStyle w:val="5"/>
              <w:spacing w:before="31" w:line="244" w:lineRule="exact"/>
              <w:ind w:left="33" w:right="46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（1）取得本职业或相关职业二级/技师职业资格（技能等级）证书后，累计从事本职业或相关职业工作满5年。</w:t>
            </w:r>
          </w:p>
        </w:tc>
        <w:tc>
          <w:tcPr>
            <w:tcW w:w="2410" w:type="dxa"/>
          </w:tcPr>
          <w:p w14:paraId="1E14F5CF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52BFA9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48" w:type="dxa"/>
          </w:tcPr>
          <w:p w14:paraId="42D59A03">
            <w:pPr>
              <w:pStyle w:val="5"/>
              <w:spacing w:before="5"/>
              <w:rPr>
                <w:sz w:val="25"/>
              </w:rPr>
            </w:pPr>
          </w:p>
          <w:p w14:paraId="5DA7365A">
            <w:pPr>
              <w:pStyle w:val="5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29ABB2AF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27B7A1BA">
            <w:pPr>
              <w:pStyle w:val="5"/>
              <w:spacing w:before="9" w:line="228" w:lineRule="auto"/>
              <w:ind w:left="33" w:right="5"/>
              <w:jc w:val="both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（2）取得符合专业对应关系的中级职称后，累计从事本职业或相关职业工作满5年，并在取得本职业或相关职业二级/技师职业资格（职业技能等级）证书后，从事本职业或相关职业工作满1</w:t>
            </w:r>
          </w:p>
          <w:p w14:paraId="2D7F650E">
            <w:pPr>
              <w:pStyle w:val="5"/>
              <w:spacing w:line="118" w:lineRule="exact"/>
              <w:ind w:left="33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年。</w:t>
            </w:r>
          </w:p>
        </w:tc>
        <w:tc>
          <w:tcPr>
            <w:tcW w:w="2410" w:type="dxa"/>
          </w:tcPr>
          <w:p w14:paraId="0E7DE2BF">
            <w:pPr>
              <w:pStyle w:val="5"/>
              <w:rPr>
                <w:rFonts w:ascii="Times New Roman"/>
                <w:sz w:val="20"/>
              </w:rPr>
            </w:pPr>
          </w:p>
        </w:tc>
      </w:tr>
      <w:tr w14:paraId="79590A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648" w:type="dxa"/>
          </w:tcPr>
          <w:p w14:paraId="6D25258F">
            <w:pPr>
              <w:pStyle w:val="5"/>
              <w:spacing w:before="156"/>
              <w:ind w:left="138" w:right="113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821" w:type="dxa"/>
            <w:vMerge w:val="continue"/>
            <w:tcBorders>
              <w:top w:val="nil"/>
            </w:tcBorders>
          </w:tcPr>
          <w:p w14:paraId="3B8C42D7">
            <w:pPr>
              <w:rPr>
                <w:sz w:val="2"/>
                <w:szCs w:val="2"/>
              </w:rPr>
            </w:pPr>
          </w:p>
        </w:tc>
        <w:tc>
          <w:tcPr>
            <w:tcW w:w="5799" w:type="dxa"/>
          </w:tcPr>
          <w:p w14:paraId="4E21C911">
            <w:pPr>
              <w:pStyle w:val="5"/>
              <w:spacing w:before="38" w:line="244" w:lineRule="exact"/>
              <w:ind w:left="33" w:right="5"/>
              <w:rPr>
                <w:rFonts w:hint="eastAsia" w:ascii="仿宋" w:eastAsia="仿宋"/>
                <w:sz w:val="20"/>
              </w:rPr>
            </w:pPr>
            <w:r>
              <w:rPr>
                <w:rFonts w:hint="eastAsia" w:ascii="仿宋" w:eastAsia="仿宋"/>
                <w:sz w:val="20"/>
              </w:rPr>
              <w:t>（3）取得符合专业对应关系的高级职称（专业技术人员职业资格）后，累计从事本职业或相关职业工作满1年。</w:t>
            </w:r>
          </w:p>
        </w:tc>
        <w:tc>
          <w:tcPr>
            <w:tcW w:w="2410" w:type="dxa"/>
          </w:tcPr>
          <w:p w14:paraId="2D51CEF4">
            <w:pPr>
              <w:pStyle w:val="5"/>
              <w:rPr>
                <w:rFonts w:ascii="Times New Roman"/>
                <w:sz w:val="20"/>
              </w:rPr>
            </w:pPr>
          </w:p>
        </w:tc>
      </w:tr>
    </w:tbl>
    <w:p w14:paraId="2BB2ACCB">
      <w:pPr>
        <w:spacing w:before="196"/>
        <w:ind w:left="161" w:right="0" w:firstLine="0"/>
        <w:jc w:val="left"/>
        <w:rPr>
          <w:sz w:val="20"/>
        </w:rPr>
      </w:pPr>
      <w:r>
        <w:rPr>
          <w:sz w:val="20"/>
        </w:rPr>
        <w:t>备注：文件印发前已受理培训、评价申请的可按原规定执行。</w:t>
      </w:r>
    </w:p>
    <w:p w14:paraId="13207303">
      <w:pPr>
        <w:spacing w:after="0"/>
        <w:jc w:val="left"/>
        <w:rPr>
          <w:sz w:val="20"/>
        </w:rPr>
        <w:sectPr>
          <w:pgSz w:w="11910" w:h="16840"/>
          <w:pgMar w:top="460" w:right="979" w:bottom="280" w:left="960" w:header="720" w:footer="720" w:gutter="0"/>
          <w:cols w:space="720" w:num="1"/>
        </w:sectPr>
      </w:pPr>
    </w:p>
    <w:p w14:paraId="462017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D7512"/>
    <w:rsid w:val="10AC74F6"/>
    <w:rsid w:val="34CD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customStyle="1" w:styleId="5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1180</Words>
  <Characters>1203</Characters>
  <Lines>0</Lines>
  <Paragraphs>0</Paragraphs>
  <TotalTime>7</TotalTime>
  <ScaleCrop>false</ScaleCrop>
  <LinksUpToDate>false</LinksUpToDate>
  <CharactersWithSpaces>1203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2026-03-31T01:00:00Z</dcterms:created>
  <dc:creator>千铝行政号</dc:creator>
  <cp:lastModifiedBy>覃健</cp:lastModifiedBy>
  <dcterms:modified xsi:type="dcterms:W3CDTF">2026-08-14T07:50:17Z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B2CF85E900084402B9277001B3FD8A6B_13</vt:lpwstr>
  </property>
</Properties>
</file>