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 w:before="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HEC Data Warehouse</w:t>
      </w:r>
    </w:p>
    <w:p>
      <w:pPr>
        <w:spacing w:after="120" w:before="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BRS and Physical Model Hierarchy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The next deliverable has two parts: the BRS first (page 1), then the physical PostgreSQL model of 13 dimensions and 9 fact tables (page 2). Development and implementation are decided after both parts are approved. Items marked "proposed" are drafts to confirm.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9906"/>
            <w:gridSpan w:val="3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Next deliverable</w:t>
            </w:r>
          </w:p>
        </w:tc>
      </w:tr>
      <w:tr>
        <w:tc>
          <w:tcPr>
            <w:tcW w:type="dxa" w:w="330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BRS</w:t>
            </w:r>
          </w:p>
        </w:tc>
        <w:tc>
          <w:tcPr>
            <w:tcW w:type="dxa" w:w="330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PostgreSQL model</w:t>
            </w:r>
          </w:p>
        </w:tc>
        <w:tc>
          <w:tcPr>
            <w:tcW w:type="dxa" w:w="330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Development</w:t>
            </w:r>
          </w:p>
        </w:tc>
      </w:tr>
      <w:tr>
        <w:tc>
          <w:tcPr>
            <w:tcW w:type="dxa" w:w="330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questions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KPI definitions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ownership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30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dimension tables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fact tables</w:t>
            </w:r>
          </w:p>
        </w:tc>
        <w:tc>
          <w:tcPr>
            <w:tcW w:type="dxa" w:w="330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Decided after approval</w:t>
            </w:r>
          </w:p>
        </w:tc>
      </w:tr>
    </w:tbl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Page 1: Business Requirements Specification (BRS)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Stakeholders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Sponsor and approvers: HEC leadership (approve the BRS)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Business users: policy makers and analysts (ask the questions)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Data providers: universities and HEC departments (supply source data)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Technical team: data engineer, DBA, BI developer (build and run it)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Business questions </w:t>
      </w:r>
      <w:r>
        <w:rPr>
          <w:rFonts w:ascii="Calibri" w:cs="Calibri" w:eastAsia="Calibri" w:hAnsi="Calibri"/>
          <w:sz w:val="20"/>
          <w:szCs w:val="20"/>
        </w:rPr>
        <w:t xml:space="preserve">(proposed; confirm with users)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Enrollment: how many students are enrolled per university, program and year?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Outcomes: what share of admitted students graduate on time?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Support: how many scholarships are awarded, and to whom?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Faculty: what is the student-to-faculty ratio per university?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Research: how much research output does each university produce?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Funding: how is funding spread across universities, and how much per student?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Final KPI definitions </w:t>
      </w:r>
      <w:r>
        <w:rPr>
          <w:rFonts w:ascii="Calibri" w:cs="Calibri" w:eastAsia="Calibri" w:hAnsi="Calibri"/>
          <w:sz w:val="20"/>
          <w:szCs w:val="20"/>
        </w:rPr>
        <w:t xml:space="preserve">(each KPI needs: name, formula, grain, source, owner)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Total enrollment = count of active students per university, program and year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Graduation rate = graduates in a year ÷ students admitted for that cohort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Student-to-faculty ratio = enrolled students ÷ full-time faculty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Scholarship coverage = students with a scholarship ÷ enrolled students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Funding per student = funding allocated ÷ enrolled students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Research output per faculty = publications ÷ full-time faculty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Data ownership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Data owner: the department accountable for each subject area (approves definitions)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Data steward: the person who fixes quality issues for that area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Source system and refresh frequency recorded for every data set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Rule: every KPI and every table has exactly one named owner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Acceptance criteria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Every KPI is defined, approved, and reproduced exactly from the warehouse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Warehouse totals match source totals within an agreed tolerance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No duplicate keys; mandatory fields are never empty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Dashboards load within the agreed time; access follows role rules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Stakeholders sign the BRS before development starts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Page 2: Physical PostgreSQL model (13 dimensions, 9 fact tables)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8"/>
      </w:tblGrid>
      <w:tr>
        <w:tc>
          <w:tcPr>
            <w:tcW w:type="dxa" w:w="9906"/>
            <w:gridSpan w:val="4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Physical PostgreSQL model</w:t>
            </w:r>
          </w:p>
        </w:tc>
      </w:tr>
      <w:tr>
        <w:tc>
          <w:tcPr>
            <w:tcW w:type="dxa" w:w="247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 standards</w:t>
            </w:r>
          </w:p>
        </w:tc>
        <w:tc>
          <w:tcPr>
            <w:tcW w:type="dxa" w:w="247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Dimensions (13)</w:t>
            </w:r>
          </w:p>
        </w:tc>
        <w:tc>
          <w:tcPr>
            <w:tcW w:type="dxa" w:w="247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 tables (9)</w:t>
            </w:r>
          </w:p>
        </w:tc>
        <w:tc>
          <w:tcPr>
            <w:tcW w:type="dxa" w:w="247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type="dxa" w:w="247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dw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snake_case names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Surrogate keys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SCD Type 2 columns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 indexes</w:t>
            </w:r>
          </w:p>
        </w:tc>
        <w:tc>
          <w:tcPr>
            <w:tcW w:type="dxa" w:w="247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and place (2)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Institution (2)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Academic (3)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(3)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Money, research (3)</w:t>
            </w:r>
          </w:p>
        </w:tc>
        <w:tc>
          <w:tcPr>
            <w:tcW w:type="dxa" w:w="247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(3)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Aid and fees (2)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Faculty, research (2)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Funding, quality (2)</w:t>
            </w:r>
          </w:p>
        </w:tc>
        <w:tc>
          <w:tcPr>
            <w:tcW w:type="dxa" w:w="247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the DDL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dictionary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against KPIs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 development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Model standards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Schema dw; tables in snake_case with dim_ and fact_ prefixes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Dimensions: surrogate key bigint generated always as identity, plus the business key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SCD Type 2 columns where history matters: valid_from, valid_to, is_current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Facts: foreign keys to dimensions, numeric measures, and a defined grain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Indexes on every foreign key; partition large facts by date if needed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Dimensions (13, proposed)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Time and place: dim_date, dim_location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Institution: dim_university, dim_accreditation_status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Academic: dim_program, dim_discipline, dim_degree_level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People: dim_student, dim_faculty_member, dim_gender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Money and research: dim_scholarship, dim_funding_source, dim_research_project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Fact tables (9, proposed)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Students: fact_admission, fact_enrollment, fact_graduation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Support and fees: fact_scholarship_award, fact_fee_collection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Faculty and research: fact_faculty_headcount, fact_research_output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Funding and quality: fact_funding_allocation, fact_accreditation_review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Delivery of the model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Write the DDL: create table with primary keys, foreign keys, constraints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Create indexes and a data dictionary for every table and column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Check the model against each KPI in the BRS</w:t>
      </w:r>
    </w:p>
    <w:p>
      <w:pPr>
        <w:pStyle w:val="ListParagraph"/>
        <w:numPr>
          <w:ilvl w:val="1"/>
          <w:numId w:val="2"/>
        </w:num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Then decide development and implementation (ETL, tests, dashboards)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Tools to use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/ warehouse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(schema dw), pgAdmin</w:t>
            </w:r>
          </w:p>
        </w:tc>
      </w:tr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ETL / data loading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(Pandas), SQL</w:t>
            </w:r>
          </w:p>
        </w:tc>
      </w:tr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Scheduling (optional)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Airflow or a scheduled script</w:t>
            </w:r>
          </w:p>
        </w:tc>
      </w:tr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Diagrams (DFD, ER)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draw.io, dbdiagram.io</w:t>
            </w:r>
          </w:p>
        </w:tc>
      </w:tr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Dashboards and BI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</w:t>
            </w:r>
          </w:p>
        </w:tc>
      </w:tr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and GitHub</w:t>
            </w:r>
          </w:p>
        </w:tc>
      </w:tr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and data quality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checks, pytest</w:t>
            </w:r>
          </w:p>
        </w:tc>
      </w:tr>
      <w:tr>
        <w:tc>
          <w:tcPr>
            <w:tcW w:type="dxa" w:w="30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906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Word, Google Docs</w:t>
            </w:r>
          </w:p>
        </w:tc>
      </w:tr>
    </w:tbl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2026-10-10T08:00:34.126Z</dcterms:created>
  <dcterms:modified xsi:type="dcterms:W3CDTF">2026-10-10T08:00:34.138Z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