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CentOS7新安装问题</w:t>
      </w:r>
    </w:p>
    <w:p>
      <w:pPr>
        <w:pStyle w:val="4"/>
        <w:rPr>
          <w:rFonts w:hint="eastAsia"/>
        </w:rPr>
      </w:pPr>
      <w:r>
        <w:rPr>
          <w:rFonts w:hint="eastAsia"/>
        </w:rPr>
        <w:t>1.1新装centos7不能连接互联网</w:t>
      </w:r>
    </w:p>
    <w:p>
      <w:pPr>
        <w:rPr>
          <w:rFonts w:hint="eastAsia"/>
        </w:rPr>
      </w:pPr>
      <w:r>
        <w:rPr>
          <w:rFonts w:hint="eastAsia"/>
        </w:rPr>
        <w:t>1）按照下图配置虚拟机的网络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2410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2）配置CentOS7的网络</w:t>
      </w:r>
    </w:p>
    <w:p>
      <w:pPr>
        <w:rPr>
          <w:rFonts w:hint="eastAsia"/>
        </w:rPr>
      </w:pPr>
      <w:r>
        <w:drawing>
          <wp:inline distT="0" distB="0" distL="114300" distR="114300">
            <wp:extent cx="3193415" cy="3276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3）# service network restart</w:t>
      </w:r>
    </w:p>
    <w:p>
      <w:pPr>
        <w:rPr>
          <w:rFonts w:hint="eastAsia"/>
        </w:rPr>
      </w:pPr>
      <w:r>
        <w:rPr>
          <w:rFonts w:hint="eastAsia"/>
        </w:rPr>
        <w:t>重启网络服务</w:t>
      </w:r>
    </w:p>
    <w:p>
      <w:pPr>
        <w:pStyle w:val="4"/>
        <w:rPr>
          <w:rFonts w:hint="eastAsia"/>
          <w:lang w:val="en-US" w:eastAsia="zh-CN"/>
        </w:rPr>
      </w:pPr>
      <w:bookmarkStart w:id="0" w:name="_Toc17324"/>
      <w:bookmarkStart w:id="1" w:name="_Toc7060"/>
      <w:r>
        <w:rPr>
          <w:rFonts w:hint="eastAsia"/>
          <w:lang w:val="en-US" w:eastAsia="zh-CN"/>
        </w:rPr>
        <w:t>1.2 创建新用户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创建一个用户名为：linuxidc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adduser linuxidc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为这个用户初始化密码，linux会判断密码复杂度，不过可以强行忽略：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passwd linuxidc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 zhangbiao 的密码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 密码：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无效的密码： 密码未通过字典检查 - 过于简单化/系统化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重新输入新的 密码：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passwd：所有的身份验证令牌已经成功更新。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打开服务器的sshd服务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便于ssh工具远程连接服务器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service sshd status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查看当前sshd服务状态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4025" cy="1657350"/>
            <wp:effectExtent l="0" t="0" r="317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如果还是连接不上，应该是防火墙关闭了22端口，在此关闭防火墙。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 systemctl start 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systemctl stop 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查看状态： systemctl status firewalld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  ： systemctl disable firewalld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开机启用  ： systemctl enable firewalld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安装加强功能包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先安装编译工具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gcc-c++ gcc-c++-devel kernel-devel -y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选择“安装增强功能”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09090" cy="1910080"/>
            <wp:effectExtent l="0" t="0" r="10160" b="1397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1270" cy="2305050"/>
            <wp:effectExtent l="0" t="0" r="5080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25B1"/>
    <w:rsid w:val="0B314857"/>
    <w:rsid w:val="0CCC5EC1"/>
    <w:rsid w:val="1D065B0D"/>
    <w:rsid w:val="26ED3B11"/>
    <w:rsid w:val="2A7E447D"/>
    <w:rsid w:val="2D452D0C"/>
    <w:rsid w:val="2E673270"/>
    <w:rsid w:val="325B0A1C"/>
    <w:rsid w:val="3C82008F"/>
    <w:rsid w:val="400B05A8"/>
    <w:rsid w:val="450A04B5"/>
    <w:rsid w:val="48E6719F"/>
    <w:rsid w:val="527B0D28"/>
    <w:rsid w:val="536F59E8"/>
    <w:rsid w:val="6167703D"/>
    <w:rsid w:val="62D1416B"/>
    <w:rsid w:val="64961EE0"/>
    <w:rsid w:val="68AF0A02"/>
    <w:rsid w:val="6C6C65EE"/>
    <w:rsid w:val="716C70B9"/>
    <w:rsid w:val="728B2BC1"/>
    <w:rsid w:val="72F51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2018-09-16T12:30:50Z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