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C84F" w14:textId="77777777" w:rsidR="00773ADF" w:rsidRDefault="00000000">
      <w:pPr>
        <w:spacing w:after="94" w:line="259" w:lineRule="auto"/>
        <w:ind w:left="0" w:right="2" w:firstLine="0"/>
        <w:jc w:val="center"/>
      </w:pPr>
      <w:proofErr w:type="spellStart"/>
      <w:r>
        <w:rPr>
          <w:sz w:val="48"/>
        </w:rPr>
        <w:t>Algoritma</w:t>
      </w:r>
      <w:proofErr w:type="spellEnd"/>
      <w:r>
        <w:rPr>
          <w:sz w:val="48"/>
        </w:rPr>
        <w:t xml:space="preserve"> Greedy </w:t>
      </w:r>
      <w:proofErr w:type="spellStart"/>
      <w:r>
        <w:rPr>
          <w:sz w:val="48"/>
        </w:rPr>
        <w:t>dalam</w:t>
      </w:r>
      <w:proofErr w:type="spellEnd"/>
      <w:r>
        <w:rPr>
          <w:sz w:val="48"/>
        </w:rPr>
        <w:t xml:space="preserve"> Graf </w:t>
      </w:r>
    </w:p>
    <w:p w14:paraId="323E6E0B" w14:textId="77777777" w:rsidR="00773ADF" w:rsidRDefault="00000000">
      <w:pPr>
        <w:spacing w:after="124" w:line="259" w:lineRule="auto"/>
        <w:ind w:left="0" w:right="2" w:firstLine="0"/>
        <w:jc w:val="center"/>
      </w:pPr>
      <w:r>
        <w:rPr>
          <w:sz w:val="22"/>
        </w:rPr>
        <w:t>Dame Rumapea</w:t>
      </w:r>
      <w:r>
        <w:rPr>
          <w:sz w:val="22"/>
          <w:vertAlign w:val="superscript"/>
        </w:rPr>
        <w:t>1</w:t>
      </w:r>
      <w:r>
        <w:rPr>
          <w:sz w:val="22"/>
        </w:rPr>
        <w:t xml:space="preserve">, </w:t>
      </w:r>
      <w:proofErr w:type="spellStart"/>
      <w:r>
        <w:rPr>
          <w:sz w:val="22"/>
        </w:rPr>
        <w:t>Saimarito</w:t>
      </w:r>
      <w:proofErr w:type="spellEnd"/>
      <w:r>
        <w:rPr>
          <w:sz w:val="22"/>
        </w:rPr>
        <w:t xml:space="preserve"> Simanullang</w:t>
      </w:r>
      <w:r>
        <w:rPr>
          <w:sz w:val="22"/>
          <w:vertAlign w:val="superscript"/>
        </w:rPr>
        <w:t>2</w:t>
      </w:r>
      <w:r>
        <w:rPr>
          <w:sz w:val="22"/>
        </w:rPr>
        <w:t>, Sarah Tobing</w:t>
      </w:r>
      <w:r>
        <w:rPr>
          <w:sz w:val="22"/>
          <w:vertAlign w:val="superscript"/>
        </w:rPr>
        <w:t>3</w:t>
      </w:r>
      <w:r>
        <w:rPr>
          <w:sz w:val="22"/>
        </w:rPr>
        <w:t xml:space="preserve"> </w:t>
      </w:r>
    </w:p>
    <w:p w14:paraId="201072B1" w14:textId="77777777" w:rsidR="00773ADF" w:rsidRDefault="00000000">
      <w:pPr>
        <w:spacing w:after="84" w:line="259" w:lineRule="auto"/>
        <w:ind w:left="53" w:firstLine="0"/>
        <w:jc w:val="center"/>
      </w:pPr>
      <w:r>
        <w:rPr>
          <w:sz w:val="22"/>
        </w:rPr>
        <w:t xml:space="preserve"> </w:t>
      </w:r>
    </w:p>
    <w:p w14:paraId="320CA9D9" w14:textId="77777777" w:rsidR="00773ADF" w:rsidRDefault="00000000">
      <w:pPr>
        <w:spacing w:after="125" w:line="259" w:lineRule="auto"/>
        <w:ind w:left="76" w:firstLine="0"/>
      </w:pPr>
      <w:r>
        <w:t xml:space="preserve">Program Studi </w:t>
      </w:r>
      <w:proofErr w:type="spellStart"/>
      <w:r>
        <w:t>Teknologi</w:t>
      </w:r>
      <w:proofErr w:type="spellEnd"/>
      <w:r>
        <w:t xml:space="preserve"> </w:t>
      </w:r>
      <w:proofErr w:type="spellStart"/>
      <w:r>
        <w:t>Informasi</w:t>
      </w:r>
      <w:proofErr w:type="spellEnd"/>
      <w:r>
        <w:t xml:space="preserve">, </w:t>
      </w:r>
      <w:proofErr w:type="spellStart"/>
      <w:r>
        <w:t>Fakultas</w:t>
      </w:r>
      <w:proofErr w:type="spellEnd"/>
      <w:r>
        <w:t xml:space="preserve"> </w:t>
      </w:r>
      <w:proofErr w:type="spellStart"/>
      <w:r>
        <w:t>Vokasi</w:t>
      </w:r>
      <w:proofErr w:type="spellEnd"/>
      <w:r>
        <w:t xml:space="preserve"> </w:t>
      </w:r>
      <w:proofErr w:type="spellStart"/>
      <w:r>
        <w:t>Institut</w:t>
      </w:r>
      <w:proofErr w:type="spellEnd"/>
      <w:r>
        <w:t xml:space="preserve"> </w:t>
      </w:r>
      <w:proofErr w:type="spellStart"/>
      <w:r>
        <w:t>Teknologi</w:t>
      </w:r>
      <w:proofErr w:type="spellEnd"/>
      <w:r>
        <w:t xml:space="preserve"> Del, </w:t>
      </w:r>
      <w:proofErr w:type="spellStart"/>
      <w:r>
        <w:t>Laguboti</w:t>
      </w:r>
      <w:proofErr w:type="spellEnd"/>
      <w:r>
        <w:t xml:space="preserve">, Sumatera Utara </w:t>
      </w:r>
    </w:p>
    <w:p w14:paraId="2ADCB07E" w14:textId="77777777" w:rsidR="00773ADF" w:rsidRDefault="00000000">
      <w:pPr>
        <w:spacing w:after="0" w:line="259" w:lineRule="auto"/>
        <w:ind w:left="0" w:firstLine="0"/>
        <w:jc w:val="left"/>
      </w:pPr>
      <w:r>
        <w:t xml:space="preserve">E-mail: </w:t>
      </w:r>
      <w:r>
        <w:rPr>
          <w:sz w:val="21"/>
        </w:rPr>
        <w:t>if321028@students.del.ac.id</w:t>
      </w:r>
      <w:r>
        <w:rPr>
          <w:sz w:val="21"/>
          <w:vertAlign w:val="superscript"/>
        </w:rPr>
        <w:t>1</w:t>
      </w:r>
      <w:r>
        <w:rPr>
          <w:rFonts w:ascii="Calibri" w:eastAsia="Calibri" w:hAnsi="Calibri" w:cs="Calibri"/>
          <w:sz w:val="21"/>
        </w:rPr>
        <w:t>, if321059@students.del.ac.id</w:t>
      </w:r>
      <w:r>
        <w:rPr>
          <w:sz w:val="21"/>
          <w:vertAlign w:val="superscript"/>
        </w:rPr>
        <w:t>2</w:t>
      </w:r>
      <w:r>
        <w:rPr>
          <w:rFonts w:ascii="Calibri" w:eastAsia="Calibri" w:hAnsi="Calibri" w:cs="Calibri"/>
          <w:sz w:val="21"/>
        </w:rPr>
        <w:t>, if321060@students.del.ac.id</w:t>
      </w:r>
      <w:r>
        <w:rPr>
          <w:sz w:val="21"/>
          <w:vertAlign w:val="superscript"/>
        </w:rPr>
        <w:t>3</w:t>
      </w:r>
      <w:r>
        <w:t xml:space="preserve"> </w:t>
      </w:r>
    </w:p>
    <w:p w14:paraId="6F6B9043" w14:textId="77777777" w:rsidR="00773ADF" w:rsidRDefault="00773ADF">
      <w:pPr>
        <w:sectPr w:rsidR="00773ADF">
          <w:footerReference w:type="even" r:id="rId7"/>
          <w:footerReference w:type="default" r:id="rId8"/>
          <w:footerReference w:type="first" r:id="rId9"/>
          <w:pgSz w:w="11909" w:h="16834"/>
          <w:pgMar w:top="1102" w:right="1745" w:bottom="2698" w:left="1750" w:header="720" w:footer="718" w:gutter="0"/>
          <w:cols w:space="720"/>
        </w:sectPr>
      </w:pPr>
    </w:p>
    <w:p w14:paraId="0C8A46EA" w14:textId="77777777" w:rsidR="00773ADF" w:rsidRDefault="00000000">
      <w:pPr>
        <w:spacing w:after="96" w:line="259" w:lineRule="auto"/>
        <w:ind w:left="91" w:firstLine="0"/>
        <w:jc w:val="left"/>
      </w:pPr>
      <w:r>
        <w:t xml:space="preserve"> </w:t>
      </w:r>
    </w:p>
    <w:p w14:paraId="2FCF3A21" w14:textId="77777777" w:rsidR="00773ADF" w:rsidRDefault="00000000">
      <w:pPr>
        <w:spacing w:after="99" w:line="259" w:lineRule="auto"/>
        <w:ind w:left="91" w:firstLine="0"/>
        <w:jc w:val="left"/>
      </w:pPr>
      <w:r>
        <w:t xml:space="preserve"> </w:t>
      </w:r>
    </w:p>
    <w:p w14:paraId="3BF5C387" w14:textId="77777777" w:rsidR="00773ADF" w:rsidRDefault="00000000">
      <w:pPr>
        <w:spacing w:after="1" w:line="358" w:lineRule="auto"/>
        <w:ind w:left="91" w:right="49" w:firstLine="274"/>
      </w:pPr>
      <w:r>
        <w:rPr>
          <w:b/>
          <w:i/>
          <w:sz w:val="18"/>
        </w:rPr>
        <w:t>Abstract</w:t>
      </w:r>
      <w:r>
        <w:rPr>
          <w:b/>
          <w:sz w:val="18"/>
        </w:rPr>
        <w:t xml:space="preserve">—This electronic document is a “live” template and already defines the components of your paper [title, text, heads, etc.] in its style sheet.  </w:t>
      </w:r>
      <w:r>
        <w:rPr>
          <w:b/>
          <w:i/>
          <w:color w:val="FF0000"/>
          <w:sz w:val="18"/>
        </w:rPr>
        <w:t xml:space="preserve">*CRITICAL:  Do Not Use Symbols, Special </w:t>
      </w:r>
    </w:p>
    <w:p w14:paraId="5E5AED14" w14:textId="77777777" w:rsidR="00773ADF" w:rsidRDefault="00000000">
      <w:pPr>
        <w:spacing w:after="284" w:line="259" w:lineRule="auto"/>
        <w:ind w:left="91" w:firstLine="0"/>
        <w:jc w:val="left"/>
      </w:pPr>
      <w:r>
        <w:rPr>
          <w:b/>
          <w:i/>
          <w:color w:val="FF0000"/>
          <w:sz w:val="18"/>
        </w:rPr>
        <w:t>Characters, or Math in Paper Title or Abstract</w:t>
      </w:r>
      <w:r>
        <w:rPr>
          <w:b/>
          <w:color w:val="FF0000"/>
          <w:sz w:val="18"/>
        </w:rPr>
        <w:t xml:space="preserve">. </w:t>
      </w:r>
      <w:r>
        <w:rPr>
          <w:b/>
          <w:sz w:val="18"/>
        </w:rPr>
        <w:t>(</w:t>
      </w:r>
      <w:r>
        <w:rPr>
          <w:i/>
          <w:sz w:val="18"/>
        </w:rPr>
        <w:t>Abstract</w:t>
      </w:r>
      <w:r>
        <w:rPr>
          <w:b/>
          <w:sz w:val="18"/>
        </w:rPr>
        <w:t xml:space="preserve">) </w:t>
      </w:r>
    </w:p>
    <w:p w14:paraId="61460CB4" w14:textId="77777777" w:rsidR="00773ADF" w:rsidRDefault="00000000">
      <w:pPr>
        <w:spacing w:after="417" w:line="259" w:lineRule="auto"/>
        <w:ind w:left="365" w:firstLine="0"/>
        <w:jc w:val="left"/>
      </w:pPr>
      <w:r>
        <w:rPr>
          <w:b/>
          <w:i/>
          <w:sz w:val="18"/>
        </w:rPr>
        <w:t xml:space="preserve">Keyword: </w:t>
      </w:r>
      <w:proofErr w:type="spellStart"/>
      <w:r>
        <w:rPr>
          <w:b/>
          <w:i/>
          <w:sz w:val="18"/>
        </w:rPr>
        <w:t>algoritma</w:t>
      </w:r>
      <w:proofErr w:type="spellEnd"/>
      <w:r>
        <w:rPr>
          <w:b/>
          <w:i/>
          <w:sz w:val="18"/>
        </w:rPr>
        <w:t xml:space="preserve">, greedy, </w:t>
      </w:r>
      <w:proofErr w:type="spellStart"/>
      <w:r>
        <w:rPr>
          <w:b/>
          <w:i/>
          <w:sz w:val="18"/>
        </w:rPr>
        <w:t>graff</w:t>
      </w:r>
      <w:proofErr w:type="spellEnd"/>
      <w:r>
        <w:rPr>
          <w:b/>
          <w:i/>
          <w:sz w:val="18"/>
        </w:rPr>
        <w:t xml:space="preserve"> </w:t>
      </w:r>
    </w:p>
    <w:p w14:paraId="57623992" w14:textId="77777777" w:rsidR="00773ADF" w:rsidRDefault="00000000">
      <w:pPr>
        <w:spacing w:after="416" w:line="265" w:lineRule="auto"/>
        <w:ind w:left="-5" w:hanging="10"/>
      </w:pPr>
      <w:r>
        <w:t>I.</w:t>
      </w:r>
      <w:r>
        <w:rPr>
          <w:rFonts w:ascii="Arial" w:eastAsia="Arial" w:hAnsi="Arial" w:cs="Arial"/>
        </w:rPr>
        <w:t xml:space="preserve"> </w:t>
      </w:r>
      <w:r>
        <w:t>L</w:t>
      </w:r>
      <w:r>
        <w:rPr>
          <w:sz w:val="16"/>
        </w:rPr>
        <w:t>ATAR BELAKANG</w:t>
      </w:r>
      <w:r>
        <w:t xml:space="preserve"> </w:t>
      </w:r>
    </w:p>
    <w:p w14:paraId="6E476A42" w14:textId="77777777" w:rsidR="00773ADF" w:rsidRDefault="00000000">
      <w:pPr>
        <w:ind w:left="76"/>
      </w:pPr>
      <w:r>
        <w:t xml:space="preserve">Pada era modern yang </w:t>
      </w:r>
      <w:proofErr w:type="spellStart"/>
      <w:r>
        <w:t>penuh</w:t>
      </w:r>
      <w:proofErr w:type="spellEnd"/>
      <w:r>
        <w:t xml:space="preserve"> </w:t>
      </w:r>
      <w:proofErr w:type="spellStart"/>
      <w:r>
        <w:t>dengan</w:t>
      </w:r>
      <w:proofErr w:type="spellEnd"/>
      <w:r>
        <w:t xml:space="preserve"> </w:t>
      </w:r>
      <w:proofErr w:type="spellStart"/>
      <w:r>
        <w:t>kemajuan</w:t>
      </w:r>
      <w:proofErr w:type="spellEnd"/>
      <w:r>
        <w:t xml:space="preserve"> </w:t>
      </w:r>
      <w:proofErr w:type="spellStart"/>
      <w:r>
        <w:t>teknologi</w:t>
      </w:r>
      <w:proofErr w:type="spellEnd"/>
      <w:r>
        <w:t xml:space="preserve">, </w:t>
      </w:r>
      <w:proofErr w:type="spellStart"/>
      <w:r>
        <w:t>perencanaan</w:t>
      </w:r>
      <w:proofErr w:type="spellEnd"/>
      <w:r>
        <w:t xml:space="preserve"> </w:t>
      </w:r>
      <w:proofErr w:type="spellStart"/>
      <w:r>
        <w:t>perjalanan</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aspek</w:t>
      </w:r>
      <w:proofErr w:type="spellEnd"/>
      <w:r>
        <w:t xml:space="preserve"> yang sangat </w:t>
      </w:r>
      <w:proofErr w:type="spellStart"/>
      <w:r>
        <w:t>penting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Efisiensi</w:t>
      </w:r>
      <w:proofErr w:type="spellEnd"/>
      <w:r>
        <w:t xml:space="preserve"> </w:t>
      </w:r>
      <w:proofErr w:type="spellStart"/>
      <w:r>
        <w:t>dalam</w:t>
      </w:r>
      <w:proofErr w:type="spellEnd"/>
      <w:r>
        <w:t xml:space="preserve"> </w:t>
      </w:r>
      <w:proofErr w:type="spellStart"/>
      <w:r>
        <w:t>pencarian</w:t>
      </w:r>
      <w:proofErr w:type="spellEnd"/>
      <w:r>
        <w:t xml:space="preserve"> </w:t>
      </w:r>
      <w:proofErr w:type="spellStart"/>
      <w:r>
        <w:t>rute</w:t>
      </w:r>
      <w:proofErr w:type="spellEnd"/>
      <w:r>
        <w:t xml:space="preserve">, </w:t>
      </w:r>
      <w:proofErr w:type="spellStart"/>
      <w:r>
        <w:t>seperti</w:t>
      </w:r>
      <w:proofErr w:type="spellEnd"/>
      <w:r>
        <w:t xml:space="preserve"> </w:t>
      </w:r>
      <w:proofErr w:type="spellStart"/>
      <w:r>
        <w:t>menemukan</w:t>
      </w:r>
      <w:proofErr w:type="spellEnd"/>
      <w:r>
        <w:t xml:space="preserve"> </w:t>
      </w:r>
      <w:proofErr w:type="spellStart"/>
      <w:r>
        <w:t>jalur</w:t>
      </w:r>
      <w:proofErr w:type="spellEnd"/>
      <w:r>
        <w:t xml:space="preserve"> </w:t>
      </w:r>
      <w:proofErr w:type="spellStart"/>
      <w:r>
        <w:t>tercepat</w:t>
      </w:r>
      <w:proofErr w:type="spellEnd"/>
      <w:r>
        <w:t xml:space="preserve"> </w:t>
      </w:r>
      <w:proofErr w:type="spellStart"/>
      <w:r>
        <w:t>atau</w:t>
      </w:r>
      <w:proofErr w:type="spellEnd"/>
      <w:r>
        <w:t xml:space="preserve"> yang paling </w:t>
      </w:r>
      <w:proofErr w:type="spellStart"/>
      <w:r>
        <w:t>hemat</w:t>
      </w:r>
      <w:proofErr w:type="spellEnd"/>
      <w:r>
        <w:t xml:space="preserve"> </w:t>
      </w:r>
      <w:proofErr w:type="spellStart"/>
      <w:r>
        <w:t>waktu</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besar</w:t>
      </w:r>
      <w:proofErr w:type="spellEnd"/>
      <w:r>
        <w:t xml:space="preserve"> pada </w:t>
      </w:r>
      <w:proofErr w:type="spellStart"/>
      <w:r>
        <w:t>produktivitas</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penghematan</w:t>
      </w:r>
      <w:proofErr w:type="spellEnd"/>
      <w:r>
        <w:t xml:space="preserve"> </w:t>
      </w:r>
      <w:proofErr w:type="spellStart"/>
      <w:r>
        <w:t>biaya</w:t>
      </w:r>
      <w:proofErr w:type="spellEnd"/>
      <w:r>
        <w:t xml:space="preserve">. Dalam </w:t>
      </w:r>
      <w:proofErr w:type="spellStart"/>
      <w:r>
        <w:t>konteks</w:t>
      </w:r>
      <w:proofErr w:type="spellEnd"/>
      <w:r>
        <w:t xml:space="preserve"> </w:t>
      </w:r>
      <w:proofErr w:type="spellStart"/>
      <w:r>
        <w:t>ini</w:t>
      </w:r>
      <w:proofErr w:type="spellEnd"/>
      <w:r>
        <w:t xml:space="preserve">, </w:t>
      </w:r>
      <w:proofErr w:type="spellStart"/>
      <w:r>
        <w:t>algoritma</w:t>
      </w:r>
      <w:proofErr w:type="spellEnd"/>
      <w:r>
        <w:t xml:space="preserve"> greedy </w:t>
      </w:r>
      <w:proofErr w:type="spellStart"/>
      <w:r>
        <w:t>dalam</w:t>
      </w:r>
      <w:proofErr w:type="spellEnd"/>
      <w:r>
        <w:t xml:space="preserve"> </w:t>
      </w:r>
      <w:proofErr w:type="spellStart"/>
      <w:r>
        <w:t>graf</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metode</w:t>
      </w:r>
      <w:proofErr w:type="spellEnd"/>
      <w:r>
        <w:t xml:space="preserve"> yang </w:t>
      </w:r>
      <w:proofErr w:type="spellStart"/>
      <w:r>
        <w:t>cukup</w:t>
      </w:r>
      <w:proofErr w:type="spellEnd"/>
      <w:r>
        <w:t xml:space="preserve"> </w:t>
      </w:r>
      <w:proofErr w:type="spellStart"/>
      <w:r>
        <w:t>sederhana</w:t>
      </w:r>
      <w:proofErr w:type="spellEnd"/>
      <w:r>
        <w:t xml:space="preserve"> </w:t>
      </w:r>
      <w:proofErr w:type="spellStart"/>
      <w:r>
        <w:t>namun</w:t>
      </w:r>
      <w:proofErr w:type="spellEnd"/>
      <w:r>
        <w:t xml:space="preserve"> sangat </w:t>
      </w:r>
      <w:proofErr w:type="spellStart"/>
      <w:r>
        <w:t>efektif</w:t>
      </w:r>
      <w:proofErr w:type="spellEnd"/>
      <w:r>
        <w:t xml:space="preserve">.  </w:t>
      </w:r>
    </w:p>
    <w:p w14:paraId="44C4461C" w14:textId="77777777" w:rsidR="00773ADF" w:rsidRDefault="00000000">
      <w:pPr>
        <w:ind w:left="76"/>
      </w:pPr>
      <w:proofErr w:type="spellStart"/>
      <w:r>
        <w:t>Algoritma</w:t>
      </w:r>
      <w:proofErr w:type="spellEnd"/>
      <w:r>
        <w:t xml:space="preserve"> greedy </w:t>
      </w:r>
      <w:proofErr w:type="spellStart"/>
      <w:r>
        <w:t>adalah</w:t>
      </w:r>
      <w:proofErr w:type="spellEnd"/>
      <w:r>
        <w:t xml:space="preserve"> </w:t>
      </w:r>
      <w:proofErr w:type="spellStart"/>
      <w:r>
        <w:t>pendekatan</w:t>
      </w:r>
      <w:proofErr w:type="spellEnd"/>
      <w:r>
        <w:t xml:space="preserve"> </w:t>
      </w:r>
      <w:proofErr w:type="spellStart"/>
      <w:r>
        <w:t>algoritma</w:t>
      </w:r>
      <w:proofErr w:type="spellEnd"/>
      <w:r>
        <w:t xml:space="preserve"> yang </w:t>
      </w:r>
      <w:proofErr w:type="spellStart"/>
      <w:r>
        <w:t>memecahkan</w:t>
      </w:r>
      <w:proofErr w:type="spellEnd"/>
      <w:r>
        <w:t xml:space="preserve"> </w:t>
      </w:r>
      <w:proofErr w:type="spellStart"/>
      <w:r>
        <w:t>masalah</w:t>
      </w:r>
      <w:proofErr w:type="spellEnd"/>
      <w:r>
        <w:t xml:space="preserve"> </w:t>
      </w:r>
      <w:proofErr w:type="spellStart"/>
      <w:r>
        <w:t>secara</w:t>
      </w:r>
      <w:proofErr w:type="spellEnd"/>
      <w:r>
        <w:t xml:space="preserve"> </w:t>
      </w:r>
      <w:proofErr w:type="spellStart"/>
      <w:r>
        <w:t>berurutan</w:t>
      </w:r>
      <w:proofErr w:type="spellEnd"/>
      <w:r>
        <w:t xml:space="preserve">, di mana </w:t>
      </w:r>
      <w:proofErr w:type="spellStart"/>
      <w:r>
        <w:t>setiap</w:t>
      </w:r>
      <w:proofErr w:type="spellEnd"/>
      <w:r>
        <w:t xml:space="preserve"> </w:t>
      </w:r>
      <w:proofErr w:type="spellStart"/>
      <w:r>
        <w:t>langkahnya</w:t>
      </w:r>
      <w:proofErr w:type="spellEnd"/>
      <w:r>
        <w:t xml:space="preserve"> </w:t>
      </w:r>
      <w:proofErr w:type="spellStart"/>
      <w:r>
        <w:t>selalu</w:t>
      </w:r>
      <w:proofErr w:type="spellEnd"/>
      <w:r>
        <w:t xml:space="preserve"> </w:t>
      </w:r>
      <w:proofErr w:type="spellStart"/>
      <w:r>
        <w:t>memilih</w:t>
      </w:r>
      <w:proofErr w:type="spellEnd"/>
      <w:r>
        <w:t xml:space="preserve"> </w:t>
      </w:r>
      <w:proofErr w:type="spellStart"/>
      <w:r>
        <w:t>opsi</w:t>
      </w:r>
      <w:proofErr w:type="spellEnd"/>
      <w:r>
        <w:t xml:space="preserve"> </w:t>
      </w:r>
      <w:proofErr w:type="spellStart"/>
      <w:r>
        <w:t>terbaik</w:t>
      </w:r>
      <w:proofErr w:type="spellEnd"/>
      <w:r>
        <w:t xml:space="preserve"> yang </w:t>
      </w:r>
      <w:proofErr w:type="spellStart"/>
      <w:r>
        <w:t>tersedia</w:t>
      </w:r>
      <w:proofErr w:type="spellEnd"/>
      <w:r>
        <w:t xml:space="preserve"> pada </w:t>
      </w:r>
      <w:proofErr w:type="spellStart"/>
      <w:r>
        <w:t>saat</w:t>
      </w:r>
      <w:proofErr w:type="spellEnd"/>
      <w:r>
        <w:t xml:space="preserve"> </w:t>
      </w:r>
      <w:proofErr w:type="spellStart"/>
      <w:r>
        <w:t>itu</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didasarkan</w:t>
      </w:r>
      <w:proofErr w:type="spellEnd"/>
      <w:r>
        <w:t xml:space="preserve"> pada </w:t>
      </w:r>
      <w:proofErr w:type="spellStart"/>
      <w:r>
        <w:t>keyakinan</w:t>
      </w:r>
      <w:proofErr w:type="spellEnd"/>
      <w:r>
        <w:t xml:space="preserve"> </w:t>
      </w:r>
      <w:proofErr w:type="spellStart"/>
      <w:r>
        <w:t>bahwa</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pilihan</w:t>
      </w:r>
      <w:proofErr w:type="spellEnd"/>
      <w:r>
        <w:t xml:space="preserve"> </w:t>
      </w:r>
      <w:proofErr w:type="spellStart"/>
      <w:r>
        <w:t>terbaik</w:t>
      </w:r>
      <w:proofErr w:type="spellEnd"/>
      <w:r>
        <w:t xml:space="preserve"> pada </w:t>
      </w:r>
      <w:proofErr w:type="spellStart"/>
      <w:r>
        <w:t>setiap</w:t>
      </w:r>
      <w:proofErr w:type="spellEnd"/>
      <w:r>
        <w:t xml:space="preserve"> </w:t>
      </w:r>
      <w:proofErr w:type="spellStart"/>
      <w:r>
        <w:t>langkah</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hasil</w:t>
      </w:r>
      <w:proofErr w:type="spellEnd"/>
      <w:r>
        <w:t xml:space="preserve"> optimal </w:t>
      </w:r>
      <w:proofErr w:type="spellStart"/>
      <w:r>
        <w:t>secara</w:t>
      </w:r>
      <w:proofErr w:type="spellEnd"/>
      <w:r>
        <w:t xml:space="preserve"> </w:t>
      </w:r>
      <w:proofErr w:type="spellStart"/>
      <w:r>
        <w:t>keseluruhan</w:t>
      </w:r>
      <w:proofErr w:type="spellEnd"/>
      <w:r>
        <w:t xml:space="preserve">. Selain </w:t>
      </w:r>
      <w:proofErr w:type="spellStart"/>
      <w:r>
        <w:t>itu</w:t>
      </w:r>
      <w:proofErr w:type="spellEnd"/>
      <w:r>
        <w:t xml:space="preserve">, </w:t>
      </w:r>
      <w:proofErr w:type="spellStart"/>
      <w:r>
        <w:t>algoritma</w:t>
      </w:r>
      <w:proofErr w:type="spellEnd"/>
      <w:r>
        <w:t xml:space="preserve"> greedy </w:t>
      </w:r>
      <w:proofErr w:type="spellStart"/>
      <w:r>
        <w:t>mengasumsikan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terbaik</w:t>
      </w:r>
      <w:proofErr w:type="spellEnd"/>
      <w:r>
        <w:t xml:space="preserve"> pada </w:t>
      </w:r>
      <w:proofErr w:type="spellStart"/>
      <w:r>
        <w:t>tingkat</w:t>
      </w:r>
      <w:proofErr w:type="spellEnd"/>
      <w:r>
        <w:t xml:space="preserve"> </w:t>
      </w:r>
      <w:proofErr w:type="spellStart"/>
      <w:r>
        <w:t>lokal</w:t>
      </w:r>
      <w:proofErr w:type="spellEnd"/>
      <w:r>
        <w:t xml:space="preserve"> </w:t>
      </w:r>
      <w:proofErr w:type="spellStart"/>
      <w:r>
        <w:t>merupakan</w:t>
      </w:r>
      <w:proofErr w:type="spellEnd"/>
      <w:r>
        <w:t xml:space="preserve"> </w:t>
      </w:r>
      <w:proofErr w:type="spellStart"/>
      <w:r>
        <w:t>kontribusi</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hasil</w:t>
      </w:r>
      <w:proofErr w:type="spellEnd"/>
      <w:r>
        <w:t xml:space="preserve"> </w:t>
      </w:r>
      <w:proofErr w:type="spellStart"/>
      <w:r>
        <w:t>terbaik</w:t>
      </w:r>
      <w:proofErr w:type="spellEnd"/>
      <w:r>
        <w:t xml:space="preserve"> </w:t>
      </w:r>
      <w:proofErr w:type="spellStart"/>
      <w:r>
        <w:t>secara</w:t>
      </w:r>
      <w:proofErr w:type="spellEnd"/>
      <w:r>
        <w:t xml:space="preserve"> </w:t>
      </w:r>
      <w:proofErr w:type="spellStart"/>
      <w:proofErr w:type="gramStart"/>
      <w:r>
        <w:t>keseluruhan</w:t>
      </w:r>
      <w:proofErr w:type="spellEnd"/>
      <w:r>
        <w:t>[</w:t>
      </w:r>
      <w:proofErr w:type="gramEnd"/>
      <w:r>
        <w:t xml:space="preserve">1]. </w:t>
      </w:r>
    </w:p>
    <w:p w14:paraId="38C27BCF" w14:textId="77777777" w:rsidR="00773ADF" w:rsidRDefault="00000000">
      <w:pPr>
        <w:ind w:left="76"/>
      </w:pPr>
      <w:proofErr w:type="spellStart"/>
      <w:r>
        <w:t>Persoalan</w:t>
      </w:r>
      <w:proofErr w:type="spellEnd"/>
      <w:r>
        <w:t xml:space="preserve"> </w:t>
      </w:r>
      <w:proofErr w:type="spellStart"/>
      <w:r>
        <w:t>optimasi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algoritma</w:t>
      </w:r>
      <w:proofErr w:type="spellEnd"/>
      <w:r>
        <w:t xml:space="preserve"> greedy </w:t>
      </w:r>
      <w:proofErr w:type="spellStart"/>
      <w:r>
        <w:t>disusun</w:t>
      </w:r>
      <w:proofErr w:type="spellEnd"/>
      <w:r>
        <w:t xml:space="preserve"> oleh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181493A9" w14:textId="77777777" w:rsidR="00773ADF" w:rsidRDefault="00000000">
      <w:pPr>
        <w:numPr>
          <w:ilvl w:val="0"/>
          <w:numId w:val="1"/>
        </w:numPr>
        <w:spacing w:after="13"/>
        <w:ind w:hanging="288"/>
      </w:pPr>
      <w:proofErr w:type="spellStart"/>
      <w:r>
        <w:t>Himpunan</w:t>
      </w:r>
      <w:proofErr w:type="spellEnd"/>
      <w:r>
        <w:t xml:space="preserve"> </w:t>
      </w:r>
      <w:proofErr w:type="spellStart"/>
      <w:r>
        <w:t>Kandidat</w:t>
      </w:r>
      <w:proofErr w:type="spellEnd"/>
      <w:r>
        <w:t xml:space="preserve">, Ini </w:t>
      </w:r>
      <w:proofErr w:type="spellStart"/>
      <w:r>
        <w:t>adalah</w:t>
      </w:r>
      <w:proofErr w:type="spellEnd"/>
      <w:r>
        <w:t xml:space="preserve"> </w:t>
      </w:r>
      <w:proofErr w:type="spellStart"/>
      <w:r>
        <w:t>himpunan</w:t>
      </w:r>
      <w:proofErr w:type="spellEnd"/>
      <w:r>
        <w:t xml:space="preserve"> </w:t>
      </w:r>
      <w:proofErr w:type="spellStart"/>
      <w:r>
        <w:t>elemen</w:t>
      </w:r>
      <w:proofErr w:type="spellEnd"/>
      <w:r>
        <w:t xml:space="preserve"> yang </w:t>
      </w:r>
      <w:proofErr w:type="spellStart"/>
      <w:r>
        <w:t>dapat</w:t>
      </w:r>
      <w:proofErr w:type="spellEnd"/>
      <w:r>
        <w:t xml:space="preserve"> </w:t>
      </w:r>
      <w:proofErr w:type="spellStart"/>
      <w:r>
        <w:t>membentuk</w:t>
      </w:r>
      <w:proofErr w:type="spellEnd"/>
      <w:r>
        <w:t xml:space="preserve"> </w:t>
      </w:r>
      <w:proofErr w:type="spellStart"/>
      <w:r>
        <w:t>solusi</w:t>
      </w:r>
      <w:proofErr w:type="spellEnd"/>
      <w:r>
        <w:t xml:space="preserve">. Pada </w:t>
      </w:r>
      <w:proofErr w:type="spellStart"/>
      <w:r>
        <w:t>setiap</w:t>
      </w:r>
      <w:proofErr w:type="spellEnd"/>
      <w:r>
        <w:t xml:space="preserve"> </w:t>
      </w:r>
      <w:proofErr w:type="spellStart"/>
      <w:r>
        <w:t>langkah</w:t>
      </w:r>
      <w:proofErr w:type="spellEnd"/>
      <w:r>
        <w:t xml:space="preserve">, </w:t>
      </w:r>
      <w:proofErr w:type="spellStart"/>
      <w:r>
        <w:t>satu</w:t>
      </w:r>
      <w:proofErr w:type="spellEnd"/>
      <w:r>
        <w:t xml:space="preserve"> </w:t>
      </w:r>
      <w:proofErr w:type="spellStart"/>
      <w:r>
        <w:t>kandidat</w:t>
      </w:r>
      <w:proofErr w:type="spellEnd"/>
      <w:r>
        <w:t xml:space="preserve"> </w:t>
      </w:r>
      <w:proofErr w:type="spellStart"/>
      <w:r>
        <w:t>diambil</w:t>
      </w:r>
      <w:proofErr w:type="spellEnd"/>
      <w:r>
        <w:t xml:space="preserve"> </w:t>
      </w:r>
      <w:proofErr w:type="spellStart"/>
      <w:r>
        <w:t>dari</w:t>
      </w:r>
      <w:proofErr w:type="spellEnd"/>
      <w:r>
        <w:t xml:space="preserve"> </w:t>
      </w:r>
      <w:proofErr w:type="spellStart"/>
      <w:r>
        <w:t>himpunan</w:t>
      </w:r>
      <w:proofErr w:type="spellEnd"/>
      <w:r>
        <w:t xml:space="preserve"> </w:t>
      </w:r>
      <w:proofErr w:type="spellStart"/>
      <w:r>
        <w:t>ini</w:t>
      </w:r>
      <w:proofErr w:type="spellEnd"/>
      <w:r>
        <w:t xml:space="preserve">. </w:t>
      </w:r>
    </w:p>
    <w:p w14:paraId="68717D9A" w14:textId="77777777" w:rsidR="00773ADF" w:rsidRDefault="00000000">
      <w:pPr>
        <w:numPr>
          <w:ilvl w:val="0"/>
          <w:numId w:val="1"/>
        </w:numPr>
        <w:spacing w:after="13"/>
        <w:ind w:hanging="288"/>
      </w:pPr>
      <w:proofErr w:type="spellStart"/>
      <w:r>
        <w:t>Himpunan</w:t>
      </w:r>
      <w:proofErr w:type="spellEnd"/>
      <w:r>
        <w:t xml:space="preserve"> Solusi, Ini </w:t>
      </w:r>
      <w:proofErr w:type="spellStart"/>
      <w:r>
        <w:t>adalah</w:t>
      </w:r>
      <w:proofErr w:type="spellEnd"/>
      <w:r>
        <w:t xml:space="preserve"> </w:t>
      </w:r>
      <w:proofErr w:type="spellStart"/>
      <w:r>
        <w:t>himpunan</w:t>
      </w:r>
      <w:proofErr w:type="spellEnd"/>
      <w:r>
        <w:t xml:space="preserve"> </w:t>
      </w:r>
      <w:proofErr w:type="spellStart"/>
      <w:r>
        <w:t>kandidat</w:t>
      </w:r>
      <w:proofErr w:type="spellEnd"/>
      <w:r>
        <w:t xml:space="preserve"> yang </w:t>
      </w:r>
      <w:proofErr w:type="spellStart"/>
      <w:r>
        <w:t>terpilih</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masalah</w:t>
      </w:r>
      <w:proofErr w:type="spellEnd"/>
      <w:r>
        <w:t xml:space="preserve">. Solusi Set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himpunan</w:t>
      </w:r>
      <w:proofErr w:type="spellEnd"/>
      <w:r>
        <w:t xml:space="preserve"> </w:t>
      </w:r>
      <w:proofErr w:type="spellStart"/>
      <w:r>
        <w:t>kandidat</w:t>
      </w:r>
      <w:proofErr w:type="spellEnd"/>
      <w:r>
        <w:t xml:space="preserve">. </w:t>
      </w:r>
    </w:p>
    <w:p w14:paraId="64EC7A86" w14:textId="77777777" w:rsidR="00773ADF" w:rsidRDefault="00000000">
      <w:pPr>
        <w:numPr>
          <w:ilvl w:val="0"/>
          <w:numId w:val="1"/>
        </w:numPr>
        <w:spacing w:after="11"/>
        <w:ind w:hanging="288"/>
      </w:pPr>
      <w:proofErr w:type="spellStart"/>
      <w:r>
        <w:t>Fungsi</w:t>
      </w:r>
      <w:proofErr w:type="spellEnd"/>
      <w:r>
        <w:t xml:space="preserve"> </w:t>
      </w:r>
      <w:proofErr w:type="spellStart"/>
      <w:r>
        <w:t>Seleksi</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kandidat</w:t>
      </w:r>
      <w:proofErr w:type="spellEnd"/>
      <w:r>
        <w:t xml:space="preserve"> yang paling </w:t>
      </w:r>
      <w:proofErr w:type="spellStart"/>
      <w:r>
        <w:t>mungkin</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solusi</w:t>
      </w:r>
      <w:proofErr w:type="spellEnd"/>
      <w:r>
        <w:t xml:space="preserve"> optimal pada </w:t>
      </w:r>
      <w:proofErr w:type="spellStart"/>
      <w:r>
        <w:t>setiap</w:t>
      </w:r>
      <w:proofErr w:type="spellEnd"/>
      <w:r>
        <w:t xml:space="preserve"> </w:t>
      </w:r>
      <w:proofErr w:type="spellStart"/>
      <w:r>
        <w:t>langkah</w:t>
      </w:r>
      <w:proofErr w:type="spellEnd"/>
      <w:r>
        <w:t xml:space="preserve">. </w:t>
      </w:r>
      <w:proofErr w:type="spellStart"/>
      <w:r>
        <w:t>Kandidat</w:t>
      </w:r>
      <w:proofErr w:type="spellEnd"/>
      <w:r>
        <w:t xml:space="preserve"> yang </w:t>
      </w:r>
      <w:proofErr w:type="spellStart"/>
      <w:r>
        <w:t>sudah</w:t>
      </w:r>
      <w:proofErr w:type="spellEnd"/>
      <w:r>
        <w:t xml:space="preserve"> </w:t>
      </w:r>
      <w:proofErr w:type="spellStart"/>
      <w:r>
        <w:t>terpilih</w:t>
      </w:r>
      <w:proofErr w:type="spellEnd"/>
      <w:r>
        <w:t xml:space="preserve"> pada </w:t>
      </w:r>
      <w:proofErr w:type="spellStart"/>
      <w:r>
        <w:t>suatu</w:t>
      </w:r>
      <w:proofErr w:type="spellEnd"/>
      <w:r>
        <w:t xml:space="preserve"> </w:t>
      </w:r>
      <w:proofErr w:type="spellStart"/>
      <w:r>
        <w:t>langkah</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dipertimbangkan</w:t>
      </w:r>
      <w:proofErr w:type="spellEnd"/>
      <w:r>
        <w:t xml:space="preserve"> </w:t>
      </w:r>
      <w:proofErr w:type="spellStart"/>
      <w:r>
        <w:t>lagi</w:t>
      </w:r>
      <w:proofErr w:type="spellEnd"/>
      <w:r>
        <w:t xml:space="preserve"> pada </w:t>
      </w:r>
      <w:proofErr w:type="spellStart"/>
      <w:r>
        <w:t>langkah</w:t>
      </w:r>
      <w:proofErr w:type="spellEnd"/>
      <w:r>
        <w:t xml:space="preserve"> </w:t>
      </w:r>
      <w:proofErr w:type="spellStart"/>
      <w:r>
        <w:t>berikutnya</w:t>
      </w:r>
      <w:proofErr w:type="spellEnd"/>
      <w:r>
        <w:t xml:space="preserve">. </w:t>
      </w:r>
    </w:p>
    <w:p w14:paraId="5F255100" w14:textId="77777777" w:rsidR="00773ADF" w:rsidRDefault="00000000">
      <w:pPr>
        <w:numPr>
          <w:ilvl w:val="0"/>
          <w:numId w:val="1"/>
        </w:numPr>
        <w:spacing w:after="13"/>
        <w:ind w:hanging="288"/>
      </w:pPr>
      <w:proofErr w:type="spellStart"/>
      <w:r>
        <w:t>Fungsi</w:t>
      </w:r>
      <w:proofErr w:type="spellEnd"/>
      <w:r>
        <w:t xml:space="preserve"> </w:t>
      </w:r>
      <w:proofErr w:type="spellStart"/>
      <w:r>
        <w:t>Kelayakan</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memeriksa</w:t>
      </w:r>
      <w:proofErr w:type="spellEnd"/>
      <w:r>
        <w:t xml:space="preserve"> </w:t>
      </w:r>
      <w:proofErr w:type="spellStart"/>
      <w:r>
        <w:t>apakah</w:t>
      </w:r>
      <w:proofErr w:type="spellEnd"/>
      <w:r>
        <w:t xml:space="preserve"> </w:t>
      </w:r>
      <w:proofErr w:type="spellStart"/>
      <w:r>
        <w:t>kandidat</w:t>
      </w:r>
      <w:proofErr w:type="spellEnd"/>
      <w:r>
        <w:t xml:space="preserve"> yang </w:t>
      </w:r>
      <w:proofErr w:type="spellStart"/>
      <w:r>
        <w:t>sudah</w:t>
      </w:r>
      <w:proofErr w:type="spellEnd"/>
      <w:r>
        <w:t xml:space="preserve"> </w:t>
      </w:r>
      <w:proofErr w:type="spellStart"/>
      <w:r>
        <w:t>terpilih</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layak</w:t>
      </w:r>
      <w:proofErr w:type="spellEnd"/>
      <w:r>
        <w:t xml:space="preserve">, </w:t>
      </w:r>
      <w:proofErr w:type="spellStart"/>
      <w:r>
        <w:t>yaitu</w:t>
      </w:r>
      <w:proofErr w:type="spellEnd"/>
      <w:r>
        <w:t xml:space="preserve"> </w:t>
      </w:r>
      <w:proofErr w:type="spellStart"/>
      <w:r>
        <w:t>tidak</w:t>
      </w:r>
      <w:proofErr w:type="spellEnd"/>
      <w:r>
        <w:t xml:space="preserve"> </w:t>
      </w:r>
      <w:proofErr w:type="spellStart"/>
      <w:r>
        <w:t>melanggar</w:t>
      </w:r>
      <w:proofErr w:type="spellEnd"/>
      <w:r>
        <w:t xml:space="preserve"> </w:t>
      </w:r>
      <w:proofErr w:type="spellStart"/>
      <w:r>
        <w:t>kendala</w:t>
      </w:r>
      <w:proofErr w:type="spellEnd"/>
      <w:r>
        <w:t xml:space="preserve"> yang </w:t>
      </w:r>
      <w:proofErr w:type="spellStart"/>
      <w:r>
        <w:t>ada</w:t>
      </w:r>
      <w:proofErr w:type="spellEnd"/>
      <w:r>
        <w:t xml:space="preserve">. </w:t>
      </w:r>
    </w:p>
    <w:p w14:paraId="35A1638A" w14:textId="77777777" w:rsidR="00773ADF" w:rsidRDefault="00000000">
      <w:pPr>
        <w:numPr>
          <w:ilvl w:val="0"/>
          <w:numId w:val="1"/>
        </w:numPr>
        <w:ind w:hanging="288"/>
      </w:pPr>
      <w:proofErr w:type="spellStart"/>
      <w:r>
        <w:t>Fungsi</w:t>
      </w:r>
      <w:proofErr w:type="spellEnd"/>
      <w:r>
        <w:t xml:space="preserve"> </w:t>
      </w:r>
      <w:proofErr w:type="spellStart"/>
      <w:r>
        <w:t>Obyektif</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atau</w:t>
      </w:r>
      <w:proofErr w:type="spellEnd"/>
      <w:r>
        <w:t xml:space="preserve"> </w:t>
      </w:r>
      <w:proofErr w:type="spellStart"/>
      <w:r>
        <w:t>meminimalkan</w:t>
      </w:r>
      <w:proofErr w:type="spellEnd"/>
      <w:r>
        <w:t xml:space="preserve"> </w:t>
      </w:r>
      <w:proofErr w:type="spellStart"/>
      <w:r>
        <w:t>nilai</w:t>
      </w:r>
      <w:proofErr w:type="spellEnd"/>
      <w:r>
        <w:t xml:space="preserve"> </w:t>
      </w:r>
      <w:proofErr w:type="spellStart"/>
      <w:r>
        <w:t>solusi</w:t>
      </w:r>
      <w:proofErr w:type="spellEnd"/>
      <w:r>
        <w:t xml:space="preserve">. </w:t>
      </w:r>
      <w:proofErr w:type="spellStart"/>
      <w:r>
        <w:t>Tujuannya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satu</w:t>
      </w:r>
      <w:proofErr w:type="spellEnd"/>
      <w:r>
        <w:t xml:space="preserve"> </w:t>
      </w:r>
      <w:proofErr w:type="spellStart"/>
      <w:r>
        <w:t>saja</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anggota</w:t>
      </w:r>
      <w:proofErr w:type="spellEnd"/>
      <w:r>
        <w:t xml:space="preserve"> </w:t>
      </w:r>
    </w:p>
    <w:p w14:paraId="0B746640" w14:textId="77777777" w:rsidR="00773ADF" w:rsidRDefault="00000000">
      <w:pPr>
        <w:ind w:left="288" w:firstLine="0"/>
      </w:pPr>
      <w:proofErr w:type="spellStart"/>
      <w:r>
        <w:t>Mencari</w:t>
      </w:r>
      <w:proofErr w:type="spellEnd"/>
      <w:r>
        <w:t xml:space="preserve"> </w:t>
      </w:r>
      <w:proofErr w:type="spellStart"/>
      <w:r>
        <w:t>jalur</w:t>
      </w:r>
      <w:proofErr w:type="spellEnd"/>
      <w:r>
        <w:t xml:space="preserve"> </w:t>
      </w:r>
      <w:proofErr w:type="spellStart"/>
      <w:r>
        <w:t>terpendek</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graf</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masalah</w:t>
      </w:r>
      <w:proofErr w:type="spellEnd"/>
      <w:r>
        <w:t xml:space="preserve"> yang </w:t>
      </w:r>
      <w:proofErr w:type="spellStart"/>
      <w:r>
        <w:t>umum</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optimasi</w:t>
      </w:r>
      <w:proofErr w:type="spellEnd"/>
      <w:r>
        <w:t xml:space="preserve">. Ketika </w:t>
      </w:r>
      <w:proofErr w:type="spellStart"/>
      <w:r>
        <w:t>kita</w:t>
      </w:r>
      <w:proofErr w:type="spellEnd"/>
      <w:r>
        <w:t xml:space="preserve"> </w:t>
      </w:r>
      <w:proofErr w:type="spellStart"/>
      <w:r>
        <w:t>berbicara</w:t>
      </w:r>
      <w:proofErr w:type="spellEnd"/>
      <w:r>
        <w:t xml:space="preserve"> </w:t>
      </w:r>
      <w:proofErr w:type="spellStart"/>
      <w:r>
        <w:t>tentang</w:t>
      </w:r>
      <w:proofErr w:type="spellEnd"/>
      <w:r>
        <w:t xml:space="preserve"> </w:t>
      </w:r>
      <w:proofErr w:type="spellStart"/>
      <w:r>
        <w:t>mencari</w:t>
      </w:r>
      <w:proofErr w:type="spellEnd"/>
      <w:r>
        <w:t xml:space="preserve"> </w:t>
      </w:r>
      <w:proofErr w:type="spellStart"/>
      <w:r>
        <w:t>jalur</w:t>
      </w:r>
      <w:proofErr w:type="spellEnd"/>
      <w:r>
        <w:t xml:space="preserve"> </w:t>
      </w:r>
      <w:proofErr w:type="spellStart"/>
      <w:r>
        <w:t>terpendek</w:t>
      </w:r>
      <w:proofErr w:type="spellEnd"/>
      <w:r>
        <w:t xml:space="preserve">, </w:t>
      </w:r>
      <w:proofErr w:type="spellStart"/>
      <w:r>
        <w:t>biasanya</w:t>
      </w:r>
      <w:proofErr w:type="spellEnd"/>
      <w:r>
        <w:t xml:space="preserve"> </w:t>
      </w:r>
      <w:proofErr w:type="spellStart"/>
      <w:r>
        <w:t>kita</w:t>
      </w:r>
      <w:proofErr w:type="spellEnd"/>
      <w:r>
        <w:t xml:space="preserve"> </w:t>
      </w:r>
      <w:proofErr w:type="spellStart"/>
      <w:r>
        <w:t>beroperasi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graf</w:t>
      </w:r>
      <w:proofErr w:type="spellEnd"/>
      <w:r>
        <w:t xml:space="preserve"> </w:t>
      </w:r>
      <w:proofErr w:type="spellStart"/>
      <w:r>
        <w:t>berbobot</w:t>
      </w:r>
      <w:proofErr w:type="spellEnd"/>
      <w:r>
        <w:t xml:space="preserve">, di mana </w:t>
      </w:r>
      <w:proofErr w:type="spellStart"/>
      <w:r>
        <w:t>setiap</w:t>
      </w:r>
      <w:proofErr w:type="spellEnd"/>
      <w:r>
        <w:t xml:space="preserve"> </w:t>
      </w:r>
      <w:proofErr w:type="spellStart"/>
      <w:r>
        <w:t>sisi</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numerik</w:t>
      </w:r>
      <w:proofErr w:type="spellEnd"/>
      <w:r>
        <w:t xml:space="preserve"> </w:t>
      </w:r>
      <w:proofErr w:type="spellStart"/>
      <w:r>
        <w:t>atau</w:t>
      </w:r>
      <w:proofErr w:type="spellEnd"/>
      <w:r>
        <w:t xml:space="preserve"> </w:t>
      </w:r>
      <w:proofErr w:type="spellStart"/>
      <w:r>
        <w:t>bobot</w:t>
      </w:r>
      <w:proofErr w:type="spellEnd"/>
      <w:r>
        <w:t xml:space="preserve"> yang </w:t>
      </w:r>
      <w:proofErr w:type="spellStart"/>
      <w:r>
        <w:t>mencerminkan</w:t>
      </w:r>
      <w:proofErr w:type="spellEnd"/>
      <w:r>
        <w:t xml:space="preserve"> </w:t>
      </w:r>
      <w:proofErr w:type="spellStart"/>
      <w:r>
        <w:t>berbagai</w:t>
      </w:r>
      <w:proofErr w:type="spellEnd"/>
      <w:r>
        <w:t xml:space="preserve"> parameter </w:t>
      </w:r>
      <w:proofErr w:type="spellStart"/>
      <w:r>
        <w:t>seperti</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lokasi</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pengiriman</w:t>
      </w:r>
      <w:proofErr w:type="spellEnd"/>
      <w:r>
        <w:t xml:space="preserve"> </w:t>
      </w:r>
      <w:proofErr w:type="spellStart"/>
      <w:r>
        <w:t>pesan</w:t>
      </w:r>
      <w:proofErr w:type="spellEnd"/>
      <w:r>
        <w:t xml:space="preserve">, </w:t>
      </w:r>
      <w:proofErr w:type="spellStart"/>
      <w:r>
        <w:t>biaya</w:t>
      </w:r>
      <w:proofErr w:type="spellEnd"/>
      <w:r>
        <w:t xml:space="preserve"> </w:t>
      </w:r>
      <w:proofErr w:type="spellStart"/>
      <w:r>
        <w:t>pembangunan</w:t>
      </w:r>
      <w:proofErr w:type="spellEnd"/>
      <w:r>
        <w:t xml:space="preserve">, dan </w:t>
      </w:r>
      <w:proofErr w:type="spellStart"/>
      <w:r>
        <w:t>sebagainya</w:t>
      </w:r>
      <w:proofErr w:type="spellEnd"/>
      <w:r>
        <w:t xml:space="preserve">. Pada </w:t>
      </w:r>
      <w:proofErr w:type="spellStart"/>
      <w:r>
        <w:t>dasarnya</w:t>
      </w:r>
      <w:proofErr w:type="spellEnd"/>
      <w:r>
        <w:t xml:space="preserve">, </w:t>
      </w:r>
      <w:proofErr w:type="spellStart"/>
      <w:r>
        <w:t>kita</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bobot</w:t>
      </w:r>
      <w:proofErr w:type="spellEnd"/>
      <w:r>
        <w:t xml:space="preserve"> </w:t>
      </w:r>
      <w:proofErr w:type="spellStart"/>
      <w:r>
        <w:t>adalah</w:t>
      </w:r>
      <w:proofErr w:type="spellEnd"/>
      <w:r>
        <w:t xml:space="preserve"> </w:t>
      </w:r>
      <w:proofErr w:type="spellStart"/>
      <w:r>
        <w:t>bilangan</w:t>
      </w:r>
      <w:proofErr w:type="spellEnd"/>
      <w:r>
        <w:t xml:space="preserve"> </w:t>
      </w:r>
      <w:proofErr w:type="spellStart"/>
      <w:r>
        <w:t>positif</w:t>
      </w:r>
      <w:proofErr w:type="spellEnd"/>
      <w:r>
        <w:t xml:space="preserve">. Jalur </w:t>
      </w:r>
      <w:proofErr w:type="spellStart"/>
      <w:r>
        <w:t>terpendek</w:t>
      </w:r>
      <w:proofErr w:type="spellEnd"/>
      <w:r>
        <w:t xml:space="preserve"> </w:t>
      </w:r>
      <w:proofErr w:type="spellStart"/>
      <w:r>
        <w:t>adalah</w:t>
      </w:r>
      <w:proofErr w:type="spellEnd"/>
      <w:r>
        <w:t xml:space="preserve"> </w:t>
      </w:r>
      <w:proofErr w:type="spellStart"/>
      <w:r>
        <w:t>rute</w:t>
      </w:r>
      <w:proofErr w:type="spellEnd"/>
      <w:r>
        <w:t xml:space="preserve"> </w:t>
      </w:r>
      <w:proofErr w:type="spellStart"/>
      <w:r>
        <w:t>dari</w:t>
      </w:r>
      <w:proofErr w:type="spellEnd"/>
      <w:r>
        <w:t xml:space="preserve"> </w:t>
      </w:r>
      <w:proofErr w:type="spellStart"/>
      <w:r>
        <w:t>satu</w:t>
      </w:r>
      <w:proofErr w:type="spellEnd"/>
      <w:r>
        <w:t xml:space="preserve"> </w:t>
      </w:r>
      <w:proofErr w:type="spellStart"/>
      <w:r>
        <w:t>titik</w:t>
      </w:r>
      <w:proofErr w:type="spellEnd"/>
      <w:r>
        <w:t xml:space="preserve"> </w:t>
      </w:r>
      <w:proofErr w:type="spellStart"/>
      <w:r>
        <w:t>ke</w:t>
      </w:r>
      <w:proofErr w:type="spellEnd"/>
      <w:r>
        <w:t xml:space="preserve"> </w:t>
      </w:r>
      <w:proofErr w:type="spellStart"/>
      <w:r>
        <w:t>titik</w:t>
      </w:r>
      <w:proofErr w:type="spellEnd"/>
      <w:r>
        <w:t xml:space="preserve"> lain yang </w:t>
      </w:r>
      <w:proofErr w:type="spellStart"/>
      <w:r>
        <w:t>memiliki</w:t>
      </w:r>
      <w:proofErr w:type="spellEnd"/>
      <w:r>
        <w:t xml:space="preserve"> total </w:t>
      </w:r>
      <w:proofErr w:type="spellStart"/>
      <w:r>
        <w:t>bobot</w:t>
      </w:r>
      <w:proofErr w:type="spellEnd"/>
      <w:r>
        <w:t xml:space="preserve"> </w:t>
      </w:r>
      <w:proofErr w:type="spellStart"/>
      <w:r>
        <w:t>terkecil</w:t>
      </w:r>
      <w:proofErr w:type="spellEnd"/>
      <w:r>
        <w:t xml:space="preserve"> </w:t>
      </w:r>
      <w:proofErr w:type="spellStart"/>
      <w:r>
        <w:t>dari</w:t>
      </w:r>
      <w:proofErr w:type="spellEnd"/>
      <w:r>
        <w:t xml:space="preserve"> </w:t>
      </w:r>
      <w:proofErr w:type="spellStart"/>
      <w:r>
        <w:t>titik</w:t>
      </w:r>
      <w:proofErr w:type="spellEnd"/>
      <w:r>
        <w:t xml:space="preserve"> </w:t>
      </w:r>
      <w:proofErr w:type="spellStart"/>
      <w:r>
        <w:t>awal</w:t>
      </w:r>
      <w:proofErr w:type="spellEnd"/>
      <w:r>
        <w:t xml:space="preserve"> </w:t>
      </w:r>
      <w:proofErr w:type="spellStart"/>
      <w:r>
        <w:t>ke</w:t>
      </w:r>
      <w:proofErr w:type="spellEnd"/>
      <w:r>
        <w:t xml:space="preserve"> </w:t>
      </w:r>
      <w:proofErr w:type="spellStart"/>
      <w:r>
        <w:t>titik</w:t>
      </w:r>
      <w:proofErr w:type="spellEnd"/>
      <w:r>
        <w:t xml:space="preserve"> </w:t>
      </w:r>
      <w:proofErr w:type="spellStart"/>
      <w:r>
        <w:t>akhir</w:t>
      </w:r>
      <w:proofErr w:type="spellEnd"/>
      <w:r>
        <w:t xml:space="preserve">. Jalur </w:t>
      </w:r>
      <w:proofErr w:type="spellStart"/>
      <w:r>
        <w:t>terpendek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perjalanan</w:t>
      </w:r>
      <w:proofErr w:type="spellEnd"/>
      <w:r>
        <w:t xml:space="preserve"> minimum yang </w:t>
      </w:r>
      <w:proofErr w:type="spellStart"/>
      <w:r>
        <w:t>diperlukan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dari</w:t>
      </w:r>
      <w:proofErr w:type="spellEnd"/>
      <w:r>
        <w:t xml:space="preserve"> </w:t>
      </w:r>
      <w:proofErr w:type="spellStart"/>
      <w:r>
        <w:t>tempat</w:t>
      </w:r>
      <w:proofErr w:type="spellEnd"/>
      <w:r>
        <w:t xml:space="preserve"> </w:t>
      </w:r>
      <w:proofErr w:type="gramStart"/>
      <w:r>
        <w:t>lain[</w:t>
      </w:r>
      <w:proofErr w:type="gramEnd"/>
      <w:r>
        <w:t xml:space="preserve">3]. </w:t>
      </w:r>
      <w:proofErr w:type="spellStart"/>
      <w:r>
        <w:t>Algoritma</w:t>
      </w:r>
      <w:proofErr w:type="spellEnd"/>
      <w:r>
        <w:t xml:space="preserve"> </w:t>
      </w:r>
      <w:r>
        <w:lastRenderedPageBreak/>
        <w:t xml:space="preserve">Greedy </w:t>
      </w:r>
      <w:proofErr w:type="spellStart"/>
      <w:r>
        <w:t>melakukan</w:t>
      </w:r>
      <w:proofErr w:type="spellEnd"/>
      <w:r>
        <w:t xml:space="preserve"> </w:t>
      </w:r>
      <w:proofErr w:type="spellStart"/>
      <w:r>
        <w:t>pencarian</w:t>
      </w:r>
      <w:proofErr w:type="spellEnd"/>
      <w:r>
        <w:t xml:space="preserve"> </w:t>
      </w:r>
      <w:proofErr w:type="spellStart"/>
      <w:r>
        <w:t>jalur</w:t>
      </w:r>
      <w:proofErr w:type="spellEnd"/>
      <w:r>
        <w:t xml:space="preserve"> </w:t>
      </w:r>
      <w:proofErr w:type="spellStart"/>
      <w:r>
        <w:t>dengan</w:t>
      </w:r>
      <w:proofErr w:type="spellEnd"/>
      <w:r>
        <w:t xml:space="preserve"> </w:t>
      </w:r>
      <w:proofErr w:type="spellStart"/>
      <w:r>
        <w:t>menghubungkan</w:t>
      </w:r>
      <w:proofErr w:type="spellEnd"/>
      <w:r>
        <w:t xml:space="preserve"> </w:t>
      </w:r>
      <w:proofErr w:type="spellStart"/>
      <w:r>
        <w:t>titik-titik</w:t>
      </w:r>
      <w:proofErr w:type="spellEnd"/>
      <w:r>
        <w:t xml:space="preserve"> </w:t>
      </w:r>
      <w:proofErr w:type="spellStart"/>
      <w:r>
        <w:t>terpendek</w:t>
      </w:r>
      <w:proofErr w:type="spellEnd"/>
      <w:r>
        <w:t xml:space="preserve"> yang </w:t>
      </w:r>
      <w:proofErr w:type="spellStart"/>
      <w:r>
        <w:t>ditemui</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kemudian</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titik</w:t>
      </w:r>
      <w:proofErr w:type="spellEnd"/>
      <w:r>
        <w:t xml:space="preserve"> </w:t>
      </w:r>
      <w:proofErr w:type="spellStart"/>
      <w:r>
        <w:t>terpendek</w:t>
      </w:r>
      <w:proofErr w:type="spellEnd"/>
      <w:r>
        <w:t xml:space="preserve"> yang </w:t>
      </w:r>
      <w:proofErr w:type="spellStart"/>
      <w:r>
        <w:t>belum</w:t>
      </w:r>
      <w:proofErr w:type="spellEnd"/>
      <w:r>
        <w:t xml:space="preserve"> </w:t>
      </w:r>
      <w:proofErr w:type="spellStart"/>
      <w:r>
        <w:t>dilewati</w:t>
      </w:r>
      <w:proofErr w:type="spellEnd"/>
      <w:r>
        <w:t xml:space="preserve"> oleh </w:t>
      </w:r>
      <w:proofErr w:type="spellStart"/>
      <w:r>
        <w:t>jalur</w:t>
      </w:r>
      <w:proofErr w:type="spellEnd"/>
      <w:r>
        <w:t xml:space="preserve"> lain. Proses </w:t>
      </w:r>
      <w:proofErr w:type="spellStart"/>
      <w:r>
        <w:t>ini</w:t>
      </w:r>
      <w:proofErr w:type="spellEnd"/>
      <w:r>
        <w:t xml:space="preserve"> </w:t>
      </w:r>
      <w:proofErr w:type="spellStart"/>
      <w:r>
        <w:t>berlangsung</w:t>
      </w:r>
      <w:proofErr w:type="spellEnd"/>
      <w:r>
        <w:t xml:space="preserve"> </w:t>
      </w:r>
      <w:proofErr w:type="spellStart"/>
      <w:r>
        <w:t>hingga</w:t>
      </w:r>
      <w:proofErr w:type="spellEnd"/>
      <w:r>
        <w:t xml:space="preserve"> </w:t>
      </w:r>
      <w:proofErr w:type="spellStart"/>
      <w:r>
        <w:t>semua</w:t>
      </w:r>
      <w:proofErr w:type="spellEnd"/>
      <w:r>
        <w:t xml:space="preserve"> </w:t>
      </w:r>
      <w:proofErr w:type="spellStart"/>
      <w:r>
        <w:t>titik</w:t>
      </w:r>
      <w:proofErr w:type="spellEnd"/>
      <w:r>
        <w:t xml:space="preserve"> </w:t>
      </w:r>
      <w:proofErr w:type="spellStart"/>
      <w:r>
        <w:t>terhubung</w:t>
      </w:r>
      <w:proofErr w:type="spellEnd"/>
      <w:r>
        <w:t xml:space="preserve">, </w:t>
      </w:r>
      <w:proofErr w:type="spellStart"/>
      <w:r>
        <w:t>mencari</w:t>
      </w:r>
      <w:proofErr w:type="spellEnd"/>
      <w:r>
        <w:t xml:space="preserve"> </w:t>
      </w:r>
      <w:proofErr w:type="spellStart"/>
      <w:r>
        <w:t>estimasi</w:t>
      </w:r>
      <w:proofErr w:type="spellEnd"/>
      <w:r>
        <w:t xml:space="preserve"> </w:t>
      </w:r>
      <w:proofErr w:type="spellStart"/>
      <w:r>
        <w:t>jalur</w:t>
      </w:r>
      <w:proofErr w:type="spellEnd"/>
      <w:r>
        <w:t xml:space="preserve"> </w:t>
      </w:r>
      <w:proofErr w:type="spellStart"/>
      <w:proofErr w:type="gramStart"/>
      <w:r>
        <w:t>terdekat</w:t>
      </w:r>
      <w:proofErr w:type="spellEnd"/>
      <w:r>
        <w:t>[</w:t>
      </w:r>
      <w:proofErr w:type="gramEnd"/>
      <w:r>
        <w:t xml:space="preserve">2].  </w:t>
      </w:r>
    </w:p>
    <w:p w14:paraId="2E348DB0" w14:textId="77777777" w:rsidR="00F55D00" w:rsidRDefault="00000000">
      <w:pPr>
        <w:spacing w:after="200"/>
        <w:ind w:left="0" w:firstLine="379"/>
      </w:pPr>
      <w:r>
        <w:t xml:space="preserve"> Adapun </w:t>
      </w:r>
      <w:proofErr w:type="spellStart"/>
      <w:r>
        <w:t>kelebihan</w:t>
      </w:r>
      <w:proofErr w:type="spellEnd"/>
      <w:r>
        <w:t xml:space="preserve"> </w:t>
      </w:r>
      <w:proofErr w:type="spellStart"/>
      <w:r>
        <w:t>dari</w:t>
      </w:r>
      <w:proofErr w:type="spellEnd"/>
      <w:r>
        <w:t xml:space="preserve"> </w:t>
      </w:r>
      <w:proofErr w:type="spellStart"/>
      <w:r>
        <w:t>algoritma</w:t>
      </w:r>
      <w:proofErr w:type="spellEnd"/>
      <w:r>
        <w:t xml:space="preserve"> greedy </w:t>
      </w:r>
      <w:proofErr w:type="spellStart"/>
      <w:r>
        <w:t>ini</w:t>
      </w:r>
      <w:proofErr w:type="spellEnd"/>
      <w:r>
        <w:t xml:space="preserve"> </w:t>
      </w:r>
      <w:proofErr w:type="spellStart"/>
      <w:r>
        <w:t>adalah</w:t>
      </w:r>
      <w:proofErr w:type="spellEnd"/>
      <w:r>
        <w:t xml:space="preserve"> </w:t>
      </w:r>
      <w:proofErr w:type="spellStart"/>
      <w:r>
        <w:t>praktis</w:t>
      </w:r>
      <w:proofErr w:type="spellEnd"/>
      <w:r>
        <w:t xml:space="preserve">, simple, dan </w:t>
      </w:r>
      <w:proofErr w:type="spellStart"/>
      <w:r>
        <w:t>fleksibel</w:t>
      </w:r>
      <w:proofErr w:type="spellEnd"/>
      <w:r>
        <w:t xml:space="preserve">. Proses </w:t>
      </w:r>
      <w:proofErr w:type="spellStart"/>
      <w:r>
        <w:t>pencarian</w:t>
      </w:r>
      <w:proofErr w:type="spellEnd"/>
      <w:r>
        <w:t xml:space="preserve"> </w:t>
      </w:r>
      <w:proofErr w:type="spellStart"/>
      <w:r>
        <w:t>rute</w:t>
      </w:r>
      <w:proofErr w:type="spellEnd"/>
      <w:r>
        <w:t xml:space="preserve"> </w:t>
      </w:r>
      <w:proofErr w:type="spellStart"/>
      <w:r>
        <w:t>menggunakan</w:t>
      </w:r>
      <w:proofErr w:type="spellEnd"/>
      <w:r>
        <w:t xml:space="preserve"> </w:t>
      </w:r>
      <w:proofErr w:type="spellStart"/>
      <w:r>
        <w:t>algoritma</w:t>
      </w:r>
      <w:proofErr w:type="spellEnd"/>
      <w:r>
        <w:t xml:space="preserve"> greedy </w:t>
      </w:r>
      <w:proofErr w:type="spellStart"/>
      <w:r>
        <w:t>lebih</w:t>
      </w:r>
      <w:proofErr w:type="spellEnd"/>
      <w:r>
        <w:t xml:space="preserve"> </w:t>
      </w:r>
      <w:proofErr w:type="spellStart"/>
      <w:r>
        <w:t>cepat</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melalui</w:t>
      </w:r>
      <w:proofErr w:type="spellEnd"/>
      <w:r>
        <w:t xml:space="preserve"> </w:t>
      </w:r>
      <w:proofErr w:type="spellStart"/>
      <w:r>
        <w:t>banyak</w:t>
      </w:r>
      <w:proofErr w:type="spellEnd"/>
      <w:r>
        <w:t xml:space="preserve"> </w:t>
      </w:r>
      <w:proofErr w:type="spellStart"/>
      <w:r>
        <w:t>tahapan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rute</w:t>
      </w:r>
      <w:proofErr w:type="spellEnd"/>
      <w:r>
        <w:t xml:space="preserve"> </w:t>
      </w:r>
      <w:proofErr w:type="spellStart"/>
      <w:r>
        <w:t>terpendek</w:t>
      </w:r>
      <w:proofErr w:type="spellEnd"/>
      <w:r>
        <w:t xml:space="preserve">. Dalam </w:t>
      </w:r>
      <w:proofErr w:type="spellStart"/>
      <w:r>
        <w:t>artikel</w:t>
      </w:r>
      <w:proofErr w:type="spellEnd"/>
      <w:r>
        <w:t xml:space="preserve"> </w:t>
      </w:r>
      <w:proofErr w:type="spellStart"/>
      <w:r>
        <w:t>ini</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dasardasar</w:t>
      </w:r>
      <w:proofErr w:type="spellEnd"/>
      <w:r>
        <w:t xml:space="preserve"> </w:t>
      </w:r>
      <w:proofErr w:type="spellStart"/>
      <w:r>
        <w:t>penggunaan</w:t>
      </w:r>
      <w:proofErr w:type="spellEnd"/>
      <w:r>
        <w:t xml:space="preserve"> </w:t>
      </w:r>
      <w:proofErr w:type="spellStart"/>
      <w:r>
        <w:t>algoritma</w:t>
      </w:r>
      <w:proofErr w:type="spellEnd"/>
      <w:r>
        <w:t xml:space="preserve"> greedy </w:t>
      </w:r>
      <w:proofErr w:type="spellStart"/>
      <w:r>
        <w:t>dalam</w:t>
      </w:r>
      <w:proofErr w:type="spellEnd"/>
      <w:r>
        <w:t xml:space="preserve"> </w:t>
      </w:r>
      <w:proofErr w:type="spellStart"/>
      <w:r>
        <w:t>konteks</w:t>
      </w:r>
      <w:proofErr w:type="spellEnd"/>
      <w:r>
        <w:t xml:space="preserve"> </w:t>
      </w:r>
      <w:proofErr w:type="spellStart"/>
      <w:r>
        <w:t>pencarian</w:t>
      </w:r>
      <w:proofErr w:type="spellEnd"/>
      <w:r>
        <w:t xml:space="preserve"> </w:t>
      </w:r>
      <w:proofErr w:type="spellStart"/>
      <w:r>
        <w:t>rute</w:t>
      </w:r>
      <w:proofErr w:type="spellEnd"/>
      <w:r>
        <w:t xml:space="preserve">. Artikel </w:t>
      </w:r>
      <w:proofErr w:type="spellStart"/>
      <w:r>
        <w:t>ini</w:t>
      </w:r>
      <w:proofErr w:type="spellEnd"/>
      <w:r>
        <w:t xml:space="preserve"> </w:t>
      </w:r>
      <w:proofErr w:type="spellStart"/>
      <w:r>
        <w:t>mencakup</w:t>
      </w:r>
      <w:proofErr w:type="spellEnd"/>
      <w:r>
        <w:t xml:space="preserve"> </w:t>
      </w:r>
      <w:proofErr w:type="spellStart"/>
      <w:r>
        <w:t>implementasi</w:t>
      </w:r>
      <w:proofErr w:type="spellEnd"/>
      <w:r>
        <w:t xml:space="preserve">, </w:t>
      </w:r>
      <w:proofErr w:type="spellStart"/>
      <w:r>
        <w:t>keunggulan</w:t>
      </w:r>
      <w:proofErr w:type="spellEnd"/>
      <w:r>
        <w:t xml:space="preserve">, </w:t>
      </w:r>
      <w:proofErr w:type="spellStart"/>
      <w:r>
        <w:t>serta</w:t>
      </w:r>
      <w:proofErr w:type="spellEnd"/>
      <w:r>
        <w:t xml:space="preserve"> </w:t>
      </w:r>
      <w:proofErr w:type="spellStart"/>
      <w:r>
        <w:t>batasan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Dengan</w:t>
      </w:r>
      <w:proofErr w:type="spellEnd"/>
      <w:r>
        <w:t xml:space="preserve"> </w:t>
      </w:r>
      <w:proofErr w:type="spellStart"/>
      <w:r>
        <w:t>pemahaman</w:t>
      </w:r>
      <w:proofErr w:type="spellEnd"/>
      <w:r>
        <w:t xml:space="preserve"> yang </w:t>
      </w:r>
      <w:proofErr w:type="spellStart"/>
      <w:r>
        <w:t>mendalam</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algoritma</w:t>
      </w:r>
      <w:proofErr w:type="spellEnd"/>
      <w:r>
        <w:t xml:space="preserve"> greedy </w:t>
      </w:r>
      <w:proofErr w:type="spellStart"/>
      <w:r>
        <w:t>beroperasi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pencarian</w:t>
      </w:r>
      <w:proofErr w:type="spellEnd"/>
      <w:r>
        <w:t xml:space="preserve"> </w:t>
      </w:r>
      <w:proofErr w:type="spellStart"/>
      <w:r>
        <w:t>rute</w:t>
      </w:r>
      <w:proofErr w:type="spellEnd"/>
      <w:r>
        <w:t xml:space="preserve">, </w:t>
      </w:r>
      <w:proofErr w:type="spellStart"/>
      <w:r>
        <w:t>masyarakat</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kualitas</w:t>
      </w:r>
      <w:proofErr w:type="spellEnd"/>
      <w:r>
        <w:t xml:space="preserve"> </w:t>
      </w:r>
      <w:proofErr w:type="spellStart"/>
      <w:r>
        <w:t>perjalanan</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situasi</w:t>
      </w:r>
      <w:proofErr w:type="spellEnd"/>
      <w:r>
        <w:t xml:space="preserve"> </w:t>
      </w:r>
      <w:proofErr w:type="spellStart"/>
      <w:r>
        <w:t>sehari-hari</w:t>
      </w:r>
      <w:proofErr w:type="spellEnd"/>
      <w:r>
        <w:t xml:space="preserve">. </w:t>
      </w:r>
    </w:p>
    <w:p w14:paraId="0B8352CF" w14:textId="5F1E7327" w:rsidR="00773ADF" w:rsidRDefault="00000000">
      <w:pPr>
        <w:spacing w:after="200"/>
        <w:ind w:left="0" w:firstLine="379"/>
      </w:pPr>
      <w:r>
        <w:t>II.</w:t>
      </w:r>
      <w:r>
        <w:rPr>
          <w:rFonts w:ascii="Arial" w:eastAsia="Arial" w:hAnsi="Arial" w:cs="Arial"/>
        </w:rPr>
        <w:t xml:space="preserve"> </w:t>
      </w:r>
      <w:r>
        <w:t>E</w:t>
      </w:r>
      <w:r>
        <w:rPr>
          <w:sz w:val="16"/>
        </w:rPr>
        <w:t xml:space="preserve">ASE OF </w:t>
      </w:r>
      <w:r>
        <w:t>U</w:t>
      </w:r>
      <w:r>
        <w:rPr>
          <w:sz w:val="16"/>
        </w:rPr>
        <w:t>SE</w:t>
      </w:r>
      <w:r>
        <w:t xml:space="preserve"> </w:t>
      </w:r>
    </w:p>
    <w:p w14:paraId="480C9375" w14:textId="45B684B2" w:rsidR="00773ADF" w:rsidRDefault="00000000">
      <w:pPr>
        <w:pStyle w:val="Heading1"/>
        <w:spacing w:after="391"/>
        <w:ind w:left="86"/>
      </w:pPr>
      <w:r>
        <w:t>A.</w:t>
      </w:r>
      <w:r>
        <w:rPr>
          <w:rFonts w:ascii="Arial" w:eastAsia="Arial" w:hAnsi="Arial" w:cs="Arial"/>
        </w:rPr>
        <w:t xml:space="preserve"> </w:t>
      </w:r>
      <w:proofErr w:type="spellStart"/>
      <w:r w:rsidR="006D03F7">
        <w:t>Pengertian</w:t>
      </w:r>
      <w:proofErr w:type="spellEnd"/>
      <w:r w:rsidR="006D03F7">
        <w:t xml:space="preserve"> Graf</w:t>
      </w:r>
    </w:p>
    <w:p w14:paraId="2581DB8D" w14:textId="716B4E23" w:rsidR="00773ADF" w:rsidRDefault="006D03F7">
      <w:pPr>
        <w:ind w:left="76"/>
      </w:pPr>
      <w:proofErr w:type="gramStart"/>
      <w:r w:rsidRPr="006D03F7">
        <w:t>Gra</w:t>
      </w:r>
      <w:r>
        <w:t>f</w:t>
      </w:r>
      <w:r w:rsidRPr="006D03F7">
        <w:t xml:space="preserve">  </w:t>
      </w:r>
      <w:proofErr w:type="spellStart"/>
      <w:r>
        <w:t>merupakan</w:t>
      </w:r>
      <w:proofErr w:type="spellEnd"/>
      <w:proofErr w:type="gramEnd"/>
      <w:r>
        <w:t xml:space="preserve"> </w:t>
      </w:r>
      <w:proofErr w:type="spellStart"/>
      <w:r>
        <w:t>suatu</w:t>
      </w:r>
      <w:proofErr w:type="spellEnd"/>
      <w:r>
        <w:t xml:space="preserve"> </w:t>
      </w:r>
      <w:proofErr w:type="spellStart"/>
      <w:r>
        <w:t>cabang</w:t>
      </w:r>
      <w:proofErr w:type="spellEnd"/>
      <w:r>
        <w:t xml:space="preserve"> </w:t>
      </w:r>
      <w:proofErr w:type="spellStart"/>
      <w:r>
        <w:t>ilmu</w:t>
      </w:r>
      <w:proofErr w:type="spellEnd"/>
      <w:r>
        <w:t xml:space="preserve"> yang </w:t>
      </w:r>
      <w:proofErr w:type="spellStart"/>
      <w:r>
        <w:t>memiliki</w:t>
      </w:r>
      <w:proofErr w:type="spellEnd"/>
      <w:r>
        <w:t xml:space="preserve"> </w:t>
      </w:r>
      <w:proofErr w:type="spellStart"/>
      <w:r>
        <w:t>banyak</w:t>
      </w:r>
      <w:proofErr w:type="spellEnd"/>
      <w:r>
        <w:t xml:space="preserve"> </w:t>
      </w:r>
      <w:proofErr w:type="spellStart"/>
      <w:r>
        <w:t>terapan</w:t>
      </w:r>
      <w:proofErr w:type="spellEnd"/>
      <w:r>
        <w:t xml:space="preserve">. Banyak </w:t>
      </w:r>
      <w:proofErr w:type="spellStart"/>
      <w:r>
        <w:t>sekali</w:t>
      </w:r>
      <w:proofErr w:type="spellEnd"/>
      <w:r>
        <w:t xml:space="preserve"> </w:t>
      </w:r>
      <w:proofErr w:type="spellStart"/>
      <w:r>
        <w:t>struktur</w:t>
      </w:r>
      <w:proofErr w:type="spellEnd"/>
      <w:r>
        <w:t xml:space="preserve"> yang </w:t>
      </w:r>
      <w:proofErr w:type="spellStart"/>
      <w:r>
        <w:t>bisa</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graf</w:t>
      </w:r>
      <w:proofErr w:type="spellEnd"/>
      <w:r>
        <w:t xml:space="preserve">, dan </w:t>
      </w:r>
      <w:proofErr w:type="spellStart"/>
      <w:r>
        <w:t>banyak</w:t>
      </w:r>
      <w:proofErr w:type="spellEnd"/>
      <w:r>
        <w:t xml:space="preserve"> </w:t>
      </w:r>
      <w:proofErr w:type="spellStart"/>
      <w:r>
        <w:t>masalah</w:t>
      </w:r>
      <w:proofErr w:type="spellEnd"/>
      <w:r>
        <w:t xml:space="preserve"> yang </w:t>
      </w:r>
      <w:proofErr w:type="spellStart"/>
      <w:r>
        <w:t>bisa</w:t>
      </w:r>
      <w:proofErr w:type="spellEnd"/>
      <w:r>
        <w:t xml:space="preserve"> </w:t>
      </w:r>
      <w:proofErr w:type="spellStart"/>
      <w:r>
        <w:t>diselesaikan</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graf</w:t>
      </w:r>
      <w:proofErr w:type="spellEnd"/>
      <w:r>
        <w:t xml:space="preserve">. </w:t>
      </w:r>
      <w:proofErr w:type="spellStart"/>
      <w:r>
        <w:t>Seringkali</w:t>
      </w:r>
      <w:proofErr w:type="spellEnd"/>
      <w:r>
        <w:t xml:space="preserve"> </w:t>
      </w:r>
      <w:proofErr w:type="spellStart"/>
      <w:r>
        <w:t>graf</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suatu</w:t>
      </w:r>
      <w:proofErr w:type="spellEnd"/>
      <w:r>
        <w:t xml:space="preserve"> </w:t>
      </w:r>
      <w:proofErr w:type="spellStart"/>
      <w:r>
        <w:t>jaringan</w:t>
      </w:r>
      <w:proofErr w:type="spellEnd"/>
      <w:r>
        <w:t xml:space="preserve">. </w:t>
      </w:r>
      <w:proofErr w:type="spellStart"/>
      <w:r>
        <w:t>Misalkan</w:t>
      </w:r>
      <w:proofErr w:type="spellEnd"/>
      <w:r>
        <w:t xml:space="preserve"> </w:t>
      </w:r>
      <w:proofErr w:type="spellStart"/>
      <w:r>
        <w:t>jaringan</w:t>
      </w:r>
      <w:proofErr w:type="spellEnd"/>
      <w:r>
        <w:t xml:space="preserve"> </w:t>
      </w:r>
      <w:proofErr w:type="spellStart"/>
      <w:r>
        <w:t>jalan</w:t>
      </w:r>
      <w:proofErr w:type="spellEnd"/>
      <w:r>
        <w:t xml:space="preserve"> </w:t>
      </w:r>
      <w:proofErr w:type="spellStart"/>
      <w:r>
        <w:t>raya</w:t>
      </w:r>
      <w:proofErr w:type="spellEnd"/>
      <w:r>
        <w:t xml:space="preserve"> </w:t>
      </w:r>
      <w:proofErr w:type="spellStart"/>
      <w:r>
        <w:t>dimodelkan</w:t>
      </w:r>
      <w:proofErr w:type="spellEnd"/>
      <w:r>
        <w:t xml:space="preserve"> </w:t>
      </w:r>
      <w:proofErr w:type="spellStart"/>
      <w:r>
        <w:t>graf</w:t>
      </w:r>
      <w:proofErr w:type="spellEnd"/>
      <w:r>
        <w:t xml:space="preserve"> </w:t>
      </w:r>
      <w:proofErr w:type="spellStart"/>
      <w:r>
        <w:t>dengan</w:t>
      </w:r>
      <w:proofErr w:type="spellEnd"/>
      <w:r>
        <w:t xml:space="preserve"> </w:t>
      </w:r>
      <w:proofErr w:type="spellStart"/>
      <w:r>
        <w:t>kota</w:t>
      </w:r>
      <w:proofErr w:type="spellEnd"/>
      <w:r>
        <w:t xml:space="preserve"> </w:t>
      </w:r>
      <w:proofErr w:type="spellStart"/>
      <w:r>
        <w:t>sebagai</w:t>
      </w:r>
      <w:proofErr w:type="spellEnd"/>
      <w:r>
        <w:t xml:space="preserve"> </w:t>
      </w:r>
      <w:proofErr w:type="spellStart"/>
      <w:r>
        <w:t>simpul</w:t>
      </w:r>
      <w:proofErr w:type="spellEnd"/>
      <w:r>
        <w:t xml:space="preserve"> (vertex/node) dan </w:t>
      </w:r>
      <w:proofErr w:type="spellStart"/>
      <w:r>
        <w:t>jalan</w:t>
      </w:r>
      <w:proofErr w:type="spellEnd"/>
      <w:r>
        <w:t xml:space="preserve"> yang </w:t>
      </w:r>
      <w:proofErr w:type="spellStart"/>
      <w:r>
        <w:t>menghubungkan</w:t>
      </w:r>
      <w:proofErr w:type="spellEnd"/>
      <w:r>
        <w:t xml:space="preserve"> </w:t>
      </w:r>
      <w:proofErr w:type="spellStart"/>
      <w:r>
        <w:t>setiap</w:t>
      </w:r>
      <w:proofErr w:type="spellEnd"/>
      <w:r>
        <w:t xml:space="preserve"> </w:t>
      </w:r>
      <w:proofErr w:type="spellStart"/>
      <w:r>
        <w:t>kotanya</w:t>
      </w:r>
      <w:proofErr w:type="spellEnd"/>
      <w:r>
        <w:t xml:space="preserve"> </w:t>
      </w:r>
      <w:proofErr w:type="spellStart"/>
      <w:r>
        <w:t>sebagai</w:t>
      </w:r>
      <w:proofErr w:type="spellEnd"/>
      <w:r>
        <w:t xml:space="preserve"> </w:t>
      </w:r>
      <w:proofErr w:type="spellStart"/>
      <w:r>
        <w:t>sisi</w:t>
      </w:r>
      <w:proofErr w:type="spellEnd"/>
      <w:r>
        <w:t xml:space="preserve"> (edge) yang </w:t>
      </w:r>
      <w:proofErr w:type="spellStart"/>
      <w:r>
        <w:t>bobotnya</w:t>
      </w:r>
      <w:proofErr w:type="spellEnd"/>
      <w:r>
        <w:t xml:space="preserve"> (weight) </w:t>
      </w:r>
      <w:proofErr w:type="spellStart"/>
      <w:r>
        <w:t>adalah</w:t>
      </w:r>
      <w:proofErr w:type="spellEnd"/>
      <w:r>
        <w:t xml:space="preserve"> </w:t>
      </w:r>
      <w:proofErr w:type="spellStart"/>
      <w:r>
        <w:t>panjang</w:t>
      </w:r>
      <w:proofErr w:type="spellEnd"/>
      <w:r>
        <w:t xml:space="preserve"> </w:t>
      </w:r>
      <w:proofErr w:type="spellStart"/>
      <w:r>
        <w:t>dari</w:t>
      </w:r>
      <w:proofErr w:type="spellEnd"/>
      <w:r>
        <w:t xml:space="preserve"> </w:t>
      </w:r>
      <w:proofErr w:type="spellStart"/>
      <w:r>
        <w:t>jalan</w:t>
      </w:r>
      <w:proofErr w:type="spellEnd"/>
      <w:r>
        <w:t xml:space="preserve"> </w:t>
      </w:r>
      <w:proofErr w:type="spellStart"/>
      <w:r>
        <w:t>tersebut</w:t>
      </w:r>
      <w:proofErr w:type="spellEnd"/>
      <w:r>
        <w:t>.</w:t>
      </w:r>
    </w:p>
    <w:p w14:paraId="01D08738" w14:textId="0CB43DAB" w:rsidR="00773ADF" w:rsidRDefault="00000000" w:rsidP="006D03F7">
      <w:pPr>
        <w:pStyle w:val="Heading1"/>
        <w:spacing w:after="391"/>
        <w:ind w:left="86"/>
      </w:pPr>
      <w:r>
        <w:t>B.</w:t>
      </w:r>
      <w:r>
        <w:rPr>
          <w:rFonts w:ascii="Arial" w:eastAsia="Arial" w:hAnsi="Arial" w:cs="Arial"/>
        </w:rPr>
        <w:t xml:space="preserve"> </w:t>
      </w:r>
      <w:proofErr w:type="spellStart"/>
      <w:r w:rsidR="006D03F7">
        <w:t>Pengertian</w:t>
      </w:r>
      <w:proofErr w:type="spellEnd"/>
      <w:r w:rsidR="006D03F7">
        <w:t xml:space="preserve"> Greedy</w:t>
      </w:r>
      <w:r>
        <w:t xml:space="preserve"> </w:t>
      </w:r>
    </w:p>
    <w:p w14:paraId="761BC6C6" w14:textId="77777777" w:rsidR="00F55D00" w:rsidRDefault="006D03F7" w:rsidP="00F55D00">
      <w:pPr>
        <w:spacing w:after="184"/>
        <w:ind w:left="76"/>
      </w:pPr>
      <w:proofErr w:type="spellStart"/>
      <w:r>
        <w:t>Algoritma</w:t>
      </w:r>
      <w:proofErr w:type="spellEnd"/>
      <w:r>
        <w:t xml:space="preserve"> greedy </w:t>
      </w:r>
      <w:proofErr w:type="spellStart"/>
      <w:r>
        <w:t>adalah</w:t>
      </w:r>
      <w:proofErr w:type="spellEnd"/>
      <w:r>
        <w:t xml:space="preserve"> </w:t>
      </w:r>
      <w:proofErr w:type="spellStart"/>
      <w:r>
        <w:t>algoritma</w:t>
      </w:r>
      <w:proofErr w:type="spellEnd"/>
      <w:r>
        <w:t xml:space="preserve"> yang </w:t>
      </w:r>
      <w:proofErr w:type="spellStart"/>
      <w:r>
        <w:t>memecahkan</w:t>
      </w:r>
      <w:proofErr w:type="spellEnd"/>
      <w:r>
        <w:t xml:space="preserve"> </w:t>
      </w:r>
      <w:proofErr w:type="spellStart"/>
      <w:r>
        <w:t>masalah</w:t>
      </w:r>
      <w:proofErr w:type="spellEnd"/>
      <w:r>
        <w:t xml:space="preserve"> </w:t>
      </w:r>
      <w:proofErr w:type="spellStart"/>
      <w:r>
        <w:t>langkah</w:t>
      </w:r>
      <w:proofErr w:type="spellEnd"/>
      <w:r>
        <w:t xml:space="preserve"> demi </w:t>
      </w:r>
      <w:proofErr w:type="spellStart"/>
      <w:r>
        <w:t>langkah</w:t>
      </w:r>
      <w:proofErr w:type="spellEnd"/>
      <w:r>
        <w:t xml:space="preserve"> dan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masalah</w:t>
      </w:r>
      <w:proofErr w:type="spellEnd"/>
      <w:r>
        <w:t xml:space="preserve"> </w:t>
      </w:r>
      <w:proofErr w:type="spellStart"/>
      <w:r>
        <w:t>optimasi</w:t>
      </w:r>
      <w:proofErr w:type="spellEnd"/>
      <w:r>
        <w:t xml:space="preserve">. </w:t>
      </w:r>
      <w:proofErr w:type="spellStart"/>
      <w:r>
        <w:t>Prinsip</w:t>
      </w:r>
      <w:proofErr w:type="spellEnd"/>
      <w:r>
        <w:t xml:space="preserve"> </w:t>
      </w:r>
      <w:proofErr w:type="spellStart"/>
      <w:r>
        <w:t>dari</w:t>
      </w:r>
      <w:proofErr w:type="spellEnd"/>
      <w:r>
        <w:t xml:space="preserve"> </w:t>
      </w:r>
      <w:proofErr w:type="spellStart"/>
      <w:r>
        <w:t>algoritma</w:t>
      </w:r>
      <w:proofErr w:type="spellEnd"/>
      <w:r>
        <w:t xml:space="preserve"> greedy </w:t>
      </w:r>
      <w:proofErr w:type="spellStart"/>
      <w:r>
        <w:t>adalah</w:t>
      </w:r>
      <w:proofErr w:type="spellEnd"/>
      <w:r>
        <w:t xml:space="preserve"> “take what you can get now” </w:t>
      </w:r>
      <w:proofErr w:type="spellStart"/>
      <w:r>
        <w:t>yaitu</w:t>
      </w:r>
      <w:proofErr w:type="spellEnd"/>
      <w:r>
        <w:t xml:space="preserve"> </w:t>
      </w:r>
      <w:proofErr w:type="spellStart"/>
      <w:r>
        <w:t>mengambil</w:t>
      </w:r>
      <w:proofErr w:type="spellEnd"/>
      <w:r>
        <w:t xml:space="preserve"> </w:t>
      </w:r>
      <w:proofErr w:type="spellStart"/>
      <w:r>
        <w:t>pilihan</w:t>
      </w:r>
      <w:proofErr w:type="spellEnd"/>
      <w:r>
        <w:t xml:space="preserve"> yang </w:t>
      </w:r>
      <w:proofErr w:type="spellStart"/>
      <w:r>
        <w:t>terbaik</w:t>
      </w:r>
      <w:proofErr w:type="spellEnd"/>
      <w:r>
        <w:t xml:space="preserve"> yang </w:t>
      </w:r>
      <w:proofErr w:type="spellStart"/>
      <w:r>
        <w:t>dapat</w:t>
      </w:r>
      <w:proofErr w:type="spellEnd"/>
      <w:r>
        <w:t xml:space="preserve"> </w:t>
      </w:r>
      <w:proofErr w:type="spellStart"/>
      <w:r>
        <w:t>diperoleh</w:t>
      </w:r>
      <w:proofErr w:type="spellEnd"/>
      <w:r>
        <w:t xml:space="preserve"> pada </w:t>
      </w:r>
      <w:proofErr w:type="spellStart"/>
      <w:r>
        <w:t>saat</w:t>
      </w:r>
      <w:proofErr w:type="spellEnd"/>
      <w:r>
        <w:t xml:space="preserve"> </w:t>
      </w:r>
      <w:proofErr w:type="spellStart"/>
      <w:r>
        <w:t>itu</w:t>
      </w:r>
      <w:proofErr w:type="spellEnd"/>
      <w:r>
        <w:t xml:space="preserve"> </w:t>
      </w:r>
      <w:proofErr w:type="spellStart"/>
      <w:proofErr w:type="gramStart"/>
      <w:r>
        <w:t>tanp</w:t>
      </w:r>
      <w:r>
        <w:t>a</w:t>
      </w:r>
      <w:proofErr w:type="spellEnd"/>
      <w:r>
        <w:t xml:space="preserve"> </w:t>
      </w:r>
      <w:r w:rsidR="00F55D00">
        <w:t xml:space="preserve"> </w:t>
      </w:r>
      <w:proofErr w:type="spellStart"/>
      <w:r w:rsidR="00F55D00">
        <w:t>Algoritma</w:t>
      </w:r>
      <w:proofErr w:type="spellEnd"/>
      <w:proofErr w:type="gramEnd"/>
      <w:r w:rsidR="00F55D00">
        <w:t xml:space="preserve"> greedy </w:t>
      </w:r>
      <w:proofErr w:type="spellStart"/>
      <w:r w:rsidR="00F55D00">
        <w:t>disusun</w:t>
      </w:r>
      <w:proofErr w:type="spellEnd"/>
      <w:r w:rsidR="00F55D00">
        <w:t xml:space="preserve"> oleh </w:t>
      </w:r>
      <w:proofErr w:type="spellStart"/>
      <w:r w:rsidR="00F55D00">
        <w:t>elemen</w:t>
      </w:r>
      <w:r w:rsidR="00F55D00">
        <w:t>-</w:t>
      </w:r>
      <w:r w:rsidR="00F55D00">
        <w:t>elemen</w:t>
      </w:r>
      <w:proofErr w:type="spellEnd"/>
      <w:r w:rsidR="00F55D00">
        <w:t xml:space="preserve"> </w:t>
      </w:r>
      <w:proofErr w:type="spellStart"/>
      <w:r w:rsidR="00F55D00">
        <w:t>sebagai</w:t>
      </w:r>
      <w:proofErr w:type="spellEnd"/>
      <w:r w:rsidR="00F55D00">
        <w:t xml:space="preserve"> </w:t>
      </w:r>
      <w:proofErr w:type="spellStart"/>
      <w:r w:rsidR="00F55D00">
        <w:t>berikut</w:t>
      </w:r>
      <w:proofErr w:type="spellEnd"/>
      <w:r w:rsidR="00F55D00">
        <w:t xml:space="preserve"> </w:t>
      </w:r>
      <w:r w:rsidR="00F55D00">
        <w:t xml:space="preserve">1. </w:t>
      </w:r>
      <w:proofErr w:type="spellStart"/>
      <w:r w:rsidR="00F55D00">
        <w:t>Himpunan</w:t>
      </w:r>
      <w:proofErr w:type="spellEnd"/>
      <w:r w:rsidR="00F55D00">
        <w:t xml:space="preserve"> </w:t>
      </w:r>
      <w:proofErr w:type="spellStart"/>
      <w:r w:rsidR="00F55D00">
        <w:t>Kandidat</w:t>
      </w:r>
      <w:proofErr w:type="spellEnd"/>
      <w:r w:rsidR="00F55D00">
        <w:t xml:space="preserve"> </w:t>
      </w:r>
      <w:proofErr w:type="spellStart"/>
      <w:r w:rsidR="00F55D00">
        <w:t>Himpunan</w:t>
      </w:r>
      <w:proofErr w:type="spellEnd"/>
      <w:r w:rsidR="00F55D00">
        <w:t xml:space="preserve"> </w:t>
      </w:r>
      <w:proofErr w:type="spellStart"/>
      <w:r w:rsidR="00F55D00">
        <w:t>ini</w:t>
      </w:r>
      <w:proofErr w:type="spellEnd"/>
      <w:r w:rsidR="00F55D00">
        <w:t xml:space="preserve"> </w:t>
      </w:r>
      <w:proofErr w:type="spellStart"/>
      <w:r w:rsidR="00F55D00">
        <w:t>berisi</w:t>
      </w:r>
      <w:proofErr w:type="spellEnd"/>
      <w:r w:rsidR="00F55D00">
        <w:t xml:space="preserve"> </w:t>
      </w:r>
      <w:proofErr w:type="spellStart"/>
      <w:r w:rsidR="00F55D00">
        <w:t>elemen-elemen</w:t>
      </w:r>
      <w:proofErr w:type="spellEnd"/>
      <w:r w:rsidR="00F55D00">
        <w:t xml:space="preserve"> yang </w:t>
      </w:r>
      <w:proofErr w:type="spellStart"/>
      <w:r w:rsidR="00F55D00">
        <w:t>memiliki</w:t>
      </w:r>
      <w:proofErr w:type="spellEnd"/>
      <w:r w:rsidR="00F55D00">
        <w:t xml:space="preserve"> </w:t>
      </w:r>
      <w:proofErr w:type="spellStart"/>
      <w:r w:rsidR="00F55D00">
        <w:t>peluang</w:t>
      </w:r>
      <w:proofErr w:type="spellEnd"/>
      <w:r w:rsidR="00F55D00">
        <w:t xml:space="preserve"> </w:t>
      </w:r>
      <w:proofErr w:type="spellStart"/>
      <w:r w:rsidR="00F55D00">
        <w:t>pembentuk</w:t>
      </w:r>
      <w:proofErr w:type="spellEnd"/>
      <w:r w:rsidR="00F55D00">
        <w:t xml:space="preserve"> </w:t>
      </w:r>
      <w:proofErr w:type="spellStart"/>
      <w:r w:rsidR="00F55D00">
        <w:t>solusi</w:t>
      </w:r>
      <w:proofErr w:type="spellEnd"/>
      <w:r w:rsidR="00F55D00">
        <w:t xml:space="preserve">. </w:t>
      </w:r>
    </w:p>
    <w:p w14:paraId="17BA865F" w14:textId="77777777" w:rsidR="00F55D00" w:rsidRDefault="00F55D00" w:rsidP="00F55D00">
      <w:pPr>
        <w:spacing w:after="184"/>
        <w:ind w:left="76" w:firstLine="0"/>
      </w:pPr>
      <w:r>
        <w:t xml:space="preserve">2. </w:t>
      </w:r>
      <w:proofErr w:type="spellStart"/>
      <w:r>
        <w:t>Himpunan</w:t>
      </w:r>
      <w:proofErr w:type="spellEnd"/>
      <w:r>
        <w:t xml:space="preserve"> Solusi </w:t>
      </w:r>
      <w:proofErr w:type="spellStart"/>
      <w:r>
        <w:t>Himpunan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kandidat-kandidat</w:t>
      </w:r>
      <w:proofErr w:type="spellEnd"/>
      <w:r>
        <w:t xml:space="preserve"> yang </w:t>
      </w:r>
      <w:proofErr w:type="spellStart"/>
      <w:r>
        <w:t>terpilih</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persoalan</w:t>
      </w:r>
      <w:proofErr w:type="spellEnd"/>
      <w:r>
        <w:t xml:space="preserve">. </w:t>
      </w:r>
      <w:proofErr w:type="spellStart"/>
      <w:r>
        <w:t>Elemennya</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himpunan</w:t>
      </w:r>
      <w:proofErr w:type="spellEnd"/>
      <w:r>
        <w:t xml:space="preserve"> </w:t>
      </w:r>
      <w:proofErr w:type="spellStart"/>
      <w:r>
        <w:t>kandidat</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semuanya</w:t>
      </w:r>
      <w:proofErr w:type="spellEnd"/>
      <w:r>
        <w:t xml:space="preserve"> </w:t>
      </w:r>
      <w:proofErr w:type="spellStart"/>
      <w:r>
        <w:t>dengan</w:t>
      </w:r>
      <w:proofErr w:type="spellEnd"/>
      <w:r>
        <w:t xml:space="preserve"> kata lain </w:t>
      </w:r>
      <w:proofErr w:type="spellStart"/>
      <w:r>
        <w:t>himpunan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himpunan</w:t>
      </w:r>
      <w:proofErr w:type="spellEnd"/>
      <w:r>
        <w:t xml:space="preserve"> </w:t>
      </w:r>
      <w:proofErr w:type="spellStart"/>
      <w:r>
        <w:t>kandidat</w:t>
      </w:r>
      <w:proofErr w:type="spellEnd"/>
      <w:r>
        <w:t xml:space="preserve">. </w:t>
      </w:r>
    </w:p>
    <w:p w14:paraId="7D34254C" w14:textId="77777777" w:rsidR="00F55D00" w:rsidRDefault="00F55D00" w:rsidP="00F55D00">
      <w:pPr>
        <w:spacing w:after="184"/>
        <w:ind w:left="76" w:firstLine="0"/>
      </w:pPr>
      <w:r>
        <w:t>3</w:t>
      </w:r>
      <w:r>
        <w:t>. F</w:t>
      </w:r>
      <w:proofErr w:type="spellStart"/>
      <w:r>
        <w:t>ungsi</w:t>
      </w:r>
      <w:proofErr w:type="spellEnd"/>
      <w:r>
        <w:t xml:space="preserve"> </w:t>
      </w:r>
      <w:proofErr w:type="spellStart"/>
      <w:r>
        <w:t>seleksi</w:t>
      </w:r>
      <w:proofErr w:type="spellEnd"/>
      <w:r>
        <w:t xml:space="preserve"> </w:t>
      </w:r>
      <w:proofErr w:type="spellStart"/>
      <w:r>
        <w:t>Fungsi</w:t>
      </w:r>
      <w:proofErr w:type="spellEnd"/>
      <w:r>
        <w:t xml:space="preserve"> yang pada </w:t>
      </w:r>
      <w:proofErr w:type="spellStart"/>
      <w:r>
        <w:t>setiap</w:t>
      </w:r>
      <w:proofErr w:type="spellEnd"/>
      <w:r>
        <w:t xml:space="preserve"> </w:t>
      </w:r>
      <w:proofErr w:type="spellStart"/>
      <w:r>
        <w:t>langkah</w:t>
      </w:r>
      <w:proofErr w:type="spellEnd"/>
      <w:r>
        <w:t xml:space="preserve"> </w:t>
      </w:r>
      <w:proofErr w:type="spellStart"/>
      <w:r>
        <w:t>memilih</w:t>
      </w:r>
      <w:proofErr w:type="spellEnd"/>
      <w:r>
        <w:t xml:space="preserve"> </w:t>
      </w:r>
      <w:proofErr w:type="spellStart"/>
      <w:r>
        <w:t>kandidat</w:t>
      </w:r>
      <w:proofErr w:type="spellEnd"/>
      <w:r>
        <w:t xml:space="preserve"> yang paling </w:t>
      </w:r>
      <w:proofErr w:type="spellStart"/>
      <w:r>
        <w:t>mungkin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solusi</w:t>
      </w:r>
      <w:proofErr w:type="spellEnd"/>
      <w:r>
        <w:t xml:space="preserve"> optimal. </w:t>
      </w:r>
      <w:proofErr w:type="spellStart"/>
      <w:r>
        <w:t>Kandidat</w:t>
      </w:r>
      <w:proofErr w:type="spellEnd"/>
      <w:r>
        <w:t xml:space="preserve"> yang </w:t>
      </w:r>
      <w:proofErr w:type="spellStart"/>
      <w:r>
        <w:t>sudah</w:t>
      </w:r>
      <w:proofErr w:type="spellEnd"/>
      <w:r>
        <w:t xml:space="preserve"> </w:t>
      </w:r>
      <w:proofErr w:type="spellStart"/>
      <w:r>
        <w:t>dipilih</w:t>
      </w:r>
      <w:proofErr w:type="spellEnd"/>
      <w:r>
        <w:t xml:space="preserve"> pada </w:t>
      </w:r>
      <w:proofErr w:type="spellStart"/>
      <w:r>
        <w:t>suatu</w:t>
      </w:r>
      <w:proofErr w:type="spellEnd"/>
      <w:r>
        <w:t xml:space="preserve"> </w:t>
      </w:r>
      <w:proofErr w:type="spellStart"/>
      <w:r>
        <w:t>langkah</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dipertimbangkan</w:t>
      </w:r>
      <w:proofErr w:type="spellEnd"/>
      <w:r>
        <w:t xml:space="preserve"> </w:t>
      </w:r>
      <w:proofErr w:type="spellStart"/>
      <w:r>
        <w:t>lagi</w:t>
      </w:r>
      <w:proofErr w:type="spellEnd"/>
      <w:r>
        <w:t xml:space="preserve"> pada </w:t>
      </w:r>
      <w:proofErr w:type="spellStart"/>
      <w:r>
        <w:t>langkah</w:t>
      </w:r>
      <w:proofErr w:type="spellEnd"/>
      <w:r>
        <w:t xml:space="preserve"> </w:t>
      </w:r>
      <w:proofErr w:type="spellStart"/>
      <w:r>
        <w:t>selanjutnya</w:t>
      </w:r>
      <w:proofErr w:type="spellEnd"/>
      <w:r>
        <w:t xml:space="preserve">. </w:t>
      </w:r>
    </w:p>
    <w:p w14:paraId="7BC22CDF" w14:textId="77777777" w:rsidR="00F55D00" w:rsidRDefault="00F55D00" w:rsidP="00F55D00">
      <w:pPr>
        <w:spacing w:after="184"/>
        <w:ind w:left="76" w:firstLine="0"/>
      </w:pPr>
      <w:r>
        <w:t>4. F</w:t>
      </w:r>
      <w:proofErr w:type="spellStart"/>
      <w:r>
        <w:t>ungsi</w:t>
      </w:r>
      <w:proofErr w:type="spellEnd"/>
      <w:r>
        <w:t xml:space="preserve"> </w:t>
      </w:r>
      <w:proofErr w:type="spellStart"/>
      <w:r>
        <w:t>kelayakan</w:t>
      </w:r>
      <w:proofErr w:type="spellEnd"/>
      <w:r>
        <w:t xml:space="preserve"> </w:t>
      </w:r>
      <w:proofErr w:type="spellStart"/>
      <w:r>
        <w:t>Fungsi</w:t>
      </w:r>
      <w:proofErr w:type="spellEnd"/>
      <w:r>
        <w:t xml:space="preserve"> yang </w:t>
      </w:r>
      <w:proofErr w:type="spellStart"/>
      <w:r>
        <w:t>memeriksa</w:t>
      </w:r>
      <w:proofErr w:type="spellEnd"/>
      <w:r>
        <w:t xml:space="preserve"> </w:t>
      </w:r>
      <w:proofErr w:type="spellStart"/>
      <w:r>
        <w:t>apakah</w:t>
      </w:r>
      <w:proofErr w:type="spellEnd"/>
      <w:r>
        <w:t xml:space="preserve"> </w:t>
      </w:r>
      <w:proofErr w:type="spellStart"/>
      <w:r>
        <w:t>suatu</w:t>
      </w:r>
      <w:proofErr w:type="spellEnd"/>
      <w:r>
        <w:t xml:space="preserve"> </w:t>
      </w:r>
      <w:proofErr w:type="spellStart"/>
      <w:r>
        <w:t>kandidat</w:t>
      </w:r>
      <w:proofErr w:type="spellEnd"/>
      <w:r>
        <w:t xml:space="preserve"> yang </w:t>
      </w:r>
      <w:proofErr w:type="spellStart"/>
      <w:r>
        <w:t>telah</w:t>
      </w:r>
      <w:proofErr w:type="spellEnd"/>
      <w:r>
        <w:t xml:space="preserve"> </w:t>
      </w:r>
      <w:proofErr w:type="spellStart"/>
      <w:r>
        <w:t>dipilih</w:t>
      </w:r>
      <w:proofErr w:type="spellEnd"/>
      <w:r>
        <w:t xml:space="preserve"> (</w:t>
      </w:r>
      <w:proofErr w:type="spellStart"/>
      <w:r>
        <w:t>diseleksi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layak</w:t>
      </w:r>
      <w:proofErr w:type="spellEnd"/>
      <w:r>
        <w:t xml:space="preserve">. </w:t>
      </w:r>
    </w:p>
    <w:p w14:paraId="6E70F604" w14:textId="5487E0A6" w:rsidR="00F55D00" w:rsidRDefault="00F55D00" w:rsidP="00F55D00">
      <w:pPr>
        <w:spacing w:after="184"/>
        <w:ind w:left="76" w:firstLine="0"/>
      </w:pPr>
      <w:r>
        <w:t xml:space="preserve">5. </w:t>
      </w:r>
      <w:proofErr w:type="spellStart"/>
      <w:r>
        <w:t>Fungsi</w:t>
      </w:r>
      <w:proofErr w:type="spellEnd"/>
      <w:r>
        <w:t xml:space="preserve"> </w:t>
      </w:r>
      <w:proofErr w:type="spellStart"/>
      <w:r>
        <w:t>obyektif</w:t>
      </w:r>
      <w:proofErr w:type="spellEnd"/>
    </w:p>
    <w:p w14:paraId="39E6CD97" w14:textId="5867BF98" w:rsidR="00F55D00" w:rsidRDefault="00F55D00" w:rsidP="00F55D00">
      <w:pPr>
        <w:spacing w:after="184"/>
        <w:ind w:left="76" w:firstLine="0"/>
      </w:pPr>
      <w:proofErr w:type="spellStart"/>
      <w:r>
        <w:t>Fungsi</w:t>
      </w:r>
      <w:proofErr w:type="spellEnd"/>
      <w:r>
        <w:t xml:space="preserve"> yang </w:t>
      </w:r>
      <w:proofErr w:type="spellStart"/>
      <w:r>
        <w:t>memaksimumkan</w:t>
      </w:r>
      <w:proofErr w:type="spellEnd"/>
      <w:r>
        <w:t xml:space="preserve"> </w:t>
      </w:r>
      <w:proofErr w:type="spellStart"/>
      <w:r>
        <w:t>atau</w:t>
      </w:r>
      <w:proofErr w:type="spellEnd"/>
      <w:r>
        <w:t xml:space="preserve"> </w:t>
      </w:r>
      <w:proofErr w:type="spellStart"/>
      <w:r>
        <w:t>meminimumkan</w:t>
      </w:r>
      <w:proofErr w:type="spellEnd"/>
      <w:r>
        <w:t xml:space="preserve"> </w:t>
      </w:r>
      <w:proofErr w:type="spellStart"/>
      <w:r>
        <w:t>nilai</w:t>
      </w:r>
      <w:proofErr w:type="spellEnd"/>
      <w:r>
        <w:t xml:space="preserve"> </w:t>
      </w:r>
      <w:proofErr w:type="spellStart"/>
      <w:r>
        <w:t>solusi</w:t>
      </w:r>
      <w:proofErr w:type="spellEnd"/>
      <w:r>
        <w:t xml:space="preserve">. </w:t>
      </w:r>
      <w:proofErr w:type="spellStart"/>
      <w:r>
        <w:t>Tujuannya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satu</w:t>
      </w:r>
      <w:proofErr w:type="spellEnd"/>
      <w:r>
        <w:t xml:space="preserve"> </w:t>
      </w:r>
      <w:proofErr w:type="spellStart"/>
      <w:r>
        <w:t>saja</w:t>
      </w:r>
      <w:proofErr w:type="spellEnd"/>
      <w:r>
        <w:t xml:space="preserve"> </w:t>
      </w:r>
      <w:proofErr w:type="spellStart"/>
      <w:r>
        <w:t>solusi</w:t>
      </w:r>
      <w:proofErr w:type="spellEnd"/>
      <w:r>
        <w:t xml:space="preserve"> </w:t>
      </w:r>
      <w:proofErr w:type="spellStart"/>
      <w:r>
        <w:t>terbaik</w:t>
      </w:r>
      <w:proofErr w:type="spellEnd"/>
      <w:r>
        <w:t xml:space="preserve"> </w:t>
      </w:r>
      <w:proofErr w:type="spellStart"/>
      <w:r>
        <w:t>dari</w:t>
      </w:r>
      <w:proofErr w:type="spellEnd"/>
      <w:r>
        <w:t xml:space="preserve"> masing-masing </w:t>
      </w:r>
      <w:proofErr w:type="spellStart"/>
      <w:r>
        <w:t>anggota</w:t>
      </w:r>
      <w:proofErr w:type="spellEnd"/>
      <w:r>
        <w:t xml:space="preserve"> </w:t>
      </w:r>
      <w:proofErr w:type="spellStart"/>
      <w:r>
        <w:t>himpunan</w:t>
      </w:r>
      <w:proofErr w:type="spellEnd"/>
      <w:r>
        <w:t xml:space="preserve"> </w:t>
      </w:r>
      <w:proofErr w:type="spellStart"/>
      <w:r>
        <w:t>solusi</w:t>
      </w:r>
      <w:proofErr w:type="spellEnd"/>
    </w:p>
    <w:p w14:paraId="2BFB0B98" w14:textId="77777777" w:rsidR="00773ADF" w:rsidRDefault="00000000">
      <w:pPr>
        <w:spacing w:after="176" w:line="265" w:lineRule="auto"/>
        <w:ind w:left="-5" w:hanging="10"/>
      </w:pPr>
      <w:r>
        <w:t>III.</w:t>
      </w:r>
      <w:r>
        <w:rPr>
          <w:rFonts w:ascii="Arial" w:eastAsia="Arial" w:hAnsi="Arial" w:cs="Arial"/>
        </w:rPr>
        <w:t xml:space="preserve"> </w:t>
      </w:r>
      <w:r>
        <w:t>P</w:t>
      </w:r>
      <w:r>
        <w:rPr>
          <w:sz w:val="16"/>
        </w:rPr>
        <w:t xml:space="preserve">REPARE </w:t>
      </w:r>
      <w:r>
        <w:t>Y</w:t>
      </w:r>
      <w:r>
        <w:rPr>
          <w:sz w:val="16"/>
        </w:rPr>
        <w:t xml:space="preserve">OUR </w:t>
      </w:r>
      <w:r>
        <w:t>P</w:t>
      </w:r>
      <w:r>
        <w:rPr>
          <w:sz w:val="16"/>
        </w:rPr>
        <w:t xml:space="preserve">APER </w:t>
      </w:r>
      <w:r>
        <w:t>B</w:t>
      </w:r>
      <w:r>
        <w:rPr>
          <w:sz w:val="16"/>
        </w:rPr>
        <w:t xml:space="preserve">EFORE </w:t>
      </w:r>
      <w:r>
        <w:t>S</w:t>
      </w:r>
      <w:r>
        <w:rPr>
          <w:sz w:val="16"/>
        </w:rPr>
        <w:t>TYLING</w:t>
      </w:r>
      <w:r>
        <w:t xml:space="preserve"> </w:t>
      </w:r>
    </w:p>
    <w:p w14:paraId="58F89D36" w14:textId="77777777" w:rsidR="00773ADF" w:rsidRDefault="00000000">
      <w:pPr>
        <w:spacing w:after="115"/>
        <w:ind w:left="76"/>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w:t>
      </w:r>
      <w:proofErr w:type="spellStart"/>
      <w:r>
        <w:t>headsthe</w:t>
      </w:r>
      <w:proofErr w:type="spellEnd"/>
      <w:r>
        <w:t xml:space="preserve"> template will do that for you. </w:t>
      </w:r>
    </w:p>
    <w:p w14:paraId="54B3F609" w14:textId="77777777" w:rsidR="00773ADF" w:rsidRDefault="00000000">
      <w:pPr>
        <w:ind w:left="76"/>
      </w:pPr>
      <w:r>
        <w:t xml:space="preserve">Finally, complete content and organizational editing before formatting. Please take note of the following items when proofreading spelling and grammar: </w:t>
      </w:r>
    </w:p>
    <w:p w14:paraId="16F293CF" w14:textId="77777777" w:rsidR="00773ADF" w:rsidRDefault="00000000">
      <w:pPr>
        <w:pStyle w:val="Heading1"/>
        <w:ind w:left="86"/>
      </w:pPr>
      <w:r>
        <w:t>A.</w:t>
      </w:r>
      <w:r>
        <w:rPr>
          <w:rFonts w:ascii="Arial" w:eastAsia="Arial" w:hAnsi="Arial" w:cs="Arial"/>
        </w:rPr>
        <w:t xml:space="preserve"> </w:t>
      </w:r>
      <w:r>
        <w:t xml:space="preserve">Abbreviations and Acronyms </w:t>
      </w:r>
    </w:p>
    <w:p w14:paraId="731D2C2F" w14:textId="77777777" w:rsidR="00773ADF" w:rsidRDefault="00000000">
      <w:pPr>
        <w:ind w:left="76"/>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rms do not have to be defined. Do not use abbreviations in the title or heads unless they are unavoidable. </w:t>
      </w:r>
    </w:p>
    <w:p w14:paraId="41350BEC" w14:textId="77777777" w:rsidR="00773ADF" w:rsidRDefault="00000000">
      <w:pPr>
        <w:pStyle w:val="Heading1"/>
        <w:ind w:left="86"/>
      </w:pPr>
      <w:r>
        <w:t>B.</w:t>
      </w:r>
      <w:r>
        <w:rPr>
          <w:rFonts w:ascii="Arial" w:eastAsia="Arial" w:hAnsi="Arial" w:cs="Arial"/>
        </w:rPr>
        <w:t xml:space="preserve"> </w:t>
      </w:r>
      <w:r>
        <w:t xml:space="preserve">Units </w:t>
      </w:r>
    </w:p>
    <w:p w14:paraId="2B173886" w14:textId="77777777" w:rsidR="00773ADF" w:rsidRDefault="00000000">
      <w:pPr>
        <w:numPr>
          <w:ilvl w:val="0"/>
          <w:numId w:val="2"/>
        </w:numPr>
        <w:spacing w:after="134"/>
        <w:ind w:hanging="288"/>
      </w:pPr>
      <w:r>
        <w:t xml:space="preserve">Use either SI (MKS) or CGS as primary units. (SI units are encouraged.) English units may be used as secondary units (in parentheses). An exception would be the use of English units as identifiers in trade, such as “3.5-inch disk drive.” </w:t>
      </w:r>
    </w:p>
    <w:p w14:paraId="34E033B6" w14:textId="77777777" w:rsidR="00773ADF" w:rsidRDefault="00000000">
      <w:pPr>
        <w:numPr>
          <w:ilvl w:val="0"/>
          <w:numId w:val="2"/>
        </w:numPr>
        <w:spacing w:after="133"/>
        <w:ind w:hanging="288"/>
      </w:pPr>
      <w:r>
        <w:t xml:space="preserve">Avoid combining SI and CGS units, such as current in amperes and magnetic field in </w:t>
      </w:r>
      <w:proofErr w:type="spellStart"/>
      <w:r>
        <w:t>oersteds</w:t>
      </w:r>
      <w:proofErr w:type="spellEnd"/>
      <w:r>
        <w:t xml:space="preserve">. This often leads to confusion because equations do not balance dimensionally. If you must use mixed units, clearly state the units for each quantity that you use in an equation. </w:t>
      </w:r>
    </w:p>
    <w:p w14:paraId="182CAE74" w14:textId="77777777" w:rsidR="00773ADF" w:rsidRDefault="00000000">
      <w:pPr>
        <w:numPr>
          <w:ilvl w:val="0"/>
          <w:numId w:val="2"/>
        </w:numPr>
        <w:spacing w:after="131"/>
        <w:ind w:hanging="288"/>
      </w:pPr>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units when they appear in text: “...a few </w:t>
      </w:r>
      <w:proofErr w:type="spellStart"/>
      <w:r>
        <w:t>henries</w:t>
      </w:r>
      <w:proofErr w:type="spellEnd"/>
      <w:r>
        <w:t xml:space="preserve">,” not “...a few H.” </w:t>
      </w:r>
    </w:p>
    <w:p w14:paraId="052D49BF" w14:textId="77777777" w:rsidR="00773ADF" w:rsidRDefault="00000000">
      <w:pPr>
        <w:numPr>
          <w:ilvl w:val="0"/>
          <w:numId w:val="2"/>
        </w:numPr>
        <w:spacing w:after="66" w:line="259" w:lineRule="auto"/>
        <w:ind w:hanging="288"/>
      </w:pPr>
      <w:r>
        <w:t xml:space="preserve">Use a zero before decimal points: “0.25,” not “.25.” Use </w:t>
      </w:r>
    </w:p>
    <w:p w14:paraId="3572E14E" w14:textId="77777777" w:rsidR="00773ADF" w:rsidRDefault="00000000">
      <w:pPr>
        <w:spacing w:after="339" w:line="259" w:lineRule="auto"/>
        <w:ind w:left="668" w:firstLine="0"/>
      </w:pPr>
      <w:r>
        <w:t>“cm3,” not “cc.” (</w:t>
      </w:r>
      <w:r>
        <w:rPr>
          <w:i/>
        </w:rPr>
        <w:t>bullet list</w:t>
      </w:r>
      <w:r>
        <w:t xml:space="preserve">) </w:t>
      </w:r>
    </w:p>
    <w:p w14:paraId="133A3AAA" w14:textId="77777777" w:rsidR="00773ADF" w:rsidRDefault="00000000">
      <w:pPr>
        <w:pStyle w:val="Heading1"/>
        <w:ind w:left="86"/>
      </w:pPr>
      <w:r>
        <w:t>C.</w:t>
      </w:r>
      <w:r>
        <w:rPr>
          <w:rFonts w:ascii="Arial" w:eastAsia="Arial" w:hAnsi="Arial" w:cs="Arial"/>
        </w:rPr>
        <w:t xml:space="preserve"> </w:t>
      </w:r>
      <w:r>
        <w:t xml:space="preserve">Equations </w:t>
      </w:r>
    </w:p>
    <w:p w14:paraId="3BE9509E" w14:textId="77777777" w:rsidR="00773ADF" w:rsidRDefault="00000000">
      <w:pPr>
        <w:spacing w:after="115"/>
        <w:ind w:left="76"/>
      </w:pPr>
      <w: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w:t>
      </w:r>
    </w:p>
    <w:p w14:paraId="00C69478" w14:textId="77777777" w:rsidR="00773ADF" w:rsidRDefault="00000000">
      <w:pPr>
        <w:spacing w:after="402"/>
        <w:ind w:left="76"/>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 </w:t>
      </w:r>
    </w:p>
    <w:p w14:paraId="5D3A759E" w14:textId="77777777" w:rsidR="00773ADF" w:rsidRDefault="00000000">
      <w:pPr>
        <w:tabs>
          <w:tab w:val="center" w:pos="2523"/>
          <w:tab w:val="right" w:pos="5091"/>
        </w:tabs>
        <w:spacing w:after="311" w:line="259" w:lineRule="auto"/>
        <w:ind w:left="0" w:firstLine="0"/>
        <w:jc w:val="left"/>
      </w:pPr>
      <w:r>
        <w:rPr>
          <w:rFonts w:ascii="Segoe UI Symbol" w:eastAsia="Segoe UI Symbol" w:hAnsi="Segoe UI Symbol" w:cs="Segoe UI Symbol"/>
        </w:rPr>
        <w:t xml:space="preserve"> </w:t>
      </w:r>
      <w:r>
        <w:rPr>
          <w:rFonts w:ascii="Segoe UI Symbol" w:eastAsia="Segoe UI Symbol" w:hAnsi="Segoe UI Symbol" w:cs="Segoe UI Symbol"/>
        </w:rPr>
        <w:tab/>
      </w:r>
      <w:r>
        <w:rPr>
          <w:i/>
        </w:rPr>
        <w:t>a</w:t>
      </w:r>
      <w:r>
        <w:rPr>
          <w:rFonts w:ascii="Segoe UI Symbol" w:eastAsia="Segoe UI Symbol" w:hAnsi="Segoe UI Symbol" w:cs="Segoe UI Symbol"/>
        </w:rPr>
        <w:t xml:space="preserve"> + </w:t>
      </w:r>
      <w:proofErr w:type="gramStart"/>
      <w:r>
        <w:rPr>
          <w:i/>
        </w:rPr>
        <w:t>b</w:t>
      </w:r>
      <w:r>
        <w:rPr>
          <w:rFonts w:ascii="Segoe UI Symbol" w:eastAsia="Segoe UI Symbol" w:hAnsi="Segoe UI Symbol" w:cs="Segoe UI Symbol"/>
        </w:rPr>
        <w:t xml:space="preserve">  =</w:t>
      </w:r>
      <w:proofErr w:type="gramEnd"/>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ab/>
        <w:t>(</w:t>
      </w:r>
      <w:r>
        <w:rPr>
          <w:rFonts w:ascii="Segoe UI Symbol" w:eastAsia="Segoe UI Symbol" w:hAnsi="Segoe UI Symbol" w:cs="Segoe UI Symbol"/>
        </w:rPr>
        <w:t xml:space="preserve">) </w:t>
      </w:r>
    </w:p>
    <w:p w14:paraId="26BF06D1" w14:textId="77777777" w:rsidR="00773ADF" w:rsidRDefault="00000000">
      <w:pPr>
        <w:ind w:left="76"/>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w:t>
      </w:r>
    </w:p>
    <w:p w14:paraId="09754BC2" w14:textId="77777777" w:rsidR="00773ADF" w:rsidRDefault="00000000">
      <w:pPr>
        <w:pStyle w:val="Heading1"/>
        <w:ind w:left="86"/>
      </w:pPr>
      <w:r>
        <w:t>D.</w:t>
      </w:r>
      <w:r>
        <w:rPr>
          <w:rFonts w:ascii="Arial" w:eastAsia="Arial" w:hAnsi="Arial" w:cs="Arial"/>
        </w:rPr>
        <w:t xml:space="preserve"> </w:t>
      </w:r>
      <w:r>
        <w:t xml:space="preserve">Some Common Mistakes </w:t>
      </w:r>
    </w:p>
    <w:p w14:paraId="73E7FE0E" w14:textId="77777777" w:rsidR="00773ADF" w:rsidRDefault="00000000">
      <w:pPr>
        <w:numPr>
          <w:ilvl w:val="0"/>
          <w:numId w:val="3"/>
        </w:numPr>
        <w:spacing w:after="204" w:line="259" w:lineRule="auto"/>
        <w:ind w:hanging="288"/>
      </w:pPr>
      <w:r>
        <w:t xml:space="preserve">The word “data” is plural, not singular. </w:t>
      </w:r>
    </w:p>
    <w:p w14:paraId="260A6236" w14:textId="77777777" w:rsidR="00773ADF" w:rsidRDefault="00000000">
      <w:pPr>
        <w:numPr>
          <w:ilvl w:val="0"/>
          <w:numId w:val="3"/>
        </w:numPr>
        <w:spacing w:after="133"/>
        <w:ind w:hanging="288"/>
      </w:pPr>
      <w:r>
        <w:t xml:space="preserve">The subscript for the permeability of vacuum </w:t>
      </w:r>
      <w:r>
        <w:rPr>
          <w:rFonts w:ascii="Segoe UI Symbol" w:eastAsia="Segoe UI Symbol" w:hAnsi="Segoe UI Symbol" w:cs="Segoe UI Symbol"/>
          <w:sz w:val="21"/>
        </w:rPr>
        <w:t></w:t>
      </w:r>
      <w:r>
        <w:rPr>
          <w:sz w:val="21"/>
          <w:vertAlign w:val="subscript"/>
        </w:rPr>
        <w:t>0</w:t>
      </w:r>
      <w:r>
        <w:t xml:space="preserve">, and other common scientific constants, is zero with subscript formatting, not a lowercase letter “o.” </w:t>
      </w:r>
    </w:p>
    <w:p w14:paraId="776686A8" w14:textId="77777777" w:rsidR="00773ADF" w:rsidRDefault="00000000">
      <w:pPr>
        <w:numPr>
          <w:ilvl w:val="0"/>
          <w:numId w:val="3"/>
        </w:numPr>
        <w:spacing w:after="136"/>
        <w:ind w:hanging="288"/>
      </w:pPr>
      <w: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 </w:t>
      </w:r>
    </w:p>
    <w:p w14:paraId="3348E174" w14:textId="77777777" w:rsidR="00773ADF" w:rsidRDefault="00000000">
      <w:pPr>
        <w:numPr>
          <w:ilvl w:val="0"/>
          <w:numId w:val="3"/>
        </w:numPr>
        <w:spacing w:after="135"/>
        <w:ind w:hanging="288"/>
      </w:pPr>
      <w:r>
        <w:t xml:space="preserve">A graph within a graph is an “inset,” not an “insert.” The word alternatively is preferred to the word “alternately” (unless you really mean something that alternates). </w:t>
      </w:r>
    </w:p>
    <w:p w14:paraId="0DFDF3E3" w14:textId="77777777" w:rsidR="00773ADF" w:rsidRDefault="00000000">
      <w:pPr>
        <w:numPr>
          <w:ilvl w:val="0"/>
          <w:numId w:val="3"/>
        </w:numPr>
        <w:spacing w:after="68" w:line="259" w:lineRule="auto"/>
        <w:ind w:hanging="288"/>
      </w:pPr>
      <w:r>
        <w:t xml:space="preserve">Do </w:t>
      </w:r>
      <w:r>
        <w:tab/>
        <w:t xml:space="preserve">not </w:t>
      </w:r>
      <w:r>
        <w:tab/>
        <w:t xml:space="preserve">use </w:t>
      </w:r>
      <w:r>
        <w:tab/>
        <w:t xml:space="preserve">the </w:t>
      </w:r>
      <w:r>
        <w:tab/>
        <w:t xml:space="preserve">word </w:t>
      </w:r>
      <w:r>
        <w:tab/>
        <w:t xml:space="preserve">“essentially” </w:t>
      </w:r>
      <w:r>
        <w:tab/>
        <w:t xml:space="preserve">to </w:t>
      </w:r>
      <w:r>
        <w:tab/>
        <w:t xml:space="preserve">mean </w:t>
      </w:r>
    </w:p>
    <w:p w14:paraId="62820FA6" w14:textId="77777777" w:rsidR="00773ADF" w:rsidRDefault="00000000">
      <w:pPr>
        <w:spacing w:line="259" w:lineRule="auto"/>
        <w:ind w:left="706" w:firstLine="0"/>
      </w:pPr>
      <w:r>
        <w:t xml:space="preserve">“approximately” or “effectively.” </w:t>
      </w:r>
    </w:p>
    <w:p w14:paraId="329F3862" w14:textId="77777777" w:rsidR="00773ADF" w:rsidRDefault="00000000">
      <w:pPr>
        <w:numPr>
          <w:ilvl w:val="0"/>
          <w:numId w:val="3"/>
        </w:numPr>
        <w:spacing w:after="134"/>
        <w:ind w:hanging="288"/>
      </w:pPr>
      <w:r>
        <w:t xml:space="preserve">In your paper title, if the words “that uses” can accurately replace the word using, capitalize the “u”; if not, keep using lower-cased. </w:t>
      </w:r>
    </w:p>
    <w:p w14:paraId="2142E2B7" w14:textId="77777777" w:rsidR="00773ADF" w:rsidRDefault="00000000">
      <w:pPr>
        <w:numPr>
          <w:ilvl w:val="0"/>
          <w:numId w:val="3"/>
        </w:numPr>
        <w:spacing w:after="1"/>
        <w:ind w:hanging="288"/>
      </w:pPr>
      <w:r>
        <w:t xml:space="preserve">Be aware of the different meanings of the </w:t>
      </w:r>
      <w:proofErr w:type="gramStart"/>
      <w:r>
        <w:t>homophones</w:t>
      </w:r>
      <w:proofErr w:type="gramEnd"/>
      <w:r>
        <w:t xml:space="preserve"> “affect” and “effect,” “complement” and “compliment,” </w:t>
      </w:r>
    </w:p>
    <w:p w14:paraId="1E005B87" w14:textId="77777777" w:rsidR="00773ADF" w:rsidRDefault="00000000">
      <w:pPr>
        <w:spacing w:line="259" w:lineRule="auto"/>
        <w:ind w:left="706" w:firstLine="0"/>
      </w:pPr>
      <w:r>
        <w:t xml:space="preserve">“discreet” and “discrete,” “principal” and “principle.” </w:t>
      </w:r>
    </w:p>
    <w:p w14:paraId="0EC403BE" w14:textId="77777777" w:rsidR="00773ADF" w:rsidRDefault="00000000">
      <w:pPr>
        <w:numPr>
          <w:ilvl w:val="0"/>
          <w:numId w:val="3"/>
        </w:numPr>
        <w:spacing w:after="285" w:line="259" w:lineRule="auto"/>
        <w:ind w:hanging="288"/>
      </w:pPr>
      <w:r>
        <w:t xml:space="preserve">Do not confuse </w:t>
      </w:r>
      <w:proofErr w:type="gramStart"/>
      <w:r>
        <w:rPr>
          <w:rFonts w:ascii="Segoe UI Symbol" w:eastAsia="Segoe UI Symbol" w:hAnsi="Segoe UI Symbol" w:cs="Segoe UI Symbol"/>
        </w:rPr>
        <w:t>  +</w:t>
      </w:r>
      <w:proofErr w:type="gramEnd"/>
      <w:r>
        <w:rPr>
          <w:rFonts w:ascii="Segoe UI Symbol" w:eastAsia="Segoe UI Symbol" w:hAnsi="Segoe UI Symbol" w:cs="Segoe UI Symbol"/>
        </w:rPr>
        <w:t xml:space="preserve"> </w:t>
      </w:r>
      <w:r>
        <w:rPr>
          <w:rFonts w:ascii="Segoe UI Symbol" w:eastAsia="Segoe UI Symbol" w:hAnsi="Segoe UI Symbol" w:cs="Segoe UI Symbol"/>
        </w:rPr>
        <w:t xml:space="preserve">  = </w:t>
      </w:r>
      <w:r>
        <w:t>“</w:t>
      </w:r>
      <w:r>
        <w:rPr>
          <w:rFonts w:ascii="Segoe UI Symbol" w:eastAsia="Segoe UI Symbol" w:hAnsi="Segoe UI Symbol" w:cs="Segoe UI Symbol"/>
        </w:rPr>
        <w:t></w:t>
      </w:r>
      <w:r>
        <w:t>imply</w:t>
      </w:r>
      <w:r>
        <w:rPr>
          <w:rFonts w:ascii="Segoe UI Symbol" w:eastAsia="Segoe UI Symbol" w:hAnsi="Segoe UI Symbol" w:cs="Segoe UI Symbol"/>
        </w:rPr>
        <w:t xml:space="preserve"> </w:t>
      </w:r>
      <w:r>
        <w:rPr>
          <w:rFonts w:ascii="Segoe UI Symbol" w:eastAsia="Segoe UI Symbol" w:hAnsi="Segoe UI Symbol" w:cs="Segoe UI Symbol"/>
        </w:rPr>
        <w:tab/>
      </w:r>
      <w:r>
        <w:t xml:space="preserve">” </w:t>
      </w:r>
      <w:r>
        <w:rPr>
          <w:rFonts w:ascii="Segoe UI Symbol" w:eastAsia="Segoe UI Symbol" w:hAnsi="Segoe UI Symbol" w:cs="Segoe UI Symbol"/>
        </w:rPr>
        <w:t>(</w:t>
      </w:r>
      <w:r>
        <w:t xml:space="preserve">and </w:t>
      </w:r>
      <w:r>
        <w:rPr>
          <w:rFonts w:ascii="Segoe UI Symbol" w:eastAsia="Segoe UI Symbol" w:hAnsi="Segoe UI Symbol" w:cs="Segoe UI Symbol"/>
        </w:rPr>
        <w:t xml:space="preserve">) </w:t>
      </w:r>
      <w:r>
        <w:t>“infer.</w:t>
      </w:r>
      <w:r>
        <w:rPr>
          <w:rFonts w:ascii="Segoe UI Symbol" w:eastAsia="Segoe UI Symbol" w:hAnsi="Segoe UI Symbol" w:cs="Segoe UI Symbol"/>
        </w:rPr>
        <w:t>(</w:t>
      </w:r>
      <w:r>
        <w:rPr>
          <w:rFonts w:ascii="Segoe UI Symbol" w:eastAsia="Segoe UI Symbol" w:hAnsi="Segoe UI Symbol" w:cs="Segoe UI Symbol"/>
        </w:rPr>
        <w:t></w:t>
      </w:r>
      <w:r>
        <w:t>”</w:t>
      </w:r>
      <w:r>
        <w:rPr>
          <w:rFonts w:ascii="Segoe UI Symbol" w:eastAsia="Segoe UI Symbol" w:hAnsi="Segoe UI Symbol" w:cs="Segoe UI Symbol"/>
        </w:rPr>
        <w:t>)</w:t>
      </w:r>
      <w:r>
        <w:t xml:space="preserve"> </w:t>
      </w:r>
      <w:r>
        <w:rPr>
          <w:rFonts w:ascii="Segoe UI Symbol" w:eastAsia="Segoe UI Symbol" w:hAnsi="Segoe UI Symbol" w:cs="Segoe UI Symbol"/>
        </w:rPr>
        <w:t xml:space="preserve"> </w:t>
      </w:r>
    </w:p>
    <w:p w14:paraId="10D03E42" w14:textId="77777777" w:rsidR="00773ADF" w:rsidRDefault="00000000">
      <w:pPr>
        <w:numPr>
          <w:ilvl w:val="0"/>
          <w:numId w:val="3"/>
        </w:numPr>
        <w:spacing w:after="135"/>
        <w:ind w:hanging="288"/>
      </w:pPr>
      <w:r>
        <w:t xml:space="preserve">The prefix “non” is not a word; it should be joined to the word it modifies, usually without a hyphen. </w:t>
      </w:r>
    </w:p>
    <w:p w14:paraId="1FF1203A" w14:textId="77777777" w:rsidR="00773ADF" w:rsidRDefault="00000000">
      <w:pPr>
        <w:numPr>
          <w:ilvl w:val="0"/>
          <w:numId w:val="3"/>
        </w:numPr>
        <w:spacing w:after="137"/>
        <w:ind w:hanging="288"/>
      </w:pPr>
      <w:r>
        <w:t xml:space="preserve">There is no period after the “et” in the Latin abbreviation “et al.” </w:t>
      </w:r>
    </w:p>
    <w:p w14:paraId="006E1808" w14:textId="77777777" w:rsidR="00773ADF" w:rsidRDefault="00000000">
      <w:pPr>
        <w:numPr>
          <w:ilvl w:val="0"/>
          <w:numId w:val="3"/>
        </w:numPr>
        <w:spacing w:after="115"/>
        <w:ind w:hanging="288"/>
      </w:pPr>
      <w:r>
        <w:t>The abbreviation “</w:t>
      </w:r>
      <w:proofErr w:type="gramStart"/>
      <w:r>
        <w:t>i.e.</w:t>
      </w:r>
      <w:proofErr w:type="gramEnd"/>
      <w:r>
        <w:t xml:space="preserve">” means “that is,” and the abbreviation “e.g.” means “for example.” </w:t>
      </w:r>
    </w:p>
    <w:p w14:paraId="1A9C9EE9" w14:textId="77777777" w:rsidR="00773ADF" w:rsidRDefault="00000000">
      <w:pPr>
        <w:spacing w:after="314"/>
        <w:ind w:left="418" w:firstLine="0"/>
      </w:pPr>
      <w:r>
        <w:t xml:space="preserve">An excellent style manual for science writers is [7]. </w:t>
      </w:r>
    </w:p>
    <w:p w14:paraId="05890660" w14:textId="77777777" w:rsidR="00773ADF" w:rsidRDefault="00000000">
      <w:pPr>
        <w:spacing w:after="176" w:line="265" w:lineRule="auto"/>
        <w:ind w:left="-5" w:hanging="10"/>
      </w:pPr>
      <w:r>
        <w:t>IV.</w:t>
      </w:r>
      <w:r>
        <w:rPr>
          <w:rFonts w:ascii="Arial" w:eastAsia="Arial" w:hAnsi="Arial" w:cs="Arial"/>
        </w:rPr>
        <w:t xml:space="preserve"> </w:t>
      </w:r>
      <w:r>
        <w:t>U</w:t>
      </w:r>
      <w:r>
        <w:rPr>
          <w:sz w:val="16"/>
        </w:rPr>
        <w:t xml:space="preserve">SING THE </w:t>
      </w:r>
      <w:r>
        <w:t>T</w:t>
      </w:r>
      <w:r>
        <w:rPr>
          <w:sz w:val="16"/>
        </w:rPr>
        <w:t>EMPLATE</w:t>
      </w:r>
      <w:r>
        <w:t xml:space="preserve"> </w:t>
      </w:r>
    </w:p>
    <w:tbl>
      <w:tblPr>
        <w:tblStyle w:val="TableGrid"/>
        <w:tblpPr w:vertAnchor="text" w:horzAnchor="margin" w:tblpY="1376"/>
        <w:tblOverlap w:val="never"/>
        <w:tblW w:w="10492" w:type="dxa"/>
        <w:tblInd w:w="0" w:type="dxa"/>
        <w:tblCellMar>
          <w:top w:w="0" w:type="dxa"/>
          <w:left w:w="17" w:type="dxa"/>
          <w:bottom w:w="0" w:type="dxa"/>
          <w:right w:w="5394" w:type="dxa"/>
        </w:tblCellMar>
        <w:tblLook w:val="04A0" w:firstRow="1" w:lastRow="0" w:firstColumn="1" w:lastColumn="0" w:noHBand="0" w:noVBand="1"/>
      </w:tblPr>
      <w:tblGrid>
        <w:gridCol w:w="10492"/>
      </w:tblGrid>
      <w:tr w:rsidR="00773ADF" w14:paraId="58C96C9E" w14:textId="77777777">
        <w:trPr>
          <w:trHeight w:val="452"/>
        </w:trPr>
        <w:tc>
          <w:tcPr>
            <w:tcW w:w="5081" w:type="dxa"/>
            <w:tcBorders>
              <w:top w:val="nil"/>
              <w:left w:val="nil"/>
              <w:bottom w:val="nil"/>
              <w:right w:val="nil"/>
            </w:tcBorders>
          </w:tcPr>
          <w:p w14:paraId="74C6328D" w14:textId="77777777" w:rsidR="00773ADF" w:rsidRDefault="00000000">
            <w:pPr>
              <w:spacing w:after="46" w:line="259" w:lineRule="auto"/>
              <w:ind w:left="0" w:firstLine="0"/>
              <w:jc w:val="left"/>
            </w:pPr>
            <w:r>
              <w:rPr>
                <w:rFonts w:ascii="Calibri" w:eastAsia="Calibri" w:hAnsi="Calibri" w:cs="Calibri"/>
                <w:noProof/>
                <w:sz w:val="22"/>
              </w:rPr>
              <mc:AlternateContent>
                <mc:Choice Requires="wpg">
                  <w:drawing>
                    <wp:inline distT="0" distB="0" distL="0" distR="0" wp14:anchorId="1BF147A2" wp14:editId="1255C807">
                      <wp:extent cx="3201035" cy="6097"/>
                      <wp:effectExtent l="0" t="0" r="0" b="0"/>
                      <wp:docPr id="10221" name="Group 10221"/>
                      <wp:cNvGraphicFramePr/>
                      <a:graphic xmlns:a="http://schemas.openxmlformats.org/drawingml/2006/main">
                        <a:graphicData uri="http://schemas.microsoft.com/office/word/2010/wordprocessingGroup">
                          <wpg:wgp>
                            <wpg:cNvGrpSpPr/>
                            <wpg:grpSpPr>
                              <a:xfrm>
                                <a:off x="0" y="0"/>
                                <a:ext cx="3201035" cy="6097"/>
                                <a:chOff x="0" y="0"/>
                                <a:chExt cx="3201035" cy="6097"/>
                              </a:xfrm>
                            </wpg:grpSpPr>
                            <wps:wsp>
                              <wps:cNvPr id="11889" name="Shape 11889"/>
                              <wps:cNvSpPr/>
                              <wps:spPr>
                                <a:xfrm>
                                  <a:off x="0" y="0"/>
                                  <a:ext cx="3201035" cy="9144"/>
                                </a:xfrm>
                                <a:custGeom>
                                  <a:avLst/>
                                  <a:gdLst/>
                                  <a:ahLst/>
                                  <a:cxnLst/>
                                  <a:rect l="0" t="0" r="0" b="0"/>
                                  <a:pathLst>
                                    <a:path w="3201035" h="9144">
                                      <a:moveTo>
                                        <a:pt x="0" y="0"/>
                                      </a:moveTo>
                                      <a:lnTo>
                                        <a:pt x="3201035" y="0"/>
                                      </a:lnTo>
                                      <a:lnTo>
                                        <a:pt x="32010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21" style="width:252.05pt;height:0.480042pt;mso-position-horizontal-relative:char;mso-position-vertical-relative:line" coordsize="32010,60">
                      <v:shape id="Shape 11890" style="position:absolute;width:32010;height:91;left:0;top:0;" coordsize="3201035,9144" path="m0,0l3201035,0l3201035,9144l0,9144l0,0">
                        <v:stroke weight="0pt" endcap="flat" joinstyle="miter" miterlimit="10" on="false" color="#000000" opacity="0"/>
                        <v:fill on="true" color="#000000"/>
                      </v:shape>
                    </v:group>
                  </w:pict>
                </mc:Fallback>
              </mc:AlternateContent>
            </w:r>
          </w:p>
          <w:p w14:paraId="728E5114" w14:textId="77777777" w:rsidR="00773ADF" w:rsidRDefault="00000000">
            <w:pPr>
              <w:spacing w:after="0" w:line="259" w:lineRule="auto"/>
              <w:ind w:left="0" w:firstLine="288"/>
            </w:pPr>
            <w:r>
              <w:rPr>
                <w:sz w:val="16"/>
              </w:rPr>
              <w:t>Identify applicable sponsor/s here. If no sponsors, delete this text box (</w:t>
            </w:r>
            <w:r>
              <w:rPr>
                <w:i/>
                <w:sz w:val="16"/>
              </w:rPr>
              <w:t>sponsors).</w:t>
            </w:r>
            <w:r>
              <w:rPr>
                <w:sz w:val="16"/>
              </w:rPr>
              <w:t xml:space="preserve"> </w:t>
            </w:r>
          </w:p>
        </w:tc>
      </w:tr>
    </w:tbl>
    <w:p w14:paraId="4258C915" w14:textId="77777777" w:rsidR="00773ADF" w:rsidRDefault="00000000">
      <w:pPr>
        <w:ind w:left="76"/>
      </w:pPr>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 </w:t>
      </w:r>
    </w:p>
    <w:p w14:paraId="632702BE" w14:textId="77777777" w:rsidR="00773ADF" w:rsidRDefault="00000000">
      <w:pPr>
        <w:pStyle w:val="Heading1"/>
        <w:ind w:left="86"/>
      </w:pPr>
      <w:r>
        <w:t>A.</w:t>
      </w:r>
      <w:r>
        <w:rPr>
          <w:rFonts w:ascii="Arial" w:eastAsia="Arial" w:hAnsi="Arial" w:cs="Arial"/>
        </w:rPr>
        <w:t xml:space="preserve"> </w:t>
      </w:r>
      <w:r>
        <w:t xml:space="preserve">Authors and Affiliations </w:t>
      </w:r>
    </w:p>
    <w:p w14:paraId="6AA1243D" w14:textId="77777777" w:rsidR="00773ADF" w:rsidRDefault="00000000">
      <w:pPr>
        <w:spacing w:after="116"/>
        <w:ind w:left="76"/>
      </w:pPr>
      <w:r>
        <w:t xml:space="preserve">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 </w:t>
      </w:r>
    </w:p>
    <w:p w14:paraId="42F8239C" w14:textId="77777777" w:rsidR="00773ADF" w:rsidRDefault="00000000">
      <w:pPr>
        <w:numPr>
          <w:ilvl w:val="0"/>
          <w:numId w:val="4"/>
        </w:numPr>
        <w:spacing w:after="39"/>
      </w:pPr>
      <w:r>
        <w:rPr>
          <w:i/>
        </w:rPr>
        <w:t>For author/s of only one affiliation (Heading 3):</w:t>
      </w:r>
      <w:r>
        <w:t xml:space="preserve"> To change the default, adjust the template as follows.</w:t>
      </w:r>
      <w:r>
        <w:rPr>
          <w:i/>
        </w:rPr>
        <w:t xml:space="preserve"> </w:t>
      </w:r>
    </w:p>
    <w:p w14:paraId="447ADD48" w14:textId="77777777" w:rsidR="00773ADF" w:rsidRDefault="00000000">
      <w:pPr>
        <w:numPr>
          <w:ilvl w:val="1"/>
          <w:numId w:val="4"/>
        </w:numPr>
        <w:spacing w:after="80"/>
        <w:ind w:firstLine="504"/>
      </w:pPr>
      <w:r>
        <w:rPr>
          <w:i/>
        </w:rPr>
        <w:t>Selection (Heading 4):</w:t>
      </w:r>
      <w:r>
        <w:t xml:space="preserve"> Highlight all author and affiliation lines.</w:t>
      </w:r>
      <w:r>
        <w:rPr>
          <w:i/>
        </w:rPr>
        <w:t xml:space="preserve"> </w:t>
      </w:r>
    </w:p>
    <w:p w14:paraId="3887E32E" w14:textId="77777777" w:rsidR="00773ADF" w:rsidRDefault="00000000">
      <w:pPr>
        <w:numPr>
          <w:ilvl w:val="1"/>
          <w:numId w:val="4"/>
        </w:numPr>
        <w:spacing w:after="77"/>
        <w:ind w:firstLine="504"/>
      </w:pPr>
      <w:r>
        <w:rPr>
          <w:i/>
        </w:rPr>
        <w:t xml:space="preserve">Change number of columns: </w:t>
      </w:r>
      <w:r>
        <w:t>Select the Columns icon from the MS Word Standard toolbar and then select “1 Column” from the selection palette.</w:t>
      </w:r>
      <w:r>
        <w:rPr>
          <w:i/>
        </w:rPr>
        <w:t xml:space="preserve"> </w:t>
      </w:r>
    </w:p>
    <w:p w14:paraId="50233540" w14:textId="77777777" w:rsidR="00773ADF" w:rsidRDefault="00000000">
      <w:pPr>
        <w:numPr>
          <w:ilvl w:val="1"/>
          <w:numId w:val="4"/>
        </w:numPr>
        <w:spacing w:after="97" w:line="259" w:lineRule="auto"/>
        <w:ind w:firstLine="504"/>
      </w:pPr>
      <w:r>
        <w:rPr>
          <w:i/>
        </w:rPr>
        <w:t xml:space="preserve">Deletion: </w:t>
      </w:r>
      <w:r>
        <w:t xml:space="preserve">Delete the author and affiliation lines for </w:t>
      </w:r>
    </w:p>
    <w:p w14:paraId="71BEB469" w14:textId="77777777" w:rsidR="00773ADF" w:rsidRDefault="00000000">
      <w:pPr>
        <w:spacing w:after="137" w:line="259" w:lineRule="auto"/>
        <w:ind w:left="76" w:firstLine="0"/>
      </w:pPr>
      <w:r>
        <w:t>the second affiliation.</w:t>
      </w:r>
      <w:r>
        <w:rPr>
          <w:i/>
        </w:rPr>
        <w:t xml:space="preserve"> </w:t>
      </w:r>
    </w:p>
    <w:p w14:paraId="3C1C0A05" w14:textId="77777777" w:rsidR="00773ADF" w:rsidRDefault="00000000">
      <w:pPr>
        <w:numPr>
          <w:ilvl w:val="0"/>
          <w:numId w:val="4"/>
        </w:numPr>
        <w:spacing w:after="36"/>
      </w:pPr>
      <w:r>
        <w:rPr>
          <w:i/>
        </w:rPr>
        <w:t xml:space="preserve">For author/s of more than two affiliations: </w:t>
      </w:r>
      <w:r>
        <w:t>To change the default, adjust the template as follows.</w:t>
      </w:r>
      <w:r>
        <w:rPr>
          <w:i/>
        </w:rPr>
        <w:t xml:space="preserve"> </w:t>
      </w:r>
    </w:p>
    <w:p w14:paraId="1AB92E9F" w14:textId="77777777" w:rsidR="00773ADF" w:rsidRDefault="00000000">
      <w:pPr>
        <w:numPr>
          <w:ilvl w:val="1"/>
          <w:numId w:val="4"/>
        </w:numPr>
        <w:spacing w:after="182" w:line="259" w:lineRule="auto"/>
        <w:ind w:firstLine="504"/>
      </w:pPr>
      <w:r>
        <w:rPr>
          <w:i/>
        </w:rPr>
        <w:t xml:space="preserve">Selection: </w:t>
      </w:r>
      <w:r>
        <w:t>Highlight all author and affiliation lines.</w:t>
      </w:r>
      <w:r>
        <w:rPr>
          <w:i/>
        </w:rPr>
        <w:t xml:space="preserve"> </w:t>
      </w:r>
    </w:p>
    <w:p w14:paraId="4D3E4435" w14:textId="77777777" w:rsidR="00773ADF" w:rsidRDefault="00000000">
      <w:pPr>
        <w:numPr>
          <w:ilvl w:val="1"/>
          <w:numId w:val="4"/>
        </w:numPr>
        <w:spacing w:after="77"/>
        <w:ind w:firstLine="504"/>
      </w:pPr>
      <w:r>
        <w:rPr>
          <w:i/>
        </w:rPr>
        <w:t xml:space="preserve">Change number of columns: </w:t>
      </w:r>
      <w:r>
        <w:t>Select the “Columns” icon from the MS Word Standard toolbar and then select “1 Column” from the selection palette.</w:t>
      </w:r>
      <w:r>
        <w:rPr>
          <w:i/>
        </w:rPr>
        <w:t xml:space="preserve"> </w:t>
      </w:r>
    </w:p>
    <w:p w14:paraId="68CB72CD" w14:textId="77777777" w:rsidR="00773ADF" w:rsidRDefault="00000000">
      <w:pPr>
        <w:numPr>
          <w:ilvl w:val="1"/>
          <w:numId w:val="4"/>
        </w:numPr>
        <w:spacing w:after="97" w:line="259" w:lineRule="auto"/>
        <w:ind w:firstLine="504"/>
      </w:pPr>
      <w:r>
        <w:t xml:space="preserve">Highlight author and affiliation lines of affiliation 1 </w:t>
      </w:r>
    </w:p>
    <w:p w14:paraId="60002299" w14:textId="77777777" w:rsidR="00773ADF" w:rsidRDefault="00000000">
      <w:pPr>
        <w:spacing w:after="178" w:line="259" w:lineRule="auto"/>
        <w:ind w:left="76" w:firstLine="0"/>
      </w:pPr>
      <w:r>
        <w:t xml:space="preserve">and copy this selection. </w:t>
      </w:r>
    </w:p>
    <w:p w14:paraId="003C38A7" w14:textId="77777777" w:rsidR="00773ADF" w:rsidRDefault="00000000">
      <w:pPr>
        <w:numPr>
          <w:ilvl w:val="1"/>
          <w:numId w:val="4"/>
        </w:numPr>
        <w:spacing w:after="77"/>
        <w:ind w:firstLine="504"/>
      </w:pPr>
      <w:r>
        <w:rPr>
          <w:i/>
        </w:rPr>
        <w:t xml:space="preserve">Formatting: </w:t>
      </w:r>
      <w:r>
        <w:t>Insert one hard return immediately after the last character of the last affiliation line. Then paste down the copy of affiliation 1. Repeat as necessary for each additional affiliation.</w:t>
      </w:r>
      <w:r>
        <w:rPr>
          <w:i/>
        </w:rPr>
        <w:t xml:space="preserve"> </w:t>
      </w:r>
    </w:p>
    <w:p w14:paraId="215615D1" w14:textId="77777777" w:rsidR="00773ADF" w:rsidRDefault="00000000">
      <w:pPr>
        <w:numPr>
          <w:ilvl w:val="1"/>
          <w:numId w:val="4"/>
        </w:numPr>
        <w:spacing w:after="158"/>
        <w:ind w:firstLine="504"/>
      </w:pPr>
      <w:r>
        <w:rPr>
          <w:i/>
        </w:rPr>
        <w:t xml:space="preserve">Reassign number of columns: </w:t>
      </w:r>
      <w: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w:t>
      </w:r>
      <w:proofErr w:type="spellStart"/>
      <w:r>
        <w:t>centered</w:t>
      </w:r>
      <w:proofErr w:type="spellEnd"/>
      <w:r>
        <w:t xml:space="preserve"> on the page; all previous will be in two columns.</w:t>
      </w:r>
      <w:r>
        <w:rPr>
          <w:i/>
        </w:rPr>
        <w:t xml:space="preserve"> </w:t>
      </w:r>
    </w:p>
    <w:p w14:paraId="7E8FC0C6" w14:textId="77777777" w:rsidR="00773ADF" w:rsidRDefault="00000000">
      <w:pPr>
        <w:pStyle w:val="Heading1"/>
        <w:ind w:left="10"/>
      </w:pPr>
      <w:r>
        <w:t>B.</w:t>
      </w:r>
      <w:r>
        <w:rPr>
          <w:rFonts w:ascii="Arial" w:eastAsia="Arial" w:hAnsi="Arial" w:cs="Arial"/>
        </w:rPr>
        <w:t xml:space="preserve"> </w:t>
      </w:r>
      <w:r>
        <w:t xml:space="preserve">Identify the Headings </w:t>
      </w:r>
    </w:p>
    <w:p w14:paraId="6BE36FF3" w14:textId="77777777" w:rsidR="00773ADF" w:rsidRDefault="00000000">
      <w:pPr>
        <w:spacing w:after="115"/>
        <w:ind w:left="0"/>
      </w:pPr>
      <w:r>
        <w:t xml:space="preserve">Headings, or heads, are organizational devices that guide the reader through your paper. There are two types: component heads and text heads. </w:t>
      </w:r>
    </w:p>
    <w:p w14:paraId="0F4ABF95" w14:textId="77777777" w:rsidR="00773ADF" w:rsidRDefault="00000000">
      <w:pPr>
        <w:spacing w:after="115"/>
        <w:ind w:left="0"/>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 </w:t>
      </w:r>
    </w:p>
    <w:p w14:paraId="41A465CF" w14:textId="77777777" w:rsidR="00773ADF" w:rsidRDefault="00000000">
      <w:pPr>
        <w:ind w:left="0"/>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 </w:t>
      </w:r>
    </w:p>
    <w:p w14:paraId="5AE29642" w14:textId="77777777" w:rsidR="00773ADF" w:rsidRDefault="00000000">
      <w:pPr>
        <w:pStyle w:val="Heading1"/>
        <w:ind w:left="10"/>
      </w:pPr>
      <w:r>
        <w:t>C.</w:t>
      </w:r>
      <w:r>
        <w:rPr>
          <w:rFonts w:ascii="Arial" w:eastAsia="Arial" w:hAnsi="Arial" w:cs="Arial"/>
        </w:rPr>
        <w:t xml:space="preserve"> </w:t>
      </w:r>
      <w:r>
        <w:t xml:space="preserve">Figures and Tables </w:t>
      </w:r>
    </w:p>
    <w:p w14:paraId="41AB3692" w14:textId="77777777" w:rsidR="00773ADF" w:rsidRDefault="00000000">
      <w:pPr>
        <w:spacing w:after="219" w:line="359" w:lineRule="auto"/>
        <w:ind w:left="0" w:firstLine="288"/>
      </w:pPr>
      <w:r>
        <w:rPr>
          <w:i/>
        </w:rPr>
        <w:t>1)</w:t>
      </w:r>
      <w:r>
        <w:rPr>
          <w:rFonts w:ascii="Arial" w:eastAsia="Arial" w:hAnsi="Arial" w:cs="Arial"/>
          <w:i/>
        </w:rPr>
        <w:t xml:space="preserve"> </w:t>
      </w:r>
      <w:r>
        <w:rPr>
          <w:i/>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 </w:t>
      </w:r>
    </w:p>
    <w:p w14:paraId="60595BA6" w14:textId="77777777" w:rsidR="00773ADF" w:rsidRDefault="00000000">
      <w:pPr>
        <w:tabs>
          <w:tab w:val="center" w:pos="1561"/>
        </w:tabs>
        <w:spacing w:after="10" w:line="265" w:lineRule="auto"/>
        <w:ind w:left="-15" w:firstLine="0"/>
        <w:jc w:val="left"/>
      </w:pPr>
      <w:r>
        <w:rPr>
          <w:sz w:val="16"/>
        </w:rPr>
        <w:t xml:space="preserve">TABLE I. </w:t>
      </w:r>
      <w:r>
        <w:rPr>
          <w:rFonts w:ascii="Arial" w:eastAsia="Arial" w:hAnsi="Arial" w:cs="Arial"/>
          <w:sz w:val="16"/>
        </w:rPr>
        <w:t xml:space="preserve"> </w:t>
      </w:r>
      <w:r>
        <w:rPr>
          <w:rFonts w:ascii="Arial" w:eastAsia="Arial" w:hAnsi="Arial" w:cs="Arial"/>
          <w:sz w:val="16"/>
        </w:rPr>
        <w:tab/>
      </w:r>
      <w:r>
        <w:rPr>
          <w:sz w:val="16"/>
        </w:rPr>
        <w:t>T</w:t>
      </w:r>
      <w:r>
        <w:rPr>
          <w:sz w:val="13"/>
        </w:rPr>
        <w:t xml:space="preserve">ABLE </w:t>
      </w:r>
      <w:r>
        <w:rPr>
          <w:sz w:val="16"/>
        </w:rPr>
        <w:t>S</w:t>
      </w:r>
      <w:r>
        <w:rPr>
          <w:sz w:val="13"/>
        </w:rPr>
        <w:t>TYLES</w:t>
      </w:r>
      <w:r>
        <w:rPr>
          <w:sz w:val="16"/>
        </w:rPr>
        <w:t xml:space="preserve"> </w:t>
      </w:r>
    </w:p>
    <w:tbl>
      <w:tblPr>
        <w:tblStyle w:val="TableGrid"/>
        <w:tblW w:w="4861" w:type="dxa"/>
        <w:tblInd w:w="91" w:type="dxa"/>
        <w:tblCellMar>
          <w:top w:w="10" w:type="dxa"/>
          <w:left w:w="106" w:type="dxa"/>
          <w:bottom w:w="0" w:type="dxa"/>
          <w:right w:w="115" w:type="dxa"/>
        </w:tblCellMar>
        <w:tblLook w:val="04A0" w:firstRow="1" w:lastRow="0" w:firstColumn="1" w:lastColumn="0" w:noHBand="0" w:noVBand="1"/>
      </w:tblPr>
      <w:tblGrid>
        <w:gridCol w:w="91"/>
        <w:gridCol w:w="627"/>
        <w:gridCol w:w="87"/>
        <w:gridCol w:w="2268"/>
        <w:gridCol w:w="894"/>
        <w:gridCol w:w="805"/>
        <w:gridCol w:w="89"/>
      </w:tblGrid>
      <w:tr w:rsidR="00773ADF" w14:paraId="4CD6577F" w14:textId="77777777">
        <w:trPr>
          <w:gridAfter w:val="1"/>
          <w:wAfter w:w="91" w:type="dxa"/>
          <w:trHeight w:val="281"/>
        </w:trPr>
        <w:tc>
          <w:tcPr>
            <w:tcW w:w="720" w:type="dxa"/>
            <w:gridSpan w:val="2"/>
            <w:tcBorders>
              <w:top w:val="single" w:sz="2" w:space="0" w:color="000000"/>
              <w:left w:val="single" w:sz="2" w:space="0" w:color="000000"/>
              <w:bottom w:val="single" w:sz="2" w:space="0" w:color="000000"/>
              <w:right w:val="single" w:sz="2" w:space="0" w:color="000000"/>
            </w:tcBorders>
          </w:tcPr>
          <w:p w14:paraId="5F1DDCA0" w14:textId="77777777" w:rsidR="00773ADF" w:rsidRDefault="00000000">
            <w:pPr>
              <w:spacing w:after="0" w:line="259" w:lineRule="auto"/>
              <w:ind w:left="0" w:firstLine="0"/>
              <w:jc w:val="left"/>
            </w:pPr>
            <w:r>
              <w:rPr>
                <w:b/>
                <w:sz w:val="16"/>
              </w:rPr>
              <w:t xml:space="preserve">Table </w:t>
            </w:r>
          </w:p>
        </w:tc>
        <w:tc>
          <w:tcPr>
            <w:tcW w:w="4141" w:type="dxa"/>
            <w:gridSpan w:val="4"/>
            <w:tcBorders>
              <w:top w:val="single" w:sz="2" w:space="0" w:color="000000"/>
              <w:left w:val="single" w:sz="2" w:space="0" w:color="000000"/>
              <w:bottom w:val="single" w:sz="2" w:space="0" w:color="000000"/>
              <w:right w:val="single" w:sz="2" w:space="0" w:color="000000"/>
            </w:tcBorders>
          </w:tcPr>
          <w:p w14:paraId="17A5C07E" w14:textId="77777777" w:rsidR="00773ADF" w:rsidRDefault="00000000">
            <w:pPr>
              <w:spacing w:after="0" w:line="259" w:lineRule="auto"/>
              <w:ind w:left="0" w:firstLine="0"/>
              <w:jc w:val="left"/>
            </w:pPr>
            <w:r>
              <w:rPr>
                <w:b/>
                <w:sz w:val="16"/>
              </w:rPr>
              <w:t xml:space="preserve">Table Column Head </w:t>
            </w:r>
          </w:p>
        </w:tc>
      </w:tr>
      <w:tr w:rsidR="00773ADF" w14:paraId="13DFB887" w14:textId="77777777">
        <w:trPr>
          <w:gridBefore w:val="1"/>
          <w:wBefore w:w="91" w:type="dxa"/>
          <w:trHeight w:val="281"/>
        </w:trPr>
        <w:tc>
          <w:tcPr>
            <w:tcW w:w="720" w:type="dxa"/>
            <w:gridSpan w:val="2"/>
            <w:tcBorders>
              <w:top w:val="single" w:sz="2" w:space="0" w:color="000000"/>
              <w:left w:val="single" w:sz="2" w:space="0" w:color="000000"/>
              <w:bottom w:val="single" w:sz="2" w:space="0" w:color="000000"/>
              <w:right w:val="single" w:sz="2" w:space="0" w:color="000000"/>
            </w:tcBorders>
          </w:tcPr>
          <w:p w14:paraId="55E7860B" w14:textId="77777777" w:rsidR="00773ADF" w:rsidRDefault="00000000">
            <w:pPr>
              <w:spacing w:after="0" w:line="259" w:lineRule="auto"/>
              <w:ind w:left="0" w:firstLine="0"/>
              <w:jc w:val="left"/>
            </w:pPr>
            <w:r>
              <w:rPr>
                <w:b/>
                <w:sz w:val="16"/>
              </w:rPr>
              <w:t xml:space="preserve">Head </w:t>
            </w:r>
          </w:p>
        </w:tc>
        <w:tc>
          <w:tcPr>
            <w:tcW w:w="2341" w:type="dxa"/>
            <w:tcBorders>
              <w:top w:val="single" w:sz="2" w:space="0" w:color="000000"/>
              <w:left w:val="single" w:sz="2" w:space="0" w:color="000000"/>
              <w:bottom w:val="single" w:sz="2" w:space="0" w:color="000000"/>
              <w:right w:val="single" w:sz="2" w:space="0" w:color="000000"/>
            </w:tcBorders>
          </w:tcPr>
          <w:p w14:paraId="2E0E24D8" w14:textId="77777777" w:rsidR="00773ADF" w:rsidRDefault="00000000">
            <w:pPr>
              <w:spacing w:after="0" w:line="259" w:lineRule="auto"/>
              <w:ind w:left="0" w:firstLine="0"/>
              <w:jc w:val="left"/>
            </w:pPr>
            <w:r>
              <w:rPr>
                <w:b/>
                <w:i/>
                <w:sz w:val="15"/>
              </w:rPr>
              <w:t xml:space="preserve">Table column subhead </w:t>
            </w:r>
          </w:p>
        </w:tc>
        <w:tc>
          <w:tcPr>
            <w:tcW w:w="900" w:type="dxa"/>
            <w:tcBorders>
              <w:top w:val="single" w:sz="2" w:space="0" w:color="000000"/>
              <w:left w:val="single" w:sz="2" w:space="0" w:color="000000"/>
              <w:bottom w:val="single" w:sz="2" w:space="0" w:color="000000"/>
              <w:right w:val="single" w:sz="2" w:space="0" w:color="000000"/>
            </w:tcBorders>
          </w:tcPr>
          <w:p w14:paraId="6FA84BEE" w14:textId="77777777" w:rsidR="00773ADF" w:rsidRDefault="00000000">
            <w:pPr>
              <w:spacing w:after="0" w:line="259" w:lineRule="auto"/>
              <w:ind w:left="0" w:firstLine="0"/>
              <w:jc w:val="left"/>
            </w:pPr>
            <w:r>
              <w:rPr>
                <w:b/>
                <w:i/>
                <w:sz w:val="15"/>
              </w:rPr>
              <w:t xml:space="preserve">Subhead </w:t>
            </w:r>
          </w:p>
        </w:tc>
        <w:tc>
          <w:tcPr>
            <w:tcW w:w="900" w:type="dxa"/>
            <w:gridSpan w:val="2"/>
            <w:tcBorders>
              <w:top w:val="single" w:sz="2" w:space="0" w:color="000000"/>
              <w:left w:val="single" w:sz="2" w:space="0" w:color="000000"/>
              <w:bottom w:val="single" w:sz="2" w:space="0" w:color="000000"/>
              <w:right w:val="single" w:sz="2" w:space="0" w:color="000000"/>
            </w:tcBorders>
          </w:tcPr>
          <w:p w14:paraId="2675E505" w14:textId="77777777" w:rsidR="00773ADF" w:rsidRDefault="00000000">
            <w:pPr>
              <w:spacing w:after="0" w:line="259" w:lineRule="auto"/>
              <w:ind w:left="0" w:firstLine="0"/>
              <w:jc w:val="left"/>
            </w:pPr>
            <w:r>
              <w:rPr>
                <w:b/>
                <w:i/>
                <w:sz w:val="15"/>
              </w:rPr>
              <w:t xml:space="preserve">Subhead </w:t>
            </w:r>
          </w:p>
        </w:tc>
      </w:tr>
      <w:tr w:rsidR="00773ADF" w14:paraId="11E2B32E" w14:textId="77777777">
        <w:trPr>
          <w:gridBefore w:val="1"/>
          <w:wBefore w:w="91" w:type="dxa"/>
          <w:trHeight w:val="327"/>
        </w:trPr>
        <w:tc>
          <w:tcPr>
            <w:tcW w:w="720" w:type="dxa"/>
            <w:gridSpan w:val="2"/>
            <w:tcBorders>
              <w:top w:val="single" w:sz="2" w:space="0" w:color="000000"/>
              <w:left w:val="single" w:sz="2" w:space="0" w:color="000000"/>
              <w:bottom w:val="single" w:sz="2" w:space="0" w:color="000000"/>
              <w:right w:val="single" w:sz="2" w:space="0" w:color="000000"/>
            </w:tcBorders>
          </w:tcPr>
          <w:p w14:paraId="08B6C001" w14:textId="77777777" w:rsidR="00773ADF" w:rsidRDefault="00000000">
            <w:pPr>
              <w:spacing w:after="0" w:line="259" w:lineRule="auto"/>
              <w:ind w:left="0" w:firstLine="0"/>
              <w:jc w:val="left"/>
            </w:pPr>
            <w:r>
              <w:rPr>
                <w:sz w:val="16"/>
              </w:rPr>
              <w:t>copy</w:t>
            </w:r>
            <w:r>
              <w:rPr>
                <w:sz w:val="8"/>
              </w:rPr>
              <w:t xml:space="preserve"> </w:t>
            </w:r>
          </w:p>
        </w:tc>
        <w:tc>
          <w:tcPr>
            <w:tcW w:w="2341" w:type="dxa"/>
            <w:tcBorders>
              <w:top w:val="single" w:sz="2" w:space="0" w:color="000000"/>
              <w:left w:val="single" w:sz="2" w:space="0" w:color="000000"/>
              <w:bottom w:val="single" w:sz="2" w:space="0" w:color="000000"/>
              <w:right w:val="single" w:sz="2" w:space="0" w:color="000000"/>
            </w:tcBorders>
          </w:tcPr>
          <w:p w14:paraId="65F0993D" w14:textId="77777777" w:rsidR="00773ADF" w:rsidRDefault="00000000">
            <w:pPr>
              <w:spacing w:after="0" w:line="259" w:lineRule="auto"/>
              <w:ind w:left="0" w:firstLine="0"/>
              <w:jc w:val="left"/>
            </w:pPr>
            <w:r>
              <w:rPr>
                <w:sz w:val="16"/>
              </w:rPr>
              <w:t xml:space="preserve">More table </w:t>
            </w:r>
            <w:proofErr w:type="spellStart"/>
            <w:r>
              <w:rPr>
                <w:sz w:val="16"/>
              </w:rPr>
              <w:t>copy</w:t>
            </w:r>
            <w:r>
              <w:rPr>
                <w:sz w:val="16"/>
                <w:vertAlign w:val="superscript"/>
              </w:rPr>
              <w:t>a</w:t>
            </w:r>
            <w:proofErr w:type="spellEnd"/>
            <w:r>
              <w:rPr>
                <w:sz w:val="16"/>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A339FD0" w14:textId="77777777" w:rsidR="00773ADF" w:rsidRDefault="00000000">
            <w:pPr>
              <w:spacing w:after="0" w:line="259" w:lineRule="auto"/>
              <w:ind w:left="0" w:firstLine="0"/>
              <w:jc w:val="left"/>
            </w:pPr>
            <w:r>
              <w:rPr>
                <w:sz w:val="16"/>
              </w:rPr>
              <w:t xml:space="preserve"> </w:t>
            </w:r>
          </w:p>
        </w:tc>
        <w:tc>
          <w:tcPr>
            <w:tcW w:w="900" w:type="dxa"/>
            <w:gridSpan w:val="2"/>
            <w:tcBorders>
              <w:top w:val="single" w:sz="2" w:space="0" w:color="000000"/>
              <w:left w:val="single" w:sz="2" w:space="0" w:color="000000"/>
              <w:bottom w:val="single" w:sz="2" w:space="0" w:color="000000"/>
              <w:right w:val="single" w:sz="2" w:space="0" w:color="000000"/>
            </w:tcBorders>
          </w:tcPr>
          <w:p w14:paraId="0986C290" w14:textId="77777777" w:rsidR="00773ADF" w:rsidRDefault="00000000">
            <w:pPr>
              <w:spacing w:after="0" w:line="259" w:lineRule="auto"/>
              <w:ind w:left="0" w:firstLine="0"/>
              <w:jc w:val="left"/>
            </w:pPr>
            <w:r>
              <w:rPr>
                <w:sz w:val="16"/>
              </w:rPr>
              <w:t xml:space="preserve"> </w:t>
            </w:r>
          </w:p>
        </w:tc>
      </w:tr>
    </w:tbl>
    <w:p w14:paraId="4100AD46" w14:textId="77777777" w:rsidR="00773ADF" w:rsidRDefault="00000000">
      <w:pPr>
        <w:spacing w:after="141" w:line="259" w:lineRule="auto"/>
        <w:ind w:left="22" w:firstLine="0"/>
        <w:jc w:val="left"/>
      </w:pPr>
      <w:r>
        <w:rPr>
          <w:sz w:val="16"/>
          <w:vertAlign w:val="superscript"/>
        </w:rPr>
        <w:t>a.</w:t>
      </w:r>
      <w:r>
        <w:rPr>
          <w:rFonts w:ascii="Arial" w:eastAsia="Arial" w:hAnsi="Arial" w:cs="Arial"/>
          <w:sz w:val="16"/>
        </w:rPr>
        <w:t xml:space="preserve"> </w:t>
      </w:r>
      <w:r>
        <w:rPr>
          <w:sz w:val="12"/>
        </w:rPr>
        <w:t xml:space="preserve">Sample of a Table footnote. </w:t>
      </w:r>
      <w:r>
        <w:rPr>
          <w:i/>
          <w:sz w:val="12"/>
        </w:rPr>
        <w:t xml:space="preserve">(Table footnote) </w:t>
      </w:r>
    </w:p>
    <w:p w14:paraId="52042DCC" w14:textId="77777777" w:rsidR="00773ADF" w:rsidRDefault="00000000">
      <w:pPr>
        <w:spacing w:after="235" w:line="259" w:lineRule="auto"/>
        <w:ind w:left="17" w:firstLine="0"/>
        <w:jc w:val="left"/>
      </w:pPr>
      <w:r>
        <w:rPr>
          <w:sz w:val="10"/>
        </w:rPr>
        <w:t>b.</w:t>
      </w:r>
      <w:r>
        <w:rPr>
          <w:rFonts w:ascii="Arial" w:eastAsia="Arial" w:hAnsi="Arial" w:cs="Arial"/>
          <w:sz w:val="16"/>
        </w:rPr>
        <w:t xml:space="preserve"> </w:t>
      </w:r>
      <w:r>
        <w:rPr>
          <w:sz w:val="12"/>
        </w:rPr>
        <w:t xml:space="preserve"> </w:t>
      </w:r>
    </w:p>
    <w:p w14:paraId="055DBD03" w14:textId="77777777" w:rsidR="00773ADF" w:rsidRDefault="00000000">
      <w:pPr>
        <w:spacing w:after="308" w:line="265" w:lineRule="auto"/>
        <w:ind w:left="101" w:hanging="10"/>
      </w:pPr>
      <w:r>
        <w:rPr>
          <w:sz w:val="16"/>
        </w:rPr>
        <w:t>Fig. 1.</w:t>
      </w:r>
      <w:r>
        <w:rPr>
          <w:rFonts w:ascii="Arial" w:eastAsia="Arial" w:hAnsi="Arial" w:cs="Arial"/>
          <w:sz w:val="16"/>
        </w:rPr>
        <w:t xml:space="preserve"> </w:t>
      </w:r>
      <w:r>
        <w:rPr>
          <w:sz w:val="16"/>
        </w:rPr>
        <w:t xml:space="preserve">Example of a figure caption. </w:t>
      </w:r>
      <w:r>
        <w:rPr>
          <w:i/>
          <w:sz w:val="16"/>
        </w:rPr>
        <w:t>(figure caption)</w:t>
      </w:r>
      <w:r>
        <w:rPr>
          <w:sz w:val="16"/>
        </w:rPr>
        <w:t xml:space="preserve"> </w:t>
      </w:r>
    </w:p>
    <w:p w14:paraId="7828BDA8" w14:textId="77777777" w:rsidR="00773ADF" w:rsidRDefault="00000000">
      <w:pPr>
        <w:spacing w:after="0"/>
        <w:ind w:left="76"/>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w:t>
      </w:r>
    </w:p>
    <w:p w14:paraId="4E00BE42" w14:textId="77777777" w:rsidR="00773ADF" w:rsidRDefault="00000000">
      <w:pPr>
        <w:spacing w:after="115"/>
        <w:ind w:left="76" w:firstLine="0"/>
      </w:pPr>
      <w:r>
        <w:t xml:space="preserve">“Magnetization, M,” not just “M.” If including units in the label, present them within parentheses. Do not label axes only with units. In the example, write “Magnetization (A/m)” or “Magnetization (A </w:t>
      </w:r>
      <w:proofErr w:type="gramStart"/>
      <w:r>
        <w:t>( m</w:t>
      </w:r>
      <w:proofErr w:type="gramEnd"/>
      <w:r>
        <w:t xml:space="preserve">(1),” not just “A/m.” Do not label axes with a ratio of quantities and units. For example, write “Temperature (K),” not “Temperature/K.” </w:t>
      </w:r>
    </w:p>
    <w:p w14:paraId="0D8FB6EE" w14:textId="77777777" w:rsidR="00773ADF" w:rsidRDefault="00000000">
      <w:pPr>
        <w:spacing w:after="396" w:line="259" w:lineRule="auto"/>
        <w:ind w:left="379" w:firstLine="0"/>
        <w:jc w:val="left"/>
      </w:pPr>
      <w:r>
        <w:t xml:space="preserve"> </w:t>
      </w:r>
    </w:p>
    <w:p w14:paraId="5D6990D7" w14:textId="77777777" w:rsidR="00773ADF" w:rsidRDefault="00000000">
      <w:pPr>
        <w:spacing w:after="176" w:line="265" w:lineRule="auto"/>
        <w:ind w:left="101" w:hanging="10"/>
      </w:pPr>
      <w:r>
        <w:t>V</w:t>
      </w:r>
      <w:r>
        <w:rPr>
          <w:sz w:val="16"/>
        </w:rPr>
        <w:t xml:space="preserve">IDEO </w:t>
      </w:r>
      <w:r>
        <w:t>L</w:t>
      </w:r>
      <w:r>
        <w:rPr>
          <w:sz w:val="16"/>
        </w:rPr>
        <w:t xml:space="preserve">INK AT </w:t>
      </w:r>
      <w:r>
        <w:t>Y</w:t>
      </w:r>
      <w:r>
        <w:rPr>
          <w:sz w:val="16"/>
        </w:rPr>
        <w:t xml:space="preserve">OUTUBE </w:t>
      </w:r>
      <w:r>
        <w:rPr>
          <w:i/>
        </w:rPr>
        <w:t>(Heading 5)</w:t>
      </w:r>
      <w:r>
        <w:t xml:space="preserve"> </w:t>
      </w:r>
    </w:p>
    <w:p w14:paraId="35E673C7" w14:textId="77777777" w:rsidR="00773ADF" w:rsidRDefault="00000000">
      <w:pPr>
        <w:spacing w:after="212" w:line="265" w:lineRule="auto"/>
        <w:ind w:left="10" w:right="120" w:hanging="10"/>
        <w:jc w:val="center"/>
      </w:pPr>
      <w:r>
        <w:t xml:space="preserve">Include link of your video on YouTube in this section. </w:t>
      </w:r>
    </w:p>
    <w:p w14:paraId="64F473CE" w14:textId="77777777" w:rsidR="00773ADF" w:rsidRDefault="00000000">
      <w:pPr>
        <w:spacing w:after="397" w:line="259" w:lineRule="auto"/>
        <w:ind w:left="379" w:firstLine="0"/>
        <w:jc w:val="left"/>
      </w:pPr>
      <w:r>
        <w:t xml:space="preserve"> </w:t>
      </w:r>
    </w:p>
    <w:p w14:paraId="110B8FDD" w14:textId="77777777" w:rsidR="00773ADF" w:rsidRDefault="00000000">
      <w:pPr>
        <w:spacing w:after="0" w:line="265" w:lineRule="auto"/>
        <w:ind w:left="101" w:hanging="10"/>
      </w:pPr>
      <w:r>
        <w:t>A</w:t>
      </w:r>
      <w:r>
        <w:rPr>
          <w:sz w:val="16"/>
        </w:rPr>
        <w:t xml:space="preserve">CKNOWLEDGMENT </w:t>
      </w:r>
      <w:r>
        <w:rPr>
          <w:i/>
        </w:rPr>
        <w:t>(Heading 5)</w:t>
      </w:r>
      <w:r>
        <w:t xml:space="preserve"> </w:t>
      </w:r>
    </w:p>
    <w:tbl>
      <w:tblPr>
        <w:tblStyle w:val="TableGrid"/>
        <w:tblW w:w="5040" w:type="dxa"/>
        <w:tblInd w:w="106" w:type="dxa"/>
        <w:tblCellMar>
          <w:top w:w="81" w:type="dxa"/>
          <w:left w:w="151" w:type="dxa"/>
          <w:bottom w:w="0" w:type="dxa"/>
          <w:right w:w="101" w:type="dxa"/>
        </w:tblCellMar>
        <w:tblLook w:val="04A0" w:firstRow="1" w:lastRow="0" w:firstColumn="1" w:lastColumn="0" w:noHBand="0" w:noVBand="1"/>
      </w:tblPr>
      <w:tblGrid>
        <w:gridCol w:w="5040"/>
      </w:tblGrid>
      <w:tr w:rsidR="00773ADF" w14:paraId="46EBDDA4" w14:textId="77777777">
        <w:trPr>
          <w:trHeight w:val="1800"/>
        </w:trPr>
        <w:tc>
          <w:tcPr>
            <w:tcW w:w="5040" w:type="dxa"/>
            <w:tcBorders>
              <w:top w:val="single" w:sz="6" w:space="0" w:color="000000"/>
              <w:left w:val="single" w:sz="6" w:space="0" w:color="000000"/>
              <w:bottom w:val="single" w:sz="6" w:space="0" w:color="000000"/>
              <w:right w:val="single" w:sz="6" w:space="0" w:color="000000"/>
            </w:tcBorders>
          </w:tcPr>
          <w:p w14:paraId="039AC597" w14:textId="77777777" w:rsidR="00773ADF" w:rsidRDefault="00000000">
            <w:pPr>
              <w:spacing w:after="120" w:line="227" w:lineRule="auto"/>
              <w:ind w:left="0" w:right="48" w:firstLine="288"/>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 </w:t>
            </w:r>
          </w:p>
          <w:p w14:paraId="639ADD16" w14:textId="77777777" w:rsidR="00773ADF" w:rsidRDefault="00000000">
            <w:pPr>
              <w:spacing w:after="0" w:line="259" w:lineRule="auto"/>
              <w:ind w:left="288" w:firstLine="0"/>
              <w:jc w:val="left"/>
            </w:pPr>
            <w:r>
              <w:t xml:space="preserve">To have non-visible rules on your frame, use the </w:t>
            </w:r>
          </w:p>
          <w:p w14:paraId="47208DC7" w14:textId="77777777" w:rsidR="00773ADF" w:rsidRDefault="00000000">
            <w:pPr>
              <w:spacing w:after="0" w:line="259" w:lineRule="auto"/>
              <w:ind w:left="0" w:firstLine="0"/>
            </w:pPr>
            <w:r>
              <w:t xml:space="preserve">MSWord “Format” pull-down menu, select Text Box &gt; </w:t>
            </w:r>
            <w:proofErr w:type="spellStart"/>
            <w:r>
              <w:t>Colors</w:t>
            </w:r>
            <w:proofErr w:type="spellEnd"/>
            <w:r>
              <w:t xml:space="preserve"> and Lines to choose No Fill and No Line. </w:t>
            </w:r>
          </w:p>
        </w:tc>
      </w:tr>
    </w:tbl>
    <w:p w14:paraId="61A2A7F4" w14:textId="77777777" w:rsidR="00773ADF" w:rsidRDefault="00000000">
      <w:pPr>
        <w:spacing w:after="115"/>
        <w:ind w:left="76"/>
      </w:pPr>
      <w:r>
        <w:t xml:space="preserve">The preferred spelling of the word “acknowledgment” in America is without an “e” after the “g.” Avoid the stilted expression “one of us (R. B. G.) thanks ...”.  Instead, try “R. B. G. thanks...”. Put sponsor acknowledgments in the unnumbered footnote on the first page. </w:t>
      </w:r>
    </w:p>
    <w:p w14:paraId="38123181" w14:textId="77777777" w:rsidR="00773ADF" w:rsidRDefault="00000000">
      <w:pPr>
        <w:spacing w:after="286" w:line="259" w:lineRule="auto"/>
        <w:ind w:left="91" w:firstLine="0"/>
        <w:jc w:val="left"/>
      </w:pPr>
      <w:r>
        <w:t xml:space="preserve"> </w:t>
      </w:r>
    </w:p>
    <w:p w14:paraId="2D01F0FD" w14:textId="77777777" w:rsidR="00773ADF" w:rsidRDefault="00000000">
      <w:pPr>
        <w:spacing w:after="176" w:line="265" w:lineRule="auto"/>
        <w:ind w:left="101" w:hanging="10"/>
      </w:pPr>
      <w:r>
        <w:t>R</w:t>
      </w:r>
      <w:r>
        <w:rPr>
          <w:sz w:val="16"/>
        </w:rPr>
        <w:t>EFERENCES</w:t>
      </w:r>
      <w:r>
        <w:t xml:space="preserve"> </w:t>
      </w:r>
    </w:p>
    <w:p w14:paraId="3E86EC8E" w14:textId="77777777" w:rsidR="00773ADF" w:rsidRDefault="00000000">
      <w:pPr>
        <w:spacing w:line="259" w:lineRule="auto"/>
        <w:ind w:left="76" w:firstLine="0"/>
      </w:pPr>
      <w:r>
        <w:t xml:space="preserve">PERNYATAAN </w:t>
      </w:r>
    </w:p>
    <w:p w14:paraId="592DEAD6" w14:textId="77777777" w:rsidR="00773ADF" w:rsidRDefault="00000000">
      <w:pPr>
        <w:spacing w:after="115"/>
        <w:ind w:left="0"/>
      </w:pPr>
      <w:r>
        <w:t xml:space="preserve">The template will number citations consecutively within brackets [1]. The sentence punctuation follows the bracket [2]. Refer simply to the reference number, as in [3]—do not use “Ref. [3]” or “reference [3]” except at the beginning of a sentence: “Reference [3] was the first ...” </w:t>
      </w:r>
    </w:p>
    <w:p w14:paraId="5196F91F" w14:textId="77777777" w:rsidR="00773ADF" w:rsidRDefault="00000000">
      <w:pPr>
        <w:spacing w:after="135"/>
        <w:ind w:left="0"/>
      </w:pPr>
      <w:r>
        <w:t xml:space="preserve">Number footnotes separately in superscripts. Place the actual footnote at the bottom of the column in which it was cited. Do not put footnotes in the reference list. Use letters for table footnotes. </w:t>
      </w:r>
    </w:p>
    <w:p w14:paraId="27DFEAE3" w14:textId="77777777" w:rsidR="00773ADF" w:rsidRDefault="00000000">
      <w:pPr>
        <w:spacing w:after="115"/>
        <w:ind w:left="0"/>
      </w:pPr>
      <w: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 </w:t>
      </w:r>
    </w:p>
    <w:p w14:paraId="5442CB06" w14:textId="77777777" w:rsidR="00773ADF" w:rsidRDefault="00000000">
      <w:pPr>
        <w:spacing w:after="82"/>
        <w:ind w:left="0"/>
      </w:pPr>
      <w:r>
        <w:t xml:space="preserve">For papers published in translation journals, please give the English citation first, followed by the original foreign-language citation [6]. </w:t>
      </w:r>
    </w:p>
    <w:p w14:paraId="217386BD" w14:textId="77777777" w:rsidR="00773ADF" w:rsidRDefault="00000000">
      <w:pPr>
        <w:numPr>
          <w:ilvl w:val="0"/>
          <w:numId w:val="5"/>
        </w:numPr>
        <w:spacing w:after="52" w:line="356" w:lineRule="auto"/>
        <w:ind w:hanging="360"/>
      </w:pPr>
      <w:r>
        <w:rPr>
          <w:sz w:val="16"/>
        </w:rPr>
        <w:t>G. Eason, B. Noble, and I.N. Sneddon, “On certain integrals of Lipschitz-Hankel type involving products of Bessel functions,” Phil. Trans. Roy. Soc. London, vol. A247, pp. 529-551, April 1955. (</w:t>
      </w:r>
      <w:r>
        <w:rPr>
          <w:i/>
          <w:sz w:val="16"/>
        </w:rPr>
        <w:t>references</w:t>
      </w:r>
      <w:r>
        <w:rPr>
          <w:sz w:val="16"/>
        </w:rPr>
        <w:t xml:space="preserve">) </w:t>
      </w:r>
    </w:p>
    <w:p w14:paraId="6804C72A" w14:textId="77777777" w:rsidR="00773ADF" w:rsidRDefault="00000000">
      <w:pPr>
        <w:numPr>
          <w:ilvl w:val="0"/>
          <w:numId w:val="5"/>
        </w:numPr>
        <w:spacing w:after="53" w:line="356" w:lineRule="auto"/>
        <w:ind w:hanging="360"/>
      </w:pPr>
      <w:r>
        <w:rPr>
          <w:sz w:val="16"/>
        </w:rPr>
        <w:t xml:space="preserve">J. Clerk Maxwell, A Treatise on Electricity and Magnetism, 3rd ed., vol. 2. Oxford: Clarendon, 1892, pp.68-73. </w:t>
      </w:r>
    </w:p>
    <w:p w14:paraId="1A59938A" w14:textId="77777777" w:rsidR="00773ADF" w:rsidRDefault="00000000">
      <w:pPr>
        <w:numPr>
          <w:ilvl w:val="0"/>
          <w:numId w:val="5"/>
        </w:numPr>
        <w:spacing w:after="52" w:line="356" w:lineRule="auto"/>
        <w:ind w:hanging="360"/>
      </w:pPr>
      <w:r>
        <w:rPr>
          <w:sz w:val="16"/>
        </w:rPr>
        <w:t xml:space="preserve">I.S. Jacobs and C.P. Bean, “Fine particles, thin films and exchange anisotropy,” in Magnetism, vol. III, G.T. Rado and H. Suhl, Eds. New York: Academic, 1963, pp. 271-350. </w:t>
      </w:r>
    </w:p>
    <w:p w14:paraId="797DE394" w14:textId="77777777" w:rsidR="00773ADF" w:rsidRDefault="00000000">
      <w:pPr>
        <w:numPr>
          <w:ilvl w:val="0"/>
          <w:numId w:val="5"/>
        </w:numPr>
        <w:spacing w:after="124" w:line="265" w:lineRule="auto"/>
        <w:ind w:hanging="360"/>
      </w:pPr>
      <w:r>
        <w:rPr>
          <w:sz w:val="16"/>
        </w:rPr>
        <w:t xml:space="preserve">K. Elissa, “Title of paper if known,” unpublished. </w:t>
      </w:r>
    </w:p>
    <w:p w14:paraId="6D90ABC9" w14:textId="77777777" w:rsidR="00773ADF" w:rsidRDefault="00000000">
      <w:pPr>
        <w:numPr>
          <w:ilvl w:val="0"/>
          <w:numId w:val="5"/>
        </w:numPr>
        <w:spacing w:after="71" w:line="265" w:lineRule="auto"/>
        <w:ind w:hanging="360"/>
      </w:pPr>
      <w:r>
        <w:rPr>
          <w:sz w:val="16"/>
        </w:rPr>
        <w:t xml:space="preserve">R. Nicole, “Title of paper with only first word capitalized,” J. Name </w:t>
      </w:r>
    </w:p>
    <w:p w14:paraId="621B2425" w14:textId="77777777" w:rsidR="00773ADF" w:rsidRDefault="00000000">
      <w:pPr>
        <w:spacing w:after="121" w:line="265" w:lineRule="auto"/>
        <w:ind w:left="370" w:hanging="10"/>
      </w:pPr>
      <w:r>
        <w:rPr>
          <w:sz w:val="16"/>
        </w:rPr>
        <w:t xml:space="preserve">Stand. Abbrev., in press </w:t>
      </w:r>
    </w:p>
    <w:p w14:paraId="46468F76" w14:textId="77777777" w:rsidR="00773ADF" w:rsidRDefault="00000000">
      <w:pPr>
        <w:spacing w:after="161" w:line="259" w:lineRule="auto"/>
        <w:ind w:left="360" w:firstLine="0"/>
        <w:jc w:val="left"/>
      </w:pPr>
      <w:r>
        <w:rPr>
          <w:sz w:val="16"/>
        </w:rPr>
        <w:t xml:space="preserve"> </w:t>
      </w:r>
    </w:p>
    <w:p w14:paraId="1BFA6A8D" w14:textId="77777777" w:rsidR="00773ADF" w:rsidRDefault="00000000">
      <w:pPr>
        <w:spacing w:after="144" w:line="259" w:lineRule="auto"/>
        <w:ind w:left="0" w:firstLine="0"/>
        <w:jc w:val="left"/>
      </w:pPr>
      <w:r>
        <w:t xml:space="preserve"> </w:t>
      </w:r>
    </w:p>
    <w:p w14:paraId="70D65E0A" w14:textId="77777777" w:rsidR="00773ADF" w:rsidRDefault="00000000">
      <w:pPr>
        <w:spacing w:after="147" w:line="259" w:lineRule="auto"/>
        <w:ind w:left="0" w:firstLine="0"/>
        <w:jc w:val="left"/>
      </w:pPr>
      <w:r>
        <w:t xml:space="preserve"> </w:t>
      </w:r>
    </w:p>
    <w:p w14:paraId="6AE29606" w14:textId="77777777" w:rsidR="00773ADF" w:rsidRDefault="00000000">
      <w:pPr>
        <w:spacing w:after="147" w:line="259" w:lineRule="auto"/>
        <w:ind w:left="0" w:firstLine="0"/>
        <w:jc w:val="left"/>
      </w:pPr>
      <w:r>
        <w:t xml:space="preserve"> </w:t>
      </w:r>
    </w:p>
    <w:p w14:paraId="11A24FB4" w14:textId="77777777" w:rsidR="00773ADF" w:rsidRDefault="00000000">
      <w:pPr>
        <w:spacing w:after="0" w:line="259" w:lineRule="auto"/>
        <w:ind w:left="0" w:firstLine="0"/>
        <w:jc w:val="left"/>
      </w:pPr>
      <w:r>
        <w:t xml:space="preserve"> </w:t>
      </w:r>
    </w:p>
    <w:p w14:paraId="1AD8790B" w14:textId="77777777" w:rsidR="00773ADF" w:rsidRDefault="00000000">
      <w:pPr>
        <w:spacing w:after="0"/>
        <w:ind w:left="0" w:right="566" w:firstLine="0"/>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proofErr w:type="gramStart"/>
      <w:r>
        <w:t>tulis</w:t>
      </w:r>
      <w:proofErr w:type="spellEnd"/>
      <w:r>
        <w:t xml:space="preserve">  </w:t>
      </w:r>
      <w:proofErr w:type="spellStart"/>
      <w:r>
        <w:t>ini</w:t>
      </w:r>
      <w:proofErr w:type="spellEnd"/>
      <w:proofErr w:type="gram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 xml:space="preserve">.  </w:t>
      </w:r>
    </w:p>
    <w:p w14:paraId="7DA86DDD" w14:textId="77777777" w:rsidR="00773ADF" w:rsidRDefault="00000000">
      <w:pPr>
        <w:tabs>
          <w:tab w:val="center" w:pos="5401"/>
        </w:tabs>
        <w:spacing w:after="102" w:line="259" w:lineRule="auto"/>
        <w:ind w:left="0" w:firstLine="0"/>
        <w:jc w:val="left"/>
      </w:pPr>
      <w:proofErr w:type="spellStart"/>
      <w:r>
        <w:t>Laguboti</w:t>
      </w:r>
      <w:proofErr w:type="spellEnd"/>
      <w:r>
        <w:t xml:space="preserve">, 20 </w:t>
      </w:r>
      <w:proofErr w:type="spellStart"/>
      <w:r>
        <w:t>Desember</w:t>
      </w:r>
      <w:proofErr w:type="spellEnd"/>
      <w:r>
        <w:t xml:space="preserve"> 2021 </w:t>
      </w:r>
      <w:r>
        <w:tab/>
        <w:t xml:space="preserve"> </w:t>
      </w:r>
    </w:p>
    <w:p w14:paraId="418BB371" w14:textId="77777777" w:rsidR="00773ADF" w:rsidRDefault="00000000">
      <w:pPr>
        <w:tabs>
          <w:tab w:val="center" w:pos="5401"/>
        </w:tabs>
        <w:spacing w:after="98" w:line="259" w:lineRule="auto"/>
        <w:ind w:left="0" w:firstLine="0"/>
        <w:jc w:val="left"/>
      </w:pPr>
      <w:proofErr w:type="spellStart"/>
      <w:r>
        <w:t>Ttd</w:t>
      </w:r>
      <w:proofErr w:type="spellEnd"/>
      <w:r>
        <w:t xml:space="preserve"> </w:t>
      </w:r>
      <w:r>
        <w:tab/>
        <w:t xml:space="preserve"> </w:t>
      </w:r>
    </w:p>
    <w:p w14:paraId="276FCF24" w14:textId="77777777" w:rsidR="00773ADF" w:rsidRDefault="00000000">
      <w:pPr>
        <w:tabs>
          <w:tab w:val="center" w:pos="5401"/>
        </w:tabs>
        <w:spacing w:after="98" w:line="259" w:lineRule="auto"/>
        <w:ind w:left="0" w:firstLine="0"/>
        <w:jc w:val="left"/>
      </w:pPr>
      <w:r>
        <w:t xml:space="preserve">Nama dan NIM  </w:t>
      </w:r>
      <w:r>
        <w:tab/>
      </w:r>
      <w:r>
        <w:rPr>
          <w:sz w:val="16"/>
        </w:rPr>
        <w:t xml:space="preserve"> </w:t>
      </w:r>
    </w:p>
    <w:p w14:paraId="076A70CC" w14:textId="77777777" w:rsidR="00773ADF" w:rsidRDefault="00000000">
      <w:pPr>
        <w:spacing w:after="147" w:line="259" w:lineRule="auto"/>
        <w:ind w:left="0" w:firstLine="0"/>
        <w:jc w:val="left"/>
      </w:pPr>
      <w:r>
        <w:t xml:space="preserve"> </w:t>
      </w:r>
      <w:r>
        <w:tab/>
      </w:r>
      <w:r>
        <w:rPr>
          <w:sz w:val="16"/>
        </w:rPr>
        <w:t xml:space="preserve"> </w:t>
      </w:r>
    </w:p>
    <w:p w14:paraId="1975F7FC" w14:textId="77777777" w:rsidR="00773ADF" w:rsidRDefault="00000000">
      <w:pPr>
        <w:spacing w:after="96" w:line="259" w:lineRule="auto"/>
        <w:ind w:left="0" w:firstLine="0"/>
        <w:jc w:val="left"/>
      </w:pPr>
      <w:r>
        <w:t xml:space="preserve"> </w:t>
      </w:r>
    </w:p>
    <w:p w14:paraId="5DB74906" w14:textId="77777777" w:rsidR="00773ADF" w:rsidRDefault="00000000">
      <w:pPr>
        <w:spacing w:after="96" w:line="259" w:lineRule="auto"/>
        <w:ind w:left="0" w:firstLine="0"/>
        <w:jc w:val="left"/>
      </w:pPr>
      <w:r>
        <w:t xml:space="preserve"> </w:t>
      </w:r>
    </w:p>
    <w:p w14:paraId="5B795A26" w14:textId="77777777" w:rsidR="00773ADF" w:rsidRDefault="00000000">
      <w:pPr>
        <w:spacing w:after="335" w:line="259" w:lineRule="auto"/>
        <w:ind w:left="0" w:firstLine="0"/>
      </w:pPr>
      <w:proofErr w:type="spellStart"/>
      <w:r>
        <w:t>Referensi</w:t>
      </w:r>
      <w:proofErr w:type="spellEnd"/>
      <w:r>
        <w:t xml:space="preserve">  </w:t>
      </w:r>
    </w:p>
    <w:p w14:paraId="59843E04" w14:textId="77777777" w:rsidR="00773ADF" w:rsidRDefault="00000000">
      <w:pPr>
        <w:numPr>
          <w:ilvl w:val="0"/>
          <w:numId w:val="6"/>
        </w:numPr>
        <w:spacing w:after="0"/>
        <w:ind w:right="412" w:hanging="641"/>
      </w:pPr>
      <w:r>
        <w:t>Y. Darnita and R. Toyib, “</w:t>
      </w:r>
      <w:proofErr w:type="spellStart"/>
      <w:r>
        <w:t>Penerapan</w:t>
      </w:r>
      <w:proofErr w:type="spellEnd"/>
      <w:r>
        <w:t xml:space="preserve"> </w:t>
      </w:r>
      <w:proofErr w:type="spellStart"/>
      <w:r>
        <w:t>Algoritma</w:t>
      </w:r>
      <w:proofErr w:type="spellEnd"/>
      <w:r>
        <w:t xml:space="preserve"> Greedy Dalam </w:t>
      </w:r>
      <w:proofErr w:type="spellStart"/>
      <w:r>
        <w:t>Pencarian</w:t>
      </w:r>
      <w:proofErr w:type="spellEnd"/>
      <w:r>
        <w:t xml:space="preserve"> Jalur </w:t>
      </w:r>
      <w:proofErr w:type="spellStart"/>
      <w:r>
        <w:t>Terpendek</w:t>
      </w:r>
      <w:proofErr w:type="spellEnd"/>
      <w:r>
        <w:t xml:space="preserve"> Pada </w:t>
      </w:r>
    </w:p>
    <w:p w14:paraId="414C13F8" w14:textId="77777777" w:rsidR="00773ADF" w:rsidRDefault="00000000">
      <w:pPr>
        <w:spacing w:after="91" w:line="265" w:lineRule="auto"/>
        <w:ind w:left="10" w:right="107" w:hanging="10"/>
        <w:jc w:val="center"/>
      </w:pPr>
      <w:proofErr w:type="spellStart"/>
      <w:r>
        <w:t>Instansi</w:t>
      </w:r>
      <w:proofErr w:type="spellEnd"/>
      <w:r>
        <w:t xml:space="preserve">-Instasi </w:t>
      </w:r>
      <w:proofErr w:type="spellStart"/>
      <w:r>
        <w:t>Penting</w:t>
      </w:r>
      <w:proofErr w:type="spellEnd"/>
      <w:r>
        <w:t xml:space="preserve"> Di Kota </w:t>
      </w:r>
      <w:proofErr w:type="spellStart"/>
      <w:r>
        <w:t>Argamakmur</w:t>
      </w:r>
      <w:proofErr w:type="spellEnd"/>
      <w:r>
        <w:t xml:space="preserve"> </w:t>
      </w:r>
    </w:p>
    <w:p w14:paraId="1EA6D5E1" w14:textId="77777777" w:rsidR="00773ADF" w:rsidRDefault="00000000">
      <w:pPr>
        <w:spacing w:after="569" w:line="265" w:lineRule="auto"/>
        <w:ind w:left="10" w:right="104" w:hanging="10"/>
        <w:jc w:val="center"/>
      </w:pPr>
      <w:proofErr w:type="spellStart"/>
      <w:r>
        <w:t>Kabupaten</w:t>
      </w:r>
      <w:proofErr w:type="spellEnd"/>
      <w:r>
        <w:t xml:space="preserve"> Bengkulu Utara,” vol. 15, no. 2, 2019. </w:t>
      </w:r>
    </w:p>
    <w:p w14:paraId="0167E8D7" w14:textId="77777777" w:rsidR="00773ADF" w:rsidRDefault="00000000">
      <w:pPr>
        <w:numPr>
          <w:ilvl w:val="0"/>
          <w:numId w:val="6"/>
        </w:numPr>
        <w:spacing w:after="1"/>
        <w:ind w:right="412" w:hanging="641"/>
      </w:pPr>
      <w:r>
        <w:t xml:space="preserve">R. </w:t>
      </w:r>
      <w:proofErr w:type="spellStart"/>
      <w:r>
        <w:t>Febrian</w:t>
      </w:r>
      <w:proofErr w:type="spellEnd"/>
      <w:r>
        <w:t xml:space="preserve"> </w:t>
      </w:r>
      <w:proofErr w:type="spellStart"/>
      <w:r>
        <w:t>Ginting</w:t>
      </w:r>
      <w:proofErr w:type="spellEnd"/>
      <w:r>
        <w:t xml:space="preserve">, A. </w:t>
      </w:r>
      <w:proofErr w:type="spellStart"/>
      <w:r>
        <w:t>Situmorang</w:t>
      </w:r>
      <w:proofErr w:type="spellEnd"/>
      <w:r>
        <w:t xml:space="preserve">, S. </w:t>
      </w:r>
      <w:proofErr w:type="spellStart"/>
      <w:r>
        <w:t>Manurung</w:t>
      </w:r>
      <w:proofErr w:type="spellEnd"/>
      <w:r>
        <w:t>, and H. Artikel, “</w:t>
      </w:r>
      <w:proofErr w:type="spellStart"/>
      <w:r>
        <w:t>Sistem</w:t>
      </w:r>
      <w:proofErr w:type="spellEnd"/>
      <w:r>
        <w:t xml:space="preserve"> </w:t>
      </w:r>
      <w:proofErr w:type="spellStart"/>
      <w:r>
        <w:t>Informasi</w:t>
      </w:r>
      <w:proofErr w:type="spellEnd"/>
      <w:r>
        <w:t xml:space="preserve"> </w:t>
      </w:r>
      <w:proofErr w:type="spellStart"/>
      <w:r>
        <w:t>Gografis</w:t>
      </w:r>
      <w:proofErr w:type="spellEnd"/>
      <w:r>
        <w:t xml:space="preserve"> </w:t>
      </w:r>
    </w:p>
    <w:p w14:paraId="0A5C3A41" w14:textId="77777777" w:rsidR="00773ADF" w:rsidRDefault="00000000">
      <w:pPr>
        <w:spacing w:after="91" w:line="265" w:lineRule="auto"/>
        <w:ind w:left="10" w:right="107" w:hanging="10"/>
        <w:jc w:val="center"/>
      </w:pPr>
      <w:proofErr w:type="spellStart"/>
      <w:r>
        <w:t>Pencarian</w:t>
      </w:r>
      <w:proofErr w:type="spellEnd"/>
      <w:r>
        <w:t xml:space="preserve"> Lokasi </w:t>
      </w:r>
      <w:proofErr w:type="spellStart"/>
      <w:r>
        <w:t>Sekolah</w:t>
      </w:r>
      <w:proofErr w:type="spellEnd"/>
      <w:r>
        <w:t xml:space="preserve"> </w:t>
      </w:r>
      <w:proofErr w:type="spellStart"/>
      <w:r>
        <w:t>Terdekat</w:t>
      </w:r>
      <w:proofErr w:type="spellEnd"/>
      <w:r>
        <w:t xml:space="preserve"> Pada Kota </w:t>
      </w:r>
    </w:p>
    <w:p w14:paraId="0F33814C" w14:textId="77777777" w:rsidR="00773ADF" w:rsidRDefault="00000000">
      <w:pPr>
        <w:spacing w:after="91" w:line="265" w:lineRule="auto"/>
        <w:ind w:left="10" w:right="103" w:hanging="10"/>
        <w:jc w:val="center"/>
      </w:pPr>
      <w:r>
        <w:t xml:space="preserve">Medan </w:t>
      </w:r>
      <w:proofErr w:type="spellStart"/>
      <w:r>
        <w:t>Dengan</w:t>
      </w:r>
      <w:proofErr w:type="spellEnd"/>
      <w:r>
        <w:t xml:space="preserve"> </w:t>
      </w:r>
      <w:proofErr w:type="spellStart"/>
      <w:r>
        <w:t>Algoritma</w:t>
      </w:r>
      <w:proofErr w:type="spellEnd"/>
      <w:r>
        <w:t xml:space="preserve"> Greedy </w:t>
      </w:r>
      <w:proofErr w:type="spellStart"/>
      <w:r>
        <w:t>Berbasis</w:t>
      </w:r>
      <w:proofErr w:type="spellEnd"/>
      <w:r>
        <w:t xml:space="preserve"> Web,” </w:t>
      </w:r>
    </w:p>
    <w:p w14:paraId="45F3E9A2" w14:textId="77777777" w:rsidR="00773ADF" w:rsidRDefault="00000000">
      <w:pPr>
        <w:spacing w:after="96" w:line="259" w:lineRule="auto"/>
        <w:ind w:left="0" w:right="101" w:firstLine="0"/>
        <w:jc w:val="center"/>
      </w:pPr>
      <w:proofErr w:type="spellStart"/>
      <w:proofErr w:type="gramStart"/>
      <w:r>
        <w:rPr>
          <w:i/>
        </w:rPr>
        <w:t>Methotika</w:t>
      </w:r>
      <w:proofErr w:type="spellEnd"/>
      <w:r>
        <w:rPr>
          <w:i/>
        </w:rPr>
        <w:t xml:space="preserve">  J.</w:t>
      </w:r>
      <w:proofErr w:type="gramEnd"/>
      <w:r>
        <w:rPr>
          <w:i/>
        </w:rPr>
        <w:t xml:space="preserve"> Ilm. Tek. Inform.</w:t>
      </w:r>
      <w:r>
        <w:t>, vol. 2, no. 2, pp. 85–</w:t>
      </w:r>
    </w:p>
    <w:p w14:paraId="3956C3B5" w14:textId="77777777" w:rsidR="00773ADF" w:rsidRDefault="00000000">
      <w:pPr>
        <w:spacing w:after="474"/>
        <w:ind w:left="1357" w:hanging="490"/>
      </w:pPr>
      <w:r>
        <w:t xml:space="preserve">91, 2022, [Online]. Available: http://ojs.fikommethodist.net/index.php/methotika </w:t>
      </w:r>
    </w:p>
    <w:p w14:paraId="509EBC70" w14:textId="77777777" w:rsidR="00773ADF" w:rsidRDefault="00000000">
      <w:pPr>
        <w:numPr>
          <w:ilvl w:val="0"/>
          <w:numId w:val="6"/>
        </w:numPr>
        <w:spacing w:after="477" w:line="363" w:lineRule="auto"/>
        <w:ind w:right="412" w:hanging="641"/>
      </w:pPr>
      <w:r>
        <w:t>E. N. Hayati and A. Yohanes, “</w:t>
      </w:r>
      <w:proofErr w:type="spellStart"/>
      <w:r>
        <w:t>Pencarian</w:t>
      </w:r>
      <w:proofErr w:type="spellEnd"/>
      <w:r>
        <w:t xml:space="preserve"> Rute </w:t>
      </w:r>
      <w:proofErr w:type="spellStart"/>
      <w:r>
        <w:t>Terpendek</w:t>
      </w:r>
      <w:proofErr w:type="spellEnd"/>
      <w:r>
        <w:t xml:space="preserve"> </w:t>
      </w:r>
      <w:proofErr w:type="spellStart"/>
      <w:r>
        <w:t>Menggunakan</w:t>
      </w:r>
      <w:proofErr w:type="spellEnd"/>
      <w:r>
        <w:t xml:space="preserve"> </w:t>
      </w:r>
      <w:proofErr w:type="spellStart"/>
      <w:r>
        <w:t>Algoritma</w:t>
      </w:r>
      <w:proofErr w:type="spellEnd"/>
      <w:r>
        <w:t xml:space="preserve"> Greedy,” </w:t>
      </w:r>
      <w:r>
        <w:rPr>
          <w:i/>
        </w:rPr>
        <w:t>Semin. Nas. IENACO</w:t>
      </w:r>
      <w:r>
        <w:t xml:space="preserve">, pp. 2337–4349, 2014. </w:t>
      </w:r>
    </w:p>
    <w:p w14:paraId="74AFEBAD" w14:textId="77777777" w:rsidR="00773ADF" w:rsidRDefault="00000000">
      <w:pPr>
        <w:spacing w:after="0" w:line="259" w:lineRule="auto"/>
        <w:ind w:left="0" w:firstLine="0"/>
        <w:jc w:val="left"/>
      </w:pPr>
      <w:r>
        <w:t xml:space="preserve"> </w:t>
      </w:r>
    </w:p>
    <w:sectPr w:rsidR="00773ADF">
      <w:type w:val="continuous"/>
      <w:pgSz w:w="11909" w:h="16834"/>
      <w:pgMar w:top="1082" w:right="728" w:bottom="2010" w:left="643" w:header="720" w:footer="720" w:gutter="0"/>
      <w:cols w:num="2" w:space="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4616" w14:textId="77777777" w:rsidR="00EA0811" w:rsidRDefault="00EA0811">
      <w:pPr>
        <w:spacing w:after="0" w:line="240" w:lineRule="auto"/>
      </w:pPr>
      <w:r>
        <w:separator/>
      </w:r>
    </w:p>
  </w:endnote>
  <w:endnote w:type="continuationSeparator" w:id="0">
    <w:p w14:paraId="698F23EF" w14:textId="77777777" w:rsidR="00EA0811" w:rsidRDefault="00EA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52DF" w14:textId="77777777" w:rsidR="00773ADF" w:rsidRDefault="00000000">
    <w:pPr>
      <w:spacing w:after="0" w:line="259" w:lineRule="auto"/>
      <w:ind w:left="0" w:right="4" w:firstLine="0"/>
      <w:jc w:val="center"/>
    </w:pPr>
    <w:r>
      <w:t xml:space="preserve">Makalah </w:t>
    </w:r>
    <w:proofErr w:type="spellStart"/>
    <w:r>
      <w:t>Algoritma</w:t>
    </w:r>
    <w:proofErr w:type="spellEnd"/>
    <w:r>
      <w:t xml:space="preserve"> </w:t>
    </w:r>
    <w:proofErr w:type="spellStart"/>
    <w:r>
      <w:t>Lanjut</w:t>
    </w:r>
    <w:proofErr w:type="spellEnd"/>
    <w:r>
      <w:t xml:space="preserve">, Semester Gasal </w:t>
    </w:r>
    <w:proofErr w:type="spellStart"/>
    <w:r>
      <w:t>Tahun</w:t>
    </w:r>
    <w:proofErr w:type="spellEnd"/>
    <w:r>
      <w:t xml:space="preserve"> 2020/2021 </w:t>
    </w:r>
  </w:p>
  <w:p w14:paraId="4B5CE797" w14:textId="77777777" w:rsidR="00773ADF" w:rsidRDefault="00000000">
    <w:pPr>
      <w:spacing w:after="0" w:line="259" w:lineRule="auto"/>
      <w:ind w:left="48"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6954" w14:textId="77777777" w:rsidR="00773ADF" w:rsidRDefault="00000000">
    <w:pPr>
      <w:spacing w:after="0" w:line="259" w:lineRule="auto"/>
      <w:ind w:left="0" w:right="4" w:firstLine="0"/>
      <w:jc w:val="center"/>
    </w:pPr>
    <w:r>
      <w:t xml:space="preserve">Makalah </w:t>
    </w:r>
    <w:proofErr w:type="spellStart"/>
    <w:r>
      <w:t>Algoritma</w:t>
    </w:r>
    <w:proofErr w:type="spellEnd"/>
    <w:r>
      <w:t xml:space="preserve"> </w:t>
    </w:r>
    <w:proofErr w:type="spellStart"/>
    <w:r>
      <w:t>Lanjut</w:t>
    </w:r>
    <w:proofErr w:type="spellEnd"/>
    <w:r>
      <w:t xml:space="preserve">, Semester Gasal </w:t>
    </w:r>
    <w:proofErr w:type="spellStart"/>
    <w:r>
      <w:t>Tahun</w:t>
    </w:r>
    <w:proofErr w:type="spellEnd"/>
    <w:r>
      <w:t xml:space="preserve"> 2020/2021 </w:t>
    </w:r>
  </w:p>
  <w:p w14:paraId="3812AB9C" w14:textId="77777777" w:rsidR="00773ADF" w:rsidRDefault="00000000">
    <w:pPr>
      <w:spacing w:after="0" w:line="259" w:lineRule="auto"/>
      <w:ind w:left="48"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D9DA" w14:textId="77777777" w:rsidR="00773ADF" w:rsidRDefault="00000000">
    <w:pPr>
      <w:spacing w:after="0" w:line="259" w:lineRule="auto"/>
      <w:ind w:left="0" w:right="4" w:firstLine="0"/>
      <w:jc w:val="center"/>
    </w:pPr>
    <w:r>
      <w:t xml:space="preserve">Makalah </w:t>
    </w:r>
    <w:proofErr w:type="spellStart"/>
    <w:r>
      <w:t>Algoritma</w:t>
    </w:r>
    <w:proofErr w:type="spellEnd"/>
    <w:r>
      <w:t xml:space="preserve"> </w:t>
    </w:r>
    <w:proofErr w:type="spellStart"/>
    <w:r>
      <w:t>Lanjut</w:t>
    </w:r>
    <w:proofErr w:type="spellEnd"/>
    <w:r>
      <w:t xml:space="preserve">, Semester Gasal </w:t>
    </w:r>
    <w:proofErr w:type="spellStart"/>
    <w:r>
      <w:t>Tahun</w:t>
    </w:r>
    <w:proofErr w:type="spellEnd"/>
    <w:r>
      <w:t xml:space="preserve"> 2020/2021 </w:t>
    </w:r>
  </w:p>
  <w:p w14:paraId="24C34A9A" w14:textId="77777777" w:rsidR="00773ADF" w:rsidRDefault="00000000">
    <w:pPr>
      <w:spacing w:after="0" w:line="259" w:lineRule="auto"/>
      <w:ind w:left="48"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2C73" w14:textId="77777777" w:rsidR="00EA0811" w:rsidRDefault="00EA0811">
      <w:pPr>
        <w:spacing w:after="0" w:line="240" w:lineRule="auto"/>
      </w:pPr>
      <w:r>
        <w:separator/>
      </w:r>
    </w:p>
  </w:footnote>
  <w:footnote w:type="continuationSeparator" w:id="0">
    <w:p w14:paraId="255DFEF4" w14:textId="77777777" w:rsidR="00EA0811" w:rsidRDefault="00EA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050"/>
    <w:multiLevelType w:val="hybridMultilevel"/>
    <w:tmpl w:val="151049DE"/>
    <w:lvl w:ilvl="0" w:tplc="27869D82">
      <w:start w:val="1"/>
      <w:numFmt w:val="bullet"/>
      <w:lvlText w:val="•"/>
      <w:lvlJc w:val="left"/>
      <w:pPr>
        <w:ind w:left="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D8D91A">
      <w:start w:val="1"/>
      <w:numFmt w:val="bullet"/>
      <w:lvlText w:val="o"/>
      <w:lvlJc w:val="left"/>
      <w:pPr>
        <w:ind w:left="14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1E8310">
      <w:start w:val="1"/>
      <w:numFmt w:val="bullet"/>
      <w:lvlText w:val="▪"/>
      <w:lvlJc w:val="left"/>
      <w:pPr>
        <w:ind w:left="21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F80C68">
      <w:start w:val="1"/>
      <w:numFmt w:val="bullet"/>
      <w:lvlText w:val="•"/>
      <w:lvlJc w:val="left"/>
      <w:pPr>
        <w:ind w:left="2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28BDF6">
      <w:start w:val="1"/>
      <w:numFmt w:val="bullet"/>
      <w:lvlText w:val="o"/>
      <w:lvlJc w:val="left"/>
      <w:pPr>
        <w:ind w:left="36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04427C">
      <w:start w:val="1"/>
      <w:numFmt w:val="bullet"/>
      <w:lvlText w:val="▪"/>
      <w:lvlJc w:val="left"/>
      <w:pPr>
        <w:ind w:left="43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9048DE">
      <w:start w:val="1"/>
      <w:numFmt w:val="bullet"/>
      <w:lvlText w:val="•"/>
      <w:lvlJc w:val="left"/>
      <w:pPr>
        <w:ind w:left="5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E0C58">
      <w:start w:val="1"/>
      <w:numFmt w:val="bullet"/>
      <w:lvlText w:val="o"/>
      <w:lvlJc w:val="left"/>
      <w:pPr>
        <w:ind w:left="57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C8D6A8">
      <w:start w:val="1"/>
      <w:numFmt w:val="bullet"/>
      <w:lvlText w:val="▪"/>
      <w:lvlJc w:val="left"/>
      <w:pPr>
        <w:ind w:left="65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145074"/>
    <w:multiLevelType w:val="hybridMultilevel"/>
    <w:tmpl w:val="721860D2"/>
    <w:lvl w:ilvl="0" w:tplc="E1E6AECC">
      <w:start w:val="1"/>
      <w:numFmt w:val="decimal"/>
      <w:lvlText w:val="%1)"/>
      <w:lvlJc w:val="left"/>
      <w:pPr>
        <w:ind w:left="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AE4C89C">
      <w:start w:val="1"/>
      <w:numFmt w:val="lowerLetter"/>
      <w:lvlText w:val="%2)"/>
      <w:lvlJc w:val="left"/>
      <w:pPr>
        <w:ind w:left="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89E544E">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1B893F8">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E06D484">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8E8D1AC">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5F6662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962D5A6">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6B2C51E">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DF7659"/>
    <w:multiLevelType w:val="hybridMultilevel"/>
    <w:tmpl w:val="08422390"/>
    <w:lvl w:ilvl="0" w:tplc="9DD445EA">
      <w:start w:val="1"/>
      <w:numFmt w:val="decimal"/>
      <w:lvlText w:val="[%1]"/>
      <w:lvlJc w:val="left"/>
      <w:pPr>
        <w:ind w:left="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746CC2">
      <w:start w:val="1"/>
      <w:numFmt w:val="lowerLetter"/>
      <w:lvlText w:val="%2"/>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E2DC4E">
      <w:start w:val="1"/>
      <w:numFmt w:val="lowerRoman"/>
      <w:lvlText w:val="%3"/>
      <w:lvlJc w:val="left"/>
      <w:pPr>
        <w:ind w:left="19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103C04">
      <w:start w:val="1"/>
      <w:numFmt w:val="decimal"/>
      <w:lvlText w:val="%4"/>
      <w:lvlJc w:val="left"/>
      <w:pPr>
        <w:ind w:left="27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50B608">
      <w:start w:val="1"/>
      <w:numFmt w:val="lowerLetter"/>
      <w:lvlText w:val="%5"/>
      <w:lvlJc w:val="left"/>
      <w:pPr>
        <w:ind w:left="34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080686">
      <w:start w:val="1"/>
      <w:numFmt w:val="lowerRoman"/>
      <w:lvlText w:val="%6"/>
      <w:lvlJc w:val="left"/>
      <w:pPr>
        <w:ind w:left="4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2077C6">
      <w:start w:val="1"/>
      <w:numFmt w:val="decimal"/>
      <w:lvlText w:val="%7"/>
      <w:lvlJc w:val="left"/>
      <w:pPr>
        <w:ind w:left="48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5CA7DE">
      <w:start w:val="1"/>
      <w:numFmt w:val="lowerLetter"/>
      <w:lvlText w:val="%8"/>
      <w:lvlJc w:val="left"/>
      <w:pPr>
        <w:ind w:left="55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EB483EE">
      <w:start w:val="1"/>
      <w:numFmt w:val="lowerRoman"/>
      <w:lvlText w:val="%9"/>
      <w:lvlJc w:val="left"/>
      <w:pPr>
        <w:ind w:left="6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25519D"/>
    <w:multiLevelType w:val="hybridMultilevel"/>
    <w:tmpl w:val="8C565330"/>
    <w:lvl w:ilvl="0" w:tplc="DA9E91D4">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1E199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FAEE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503F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AE9D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F2A3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18294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0273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B25A6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DF663E"/>
    <w:multiLevelType w:val="hybridMultilevel"/>
    <w:tmpl w:val="3FEA7724"/>
    <w:lvl w:ilvl="0" w:tplc="229AD08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C67CA6">
      <w:start w:val="1"/>
      <w:numFmt w:val="bullet"/>
      <w:lvlText w:val="o"/>
      <w:lvlJc w:val="left"/>
      <w:pPr>
        <w:ind w:left="14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34A178">
      <w:start w:val="1"/>
      <w:numFmt w:val="bullet"/>
      <w:lvlText w:val="▪"/>
      <w:lvlJc w:val="left"/>
      <w:pPr>
        <w:ind w:left="21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1ACB34">
      <w:start w:val="1"/>
      <w:numFmt w:val="bullet"/>
      <w:lvlText w:val="•"/>
      <w:lvlJc w:val="left"/>
      <w:pPr>
        <w:ind w:left="2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524010">
      <w:start w:val="1"/>
      <w:numFmt w:val="bullet"/>
      <w:lvlText w:val="o"/>
      <w:lvlJc w:val="left"/>
      <w:pPr>
        <w:ind w:left="36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0E4F20">
      <w:start w:val="1"/>
      <w:numFmt w:val="bullet"/>
      <w:lvlText w:val="▪"/>
      <w:lvlJc w:val="left"/>
      <w:pPr>
        <w:ind w:left="43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D8B084">
      <w:start w:val="1"/>
      <w:numFmt w:val="bullet"/>
      <w:lvlText w:val="•"/>
      <w:lvlJc w:val="left"/>
      <w:pPr>
        <w:ind w:left="5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3205F6">
      <w:start w:val="1"/>
      <w:numFmt w:val="bullet"/>
      <w:lvlText w:val="o"/>
      <w:lvlJc w:val="left"/>
      <w:pPr>
        <w:ind w:left="57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EA3010">
      <w:start w:val="1"/>
      <w:numFmt w:val="bullet"/>
      <w:lvlText w:val="▪"/>
      <w:lvlJc w:val="left"/>
      <w:pPr>
        <w:ind w:left="65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0D75F2"/>
    <w:multiLevelType w:val="hybridMultilevel"/>
    <w:tmpl w:val="08EA62C8"/>
    <w:lvl w:ilvl="0" w:tplc="08424B0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AB82B8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69275D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6E0006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C4801B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6BA56F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B9213C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7CEAF2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C26440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873880521">
    <w:abstractNumId w:val="3"/>
  </w:num>
  <w:num w:numId="2" w16cid:durableId="526219066">
    <w:abstractNumId w:val="0"/>
  </w:num>
  <w:num w:numId="3" w16cid:durableId="669913113">
    <w:abstractNumId w:val="4"/>
  </w:num>
  <w:num w:numId="4" w16cid:durableId="270012678">
    <w:abstractNumId w:val="1"/>
  </w:num>
  <w:num w:numId="5" w16cid:durableId="1823229844">
    <w:abstractNumId w:val="5"/>
  </w:num>
  <w:num w:numId="6" w16cid:durableId="104402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ADF"/>
    <w:rsid w:val="006D03F7"/>
    <w:rsid w:val="00773ADF"/>
    <w:rsid w:val="00CC0C80"/>
    <w:rsid w:val="00EA0811"/>
    <w:rsid w:val="00F55D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000E8"/>
  <w15:docId w15:val="{7887C37B-42ED-4CC1-A54F-143CA38C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365" w:lineRule="auto"/>
      <w:ind w:left="77"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52" w:line="265" w:lineRule="auto"/>
      <w:ind w:left="101" w:hanging="10"/>
      <w:jc w:val="both"/>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447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59">
          <w:marLeft w:val="0"/>
          <w:marRight w:val="0"/>
          <w:marTop w:val="0"/>
          <w:marBottom w:val="0"/>
          <w:divBdr>
            <w:top w:val="none" w:sz="0" w:space="0" w:color="auto"/>
            <w:left w:val="none" w:sz="0" w:space="0" w:color="auto"/>
            <w:bottom w:val="none" w:sz="0" w:space="0" w:color="auto"/>
            <w:right w:val="none" w:sz="0" w:space="0" w:color="auto"/>
          </w:divBdr>
        </w:div>
        <w:div w:id="921646322">
          <w:marLeft w:val="0"/>
          <w:marRight w:val="0"/>
          <w:marTop w:val="0"/>
          <w:marBottom w:val="0"/>
          <w:divBdr>
            <w:top w:val="none" w:sz="0" w:space="0" w:color="auto"/>
            <w:left w:val="none" w:sz="0" w:space="0" w:color="auto"/>
            <w:bottom w:val="none" w:sz="0" w:space="0" w:color="auto"/>
            <w:right w:val="none" w:sz="0" w:space="0" w:color="auto"/>
          </w:divBdr>
        </w:div>
        <w:div w:id="876157719">
          <w:marLeft w:val="0"/>
          <w:marRight w:val="0"/>
          <w:marTop w:val="0"/>
          <w:marBottom w:val="0"/>
          <w:divBdr>
            <w:top w:val="none" w:sz="0" w:space="0" w:color="auto"/>
            <w:left w:val="none" w:sz="0" w:space="0" w:color="auto"/>
            <w:bottom w:val="none" w:sz="0" w:space="0" w:color="auto"/>
            <w:right w:val="none" w:sz="0" w:space="0" w:color="auto"/>
          </w:divBdr>
        </w:div>
        <w:div w:id="1141269497">
          <w:marLeft w:val="0"/>
          <w:marRight w:val="0"/>
          <w:marTop w:val="0"/>
          <w:marBottom w:val="0"/>
          <w:divBdr>
            <w:top w:val="none" w:sz="0" w:space="0" w:color="auto"/>
            <w:left w:val="none" w:sz="0" w:space="0" w:color="auto"/>
            <w:bottom w:val="none" w:sz="0" w:space="0" w:color="auto"/>
            <w:right w:val="none" w:sz="0" w:space="0" w:color="auto"/>
          </w:divBdr>
        </w:div>
        <w:div w:id="2005015160">
          <w:marLeft w:val="0"/>
          <w:marRight w:val="0"/>
          <w:marTop w:val="0"/>
          <w:marBottom w:val="0"/>
          <w:divBdr>
            <w:top w:val="none" w:sz="0" w:space="0" w:color="auto"/>
            <w:left w:val="none" w:sz="0" w:space="0" w:color="auto"/>
            <w:bottom w:val="none" w:sz="0" w:space="0" w:color="auto"/>
            <w:right w:val="none" w:sz="0" w:space="0" w:color="auto"/>
          </w:divBdr>
        </w:div>
        <w:div w:id="1966890353">
          <w:marLeft w:val="0"/>
          <w:marRight w:val="0"/>
          <w:marTop w:val="0"/>
          <w:marBottom w:val="0"/>
          <w:divBdr>
            <w:top w:val="none" w:sz="0" w:space="0" w:color="auto"/>
            <w:left w:val="none" w:sz="0" w:space="0" w:color="auto"/>
            <w:bottom w:val="none" w:sz="0" w:space="0" w:color="auto"/>
            <w:right w:val="none" w:sz="0" w:space="0" w:color="auto"/>
          </w:divBdr>
        </w:div>
        <w:div w:id="1260673757">
          <w:marLeft w:val="0"/>
          <w:marRight w:val="0"/>
          <w:marTop w:val="0"/>
          <w:marBottom w:val="0"/>
          <w:divBdr>
            <w:top w:val="none" w:sz="0" w:space="0" w:color="auto"/>
            <w:left w:val="none" w:sz="0" w:space="0" w:color="auto"/>
            <w:bottom w:val="none" w:sz="0" w:space="0" w:color="auto"/>
            <w:right w:val="none" w:sz="0" w:space="0" w:color="auto"/>
          </w:divBdr>
        </w:div>
        <w:div w:id="2086145267">
          <w:marLeft w:val="0"/>
          <w:marRight w:val="0"/>
          <w:marTop w:val="0"/>
          <w:marBottom w:val="0"/>
          <w:divBdr>
            <w:top w:val="none" w:sz="0" w:space="0" w:color="auto"/>
            <w:left w:val="none" w:sz="0" w:space="0" w:color="auto"/>
            <w:bottom w:val="none" w:sz="0" w:space="0" w:color="auto"/>
            <w:right w:val="none" w:sz="0" w:space="0" w:color="auto"/>
          </w:divBdr>
        </w:div>
        <w:div w:id="1280799766">
          <w:marLeft w:val="0"/>
          <w:marRight w:val="0"/>
          <w:marTop w:val="0"/>
          <w:marBottom w:val="0"/>
          <w:divBdr>
            <w:top w:val="none" w:sz="0" w:space="0" w:color="auto"/>
            <w:left w:val="none" w:sz="0" w:space="0" w:color="auto"/>
            <w:bottom w:val="none" w:sz="0" w:space="0" w:color="auto"/>
            <w:right w:val="none" w:sz="0" w:space="0" w:color="auto"/>
          </w:divBdr>
        </w:div>
        <w:div w:id="231505782">
          <w:marLeft w:val="0"/>
          <w:marRight w:val="0"/>
          <w:marTop w:val="0"/>
          <w:marBottom w:val="0"/>
          <w:divBdr>
            <w:top w:val="none" w:sz="0" w:space="0" w:color="auto"/>
            <w:left w:val="none" w:sz="0" w:space="0" w:color="auto"/>
            <w:bottom w:val="none" w:sz="0" w:space="0" w:color="auto"/>
            <w:right w:val="none" w:sz="0" w:space="0" w:color="auto"/>
          </w:divBdr>
        </w:div>
        <w:div w:id="2083486508">
          <w:marLeft w:val="0"/>
          <w:marRight w:val="0"/>
          <w:marTop w:val="0"/>
          <w:marBottom w:val="0"/>
          <w:divBdr>
            <w:top w:val="none" w:sz="0" w:space="0" w:color="auto"/>
            <w:left w:val="none" w:sz="0" w:space="0" w:color="auto"/>
            <w:bottom w:val="none" w:sz="0" w:space="0" w:color="auto"/>
            <w:right w:val="none" w:sz="0" w:space="0" w:color="auto"/>
          </w:divBdr>
        </w:div>
        <w:div w:id="1652251784">
          <w:marLeft w:val="0"/>
          <w:marRight w:val="0"/>
          <w:marTop w:val="0"/>
          <w:marBottom w:val="0"/>
          <w:divBdr>
            <w:top w:val="none" w:sz="0" w:space="0" w:color="auto"/>
            <w:left w:val="none" w:sz="0" w:space="0" w:color="auto"/>
            <w:bottom w:val="none" w:sz="0" w:space="0" w:color="auto"/>
            <w:right w:val="none" w:sz="0" w:space="0" w:color="auto"/>
          </w:divBdr>
        </w:div>
        <w:div w:id="1620138990">
          <w:marLeft w:val="0"/>
          <w:marRight w:val="0"/>
          <w:marTop w:val="0"/>
          <w:marBottom w:val="0"/>
          <w:divBdr>
            <w:top w:val="none" w:sz="0" w:space="0" w:color="auto"/>
            <w:left w:val="none" w:sz="0" w:space="0" w:color="auto"/>
            <w:bottom w:val="none" w:sz="0" w:space="0" w:color="auto"/>
            <w:right w:val="none" w:sz="0" w:space="0" w:color="auto"/>
          </w:divBdr>
        </w:div>
        <w:div w:id="1436901204">
          <w:marLeft w:val="0"/>
          <w:marRight w:val="0"/>
          <w:marTop w:val="0"/>
          <w:marBottom w:val="0"/>
          <w:divBdr>
            <w:top w:val="none" w:sz="0" w:space="0" w:color="auto"/>
            <w:left w:val="none" w:sz="0" w:space="0" w:color="auto"/>
            <w:bottom w:val="none" w:sz="0" w:space="0" w:color="auto"/>
            <w:right w:val="none" w:sz="0" w:space="0" w:color="auto"/>
          </w:divBdr>
        </w:div>
        <w:div w:id="1261252588">
          <w:marLeft w:val="0"/>
          <w:marRight w:val="0"/>
          <w:marTop w:val="0"/>
          <w:marBottom w:val="0"/>
          <w:divBdr>
            <w:top w:val="none" w:sz="0" w:space="0" w:color="auto"/>
            <w:left w:val="none" w:sz="0" w:space="0" w:color="auto"/>
            <w:bottom w:val="none" w:sz="0" w:space="0" w:color="auto"/>
            <w:right w:val="none" w:sz="0" w:space="0" w:color="auto"/>
          </w:divBdr>
        </w:div>
        <w:div w:id="2099714234">
          <w:marLeft w:val="0"/>
          <w:marRight w:val="0"/>
          <w:marTop w:val="0"/>
          <w:marBottom w:val="0"/>
          <w:divBdr>
            <w:top w:val="none" w:sz="0" w:space="0" w:color="auto"/>
            <w:left w:val="none" w:sz="0" w:space="0" w:color="auto"/>
            <w:bottom w:val="none" w:sz="0" w:space="0" w:color="auto"/>
            <w:right w:val="none" w:sz="0" w:space="0" w:color="auto"/>
          </w:divBdr>
        </w:div>
        <w:div w:id="427123174">
          <w:marLeft w:val="0"/>
          <w:marRight w:val="0"/>
          <w:marTop w:val="0"/>
          <w:marBottom w:val="0"/>
          <w:divBdr>
            <w:top w:val="none" w:sz="0" w:space="0" w:color="auto"/>
            <w:left w:val="none" w:sz="0" w:space="0" w:color="auto"/>
            <w:bottom w:val="none" w:sz="0" w:space="0" w:color="auto"/>
            <w:right w:val="none" w:sz="0" w:space="0" w:color="auto"/>
          </w:divBdr>
        </w:div>
        <w:div w:id="1409234505">
          <w:marLeft w:val="0"/>
          <w:marRight w:val="0"/>
          <w:marTop w:val="0"/>
          <w:marBottom w:val="0"/>
          <w:divBdr>
            <w:top w:val="none" w:sz="0" w:space="0" w:color="auto"/>
            <w:left w:val="none" w:sz="0" w:space="0" w:color="auto"/>
            <w:bottom w:val="none" w:sz="0" w:space="0" w:color="auto"/>
            <w:right w:val="none" w:sz="0" w:space="0" w:color="auto"/>
          </w:divBdr>
        </w:div>
        <w:div w:id="744229962">
          <w:marLeft w:val="0"/>
          <w:marRight w:val="0"/>
          <w:marTop w:val="0"/>
          <w:marBottom w:val="0"/>
          <w:divBdr>
            <w:top w:val="none" w:sz="0" w:space="0" w:color="auto"/>
            <w:left w:val="none" w:sz="0" w:space="0" w:color="auto"/>
            <w:bottom w:val="none" w:sz="0" w:space="0" w:color="auto"/>
            <w:right w:val="none" w:sz="0" w:space="0" w:color="auto"/>
          </w:divBdr>
        </w:div>
        <w:div w:id="1918435671">
          <w:marLeft w:val="0"/>
          <w:marRight w:val="0"/>
          <w:marTop w:val="0"/>
          <w:marBottom w:val="0"/>
          <w:divBdr>
            <w:top w:val="none" w:sz="0" w:space="0" w:color="auto"/>
            <w:left w:val="none" w:sz="0" w:space="0" w:color="auto"/>
            <w:bottom w:val="none" w:sz="0" w:space="0" w:color="auto"/>
            <w:right w:val="none" w:sz="0" w:space="0" w:color="auto"/>
          </w:divBdr>
        </w:div>
        <w:div w:id="1939749510">
          <w:marLeft w:val="0"/>
          <w:marRight w:val="0"/>
          <w:marTop w:val="0"/>
          <w:marBottom w:val="0"/>
          <w:divBdr>
            <w:top w:val="none" w:sz="0" w:space="0" w:color="auto"/>
            <w:left w:val="none" w:sz="0" w:space="0" w:color="auto"/>
            <w:bottom w:val="none" w:sz="0" w:space="0" w:color="auto"/>
            <w:right w:val="none" w:sz="0" w:space="0" w:color="auto"/>
          </w:divBdr>
        </w:div>
        <w:div w:id="1361474786">
          <w:marLeft w:val="0"/>
          <w:marRight w:val="0"/>
          <w:marTop w:val="0"/>
          <w:marBottom w:val="0"/>
          <w:divBdr>
            <w:top w:val="none" w:sz="0" w:space="0" w:color="auto"/>
            <w:left w:val="none" w:sz="0" w:space="0" w:color="auto"/>
            <w:bottom w:val="none" w:sz="0" w:space="0" w:color="auto"/>
            <w:right w:val="none" w:sz="0" w:space="0" w:color="auto"/>
          </w:divBdr>
        </w:div>
        <w:div w:id="7809982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2824</Words>
  <Characters>15557</Characters>
  <Application>Microsoft Office Word</Application>
  <DocSecurity>0</DocSecurity>
  <Lines>393</Lines>
  <Paragraphs>129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Dame Rumapea</cp:lastModifiedBy>
  <cp:revision>3</cp:revision>
  <dcterms:created xsi:type="dcterms:W3CDTF">2023-11-09T08:30:00Z</dcterms:created>
  <dcterms:modified xsi:type="dcterms:W3CDTF">2023-11-09T09:37:00Z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8513d4a9bb9889e5e388165d02ac7f89cd8fa01791e0cfa8d5f09bb628b2dca7</vt:lpwstr>
  </property>
</Properties>
</file>