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8AE1" w14:textId="5DD48B79" w:rsidR="003C4797" w:rsidRPr="003C4797" w:rsidRDefault="003C4797" w:rsidP="003C4797">
      <w:r w:rsidRPr="003C4797">
        <w:t>I’m a senior Data Engineer with 20+ years of experience designing durable data systems and automation frameworks that replace manual effort with reliable, scalable pipelines. My work has consistently focused on taking “messy reality”</w:t>
      </w:r>
      <w:r w:rsidR="00511C00">
        <w:t>,</w:t>
      </w:r>
      <w:r w:rsidRPr="003C4797">
        <w:t xml:space="preserve"> fragmented sources, inconsistent definitions, slow reporting</w:t>
      </w:r>
      <w:r w:rsidR="00511C00">
        <w:t>,</w:t>
      </w:r>
      <w:r w:rsidRPr="003C4797">
        <w:t xml:space="preserve"> and turning it into structured platforms that leadership can trust. In one example at Floor &amp; Decor, I built analytical and automation systems tied to vendor programs that contributed to approximately </w:t>
      </w:r>
      <w:r w:rsidRPr="003C4797">
        <w:rPr>
          <w:b/>
          <w:bCs/>
        </w:rPr>
        <w:t>$25M in annual profit</w:t>
      </w:r>
      <w:r w:rsidRPr="003C4797">
        <w:t xml:space="preserve"> through disciplined tracking and recovery.</w:t>
      </w:r>
    </w:p>
    <w:p w14:paraId="758CA32A" w14:textId="24CFB3D8" w:rsidR="003C4797" w:rsidRPr="003C4797" w:rsidRDefault="003C4797" w:rsidP="003C4797">
      <w:proofErr w:type="spellStart"/>
      <w:r w:rsidRPr="003C4797">
        <w:t>Quanata’s</w:t>
      </w:r>
      <w:proofErr w:type="spellEnd"/>
      <w:r w:rsidRPr="003C4797">
        <w:t xml:space="preserve"> mission around context-based insurance is compelling because it requires exactly the kind of engineering I specialize </w:t>
      </w:r>
      <w:proofErr w:type="gramStart"/>
      <w:r w:rsidRPr="003C4797">
        <w:t>in:</w:t>
      </w:r>
      <w:proofErr w:type="gramEnd"/>
      <w:r w:rsidRPr="003C4797">
        <w:t xml:space="preserve"> high-integrity data, strong governance, and systems that stay correct as complexity grows. I build with a “do it right” mindset</w:t>
      </w:r>
      <w:r w:rsidR="00511C00">
        <w:t>,</w:t>
      </w:r>
      <w:r w:rsidRPr="003C4797">
        <w:t xml:space="preserve"> not gold-plating, but designing for long-term maintainability and operational clarity.</w:t>
      </w:r>
    </w:p>
    <w:p w14:paraId="2F5C82C3" w14:textId="77777777" w:rsidR="003C4797" w:rsidRPr="003C4797" w:rsidRDefault="003C4797" w:rsidP="003C4797">
      <w:r w:rsidRPr="003C4797">
        <w:t>Here’s how my background maps to the Senior Data Engineer requirements:</w:t>
      </w:r>
    </w:p>
    <w:p w14:paraId="0B113A1A" w14:textId="77777777" w:rsidR="003C4797" w:rsidRPr="003C4797" w:rsidRDefault="003C4797" w:rsidP="003C4797">
      <w:pPr>
        <w:numPr>
          <w:ilvl w:val="0"/>
          <w:numId w:val="3"/>
        </w:numPr>
      </w:pPr>
      <w:r w:rsidRPr="003C4797">
        <w:rPr>
          <w:b/>
          <w:bCs/>
        </w:rPr>
        <w:t>Pipeline engineering (Python + SQL):</w:t>
      </w:r>
      <w:r w:rsidRPr="003C4797">
        <w:t xml:space="preserve"> I build end-to-end pipelines that reduce manual steps, improve data quality, and shorten cycle times. I’ve migrated reporting out of spreadsheet chaos into centralized, performant data environments with clear models and repeatable logic.</w:t>
      </w:r>
    </w:p>
    <w:p w14:paraId="2EEEA0F5" w14:textId="77777777" w:rsidR="003C4797" w:rsidRPr="003C4797" w:rsidRDefault="003C4797" w:rsidP="003C4797">
      <w:pPr>
        <w:numPr>
          <w:ilvl w:val="0"/>
          <w:numId w:val="3"/>
        </w:numPr>
      </w:pPr>
      <w:r w:rsidRPr="003C4797">
        <w:rPr>
          <w:b/>
          <w:bCs/>
        </w:rPr>
        <w:t>Cloud architecture and automation:</w:t>
      </w:r>
      <w:r w:rsidRPr="003C4797">
        <w:t xml:space="preserve"> My primary cloud experience is </w:t>
      </w:r>
      <w:r w:rsidRPr="003C4797">
        <w:rPr>
          <w:b/>
          <w:bCs/>
        </w:rPr>
        <w:t>Azure and GCP (Cloud Run)</w:t>
      </w:r>
      <w:r w:rsidRPr="003C4797">
        <w:t>, but I’m comfortable in multi-cloud environments and designing scalable services, scheduled jobs, and operational workflows that run with low toil.</w:t>
      </w:r>
    </w:p>
    <w:p w14:paraId="13A1A29C" w14:textId="77777777" w:rsidR="003C4797" w:rsidRPr="003C4797" w:rsidRDefault="003C4797" w:rsidP="003C4797">
      <w:pPr>
        <w:numPr>
          <w:ilvl w:val="0"/>
          <w:numId w:val="3"/>
        </w:numPr>
      </w:pPr>
      <w:r w:rsidRPr="003C4797">
        <w:rPr>
          <w:b/>
          <w:bCs/>
        </w:rPr>
        <w:t>Data science and ML enablement:</w:t>
      </w:r>
      <w:r w:rsidRPr="003C4797">
        <w:t xml:space="preserve"> I’ve built production-ready </w:t>
      </w:r>
      <w:r w:rsidRPr="003C4797">
        <w:rPr>
          <w:b/>
          <w:bCs/>
        </w:rPr>
        <w:t>RAG</w:t>
      </w:r>
      <w:r w:rsidRPr="003C4797">
        <w:t xml:space="preserve"> systems using </w:t>
      </w:r>
      <w:proofErr w:type="spellStart"/>
      <w:r w:rsidRPr="003C4797">
        <w:rPr>
          <w:b/>
          <w:bCs/>
        </w:rPr>
        <w:t>LangChain</w:t>
      </w:r>
      <w:proofErr w:type="spellEnd"/>
      <w:r w:rsidRPr="003C4797">
        <w:t xml:space="preserve"> and </w:t>
      </w:r>
      <w:r w:rsidRPr="003C4797">
        <w:rPr>
          <w:b/>
          <w:bCs/>
        </w:rPr>
        <w:t>Chroma</w:t>
      </w:r>
      <w:r w:rsidRPr="003C4797">
        <w:t>, and I understand what data teams need for feature work: clean source-of-truth tables, lineage, repeatability, and fast iteration.</w:t>
      </w:r>
    </w:p>
    <w:p w14:paraId="3AE7F8B7" w14:textId="77777777" w:rsidR="003C4797" w:rsidRPr="003C4797" w:rsidRDefault="003C4797" w:rsidP="003C4797">
      <w:pPr>
        <w:numPr>
          <w:ilvl w:val="0"/>
          <w:numId w:val="3"/>
        </w:numPr>
      </w:pPr>
      <w:r w:rsidRPr="003C4797">
        <w:rPr>
          <w:b/>
          <w:bCs/>
        </w:rPr>
        <w:t>Data integrity in sensitive domains:</w:t>
      </w:r>
      <w:r w:rsidRPr="003C4797">
        <w:t xml:space="preserve"> I’ve worked with legal and financial workflows where correctness matters, building automation that standardizes and validates data while maintaining security expectations. That mindset translates well to insurance-grade requirements.</w:t>
      </w:r>
    </w:p>
    <w:p w14:paraId="703D473D" w14:textId="77777777" w:rsidR="003C4797" w:rsidRPr="003C4797" w:rsidRDefault="003C4797" w:rsidP="003C4797">
      <w:pPr>
        <w:numPr>
          <w:ilvl w:val="0"/>
          <w:numId w:val="3"/>
        </w:numPr>
      </w:pPr>
      <w:r w:rsidRPr="003C4797">
        <w:rPr>
          <w:b/>
          <w:bCs/>
        </w:rPr>
        <w:t>Engineering discipline:</w:t>
      </w:r>
      <w:r w:rsidRPr="003C4797">
        <w:t xml:space="preserve"> I prioritize clean, documented systems that can be deployed and maintained predictably. I’m comfortable working in CI/CD-driven environments and pushing for patterns that reduce operational risk over time.</w:t>
      </w:r>
    </w:p>
    <w:p w14:paraId="79E2E94A" w14:textId="78A204FB" w:rsidR="003C4797" w:rsidRPr="003C4797" w:rsidRDefault="003C4797" w:rsidP="003C4797">
      <w:r w:rsidRPr="003C4797">
        <w:t xml:space="preserve">I work best in remote-first teams where output, ownership, and communication matter. </w:t>
      </w:r>
    </w:p>
    <w:p w14:paraId="7FE9F892" w14:textId="3C9C369E" w:rsidR="00BF216F" w:rsidRDefault="003274BB">
      <w:r w:rsidRPr="003274BB">
        <w:t>Best regards,</w:t>
      </w:r>
      <w:r w:rsidRPr="003274BB">
        <w:br/>
        <w:t>David A. Morgan</w:t>
      </w:r>
      <w:r w:rsidRPr="003274BB">
        <w:br/>
        <w:t xml:space="preserve">Founder, </w:t>
      </w:r>
      <w:proofErr w:type="spellStart"/>
      <w:r w:rsidRPr="003274BB">
        <w:t>DAMgoodData</w:t>
      </w:r>
      <w:proofErr w:type="spellEnd"/>
    </w:p>
    <w:sectPr w:rsidR="00BF2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B383C"/>
    <w:multiLevelType w:val="multilevel"/>
    <w:tmpl w:val="054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0687A"/>
    <w:multiLevelType w:val="multilevel"/>
    <w:tmpl w:val="9CD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43F24"/>
    <w:multiLevelType w:val="multilevel"/>
    <w:tmpl w:val="2EC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020039">
    <w:abstractNumId w:val="0"/>
  </w:num>
  <w:num w:numId="2" w16cid:durableId="622469567">
    <w:abstractNumId w:val="1"/>
  </w:num>
  <w:num w:numId="3" w16cid:durableId="2048331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BB"/>
    <w:rsid w:val="00096FF0"/>
    <w:rsid w:val="001B7061"/>
    <w:rsid w:val="003274BB"/>
    <w:rsid w:val="003C4797"/>
    <w:rsid w:val="00511C00"/>
    <w:rsid w:val="005F446E"/>
    <w:rsid w:val="00604425"/>
    <w:rsid w:val="006256FD"/>
    <w:rsid w:val="007364CF"/>
    <w:rsid w:val="007E334B"/>
    <w:rsid w:val="00BF216F"/>
    <w:rsid w:val="00E05855"/>
    <w:rsid w:val="00E45629"/>
    <w:rsid w:val="00EE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10D3"/>
  <w15:chartTrackingRefBased/>
  <w15:docId w15:val="{022EA1DF-A011-4F22-A97F-B9CD0D50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4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4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4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4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4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4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4BB"/>
    <w:rPr>
      <w:rFonts w:eastAsiaTheme="majorEastAsia" w:cstheme="majorBidi"/>
      <w:color w:val="272727" w:themeColor="text1" w:themeTint="D8"/>
    </w:rPr>
  </w:style>
  <w:style w:type="paragraph" w:styleId="Title">
    <w:name w:val="Title"/>
    <w:basedOn w:val="Normal"/>
    <w:next w:val="Normal"/>
    <w:link w:val="TitleChar"/>
    <w:uiPriority w:val="10"/>
    <w:qFormat/>
    <w:rsid w:val="00327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4BB"/>
    <w:pPr>
      <w:spacing w:before="160"/>
      <w:jc w:val="center"/>
    </w:pPr>
    <w:rPr>
      <w:i/>
      <w:iCs/>
      <w:color w:val="404040" w:themeColor="text1" w:themeTint="BF"/>
    </w:rPr>
  </w:style>
  <w:style w:type="character" w:customStyle="1" w:styleId="QuoteChar">
    <w:name w:val="Quote Char"/>
    <w:basedOn w:val="DefaultParagraphFont"/>
    <w:link w:val="Quote"/>
    <w:uiPriority w:val="29"/>
    <w:rsid w:val="003274BB"/>
    <w:rPr>
      <w:i/>
      <w:iCs/>
      <w:color w:val="404040" w:themeColor="text1" w:themeTint="BF"/>
    </w:rPr>
  </w:style>
  <w:style w:type="paragraph" w:styleId="ListParagraph">
    <w:name w:val="List Paragraph"/>
    <w:basedOn w:val="Normal"/>
    <w:uiPriority w:val="34"/>
    <w:qFormat/>
    <w:rsid w:val="003274BB"/>
    <w:pPr>
      <w:ind w:left="720"/>
      <w:contextualSpacing/>
    </w:pPr>
  </w:style>
  <w:style w:type="character" w:styleId="IntenseEmphasis">
    <w:name w:val="Intense Emphasis"/>
    <w:basedOn w:val="DefaultParagraphFont"/>
    <w:uiPriority w:val="21"/>
    <w:qFormat/>
    <w:rsid w:val="003274BB"/>
    <w:rPr>
      <w:i/>
      <w:iCs/>
      <w:color w:val="2F5496" w:themeColor="accent1" w:themeShade="BF"/>
    </w:rPr>
  </w:style>
  <w:style w:type="paragraph" w:styleId="IntenseQuote">
    <w:name w:val="Intense Quote"/>
    <w:basedOn w:val="Normal"/>
    <w:next w:val="Normal"/>
    <w:link w:val="IntenseQuoteChar"/>
    <w:uiPriority w:val="30"/>
    <w:qFormat/>
    <w:rsid w:val="00327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4BB"/>
    <w:rPr>
      <w:i/>
      <w:iCs/>
      <w:color w:val="2F5496" w:themeColor="accent1" w:themeShade="BF"/>
    </w:rPr>
  </w:style>
  <w:style w:type="character" w:styleId="IntenseReference">
    <w:name w:val="Intense Reference"/>
    <w:basedOn w:val="DefaultParagraphFont"/>
    <w:uiPriority w:val="32"/>
    <w:qFormat/>
    <w:rsid w:val="003274BB"/>
    <w:rPr>
      <w:b/>
      <w:bCs/>
      <w:smallCaps/>
      <w:color w:val="2F5496" w:themeColor="accent1" w:themeShade="BF"/>
      <w:spacing w:val="5"/>
    </w:rPr>
  </w:style>
  <w:style w:type="paragraph" w:styleId="NormalWeb">
    <w:name w:val="Normal (Web)"/>
    <w:basedOn w:val="Normal"/>
    <w:uiPriority w:val="99"/>
    <w:semiHidden/>
    <w:unhideWhenUsed/>
    <w:rsid w:val="003274BB"/>
    <w:rPr>
      <w:rFonts w:ascii="Times New Roman" w:hAnsi="Times New Roman" w:cs="Times New Roman"/>
    </w:rPr>
  </w:style>
  <w:style w:type="character" w:styleId="Hyperlink">
    <w:name w:val="Hyperlink"/>
    <w:basedOn w:val="DefaultParagraphFont"/>
    <w:uiPriority w:val="99"/>
    <w:unhideWhenUsed/>
    <w:rsid w:val="003274BB"/>
    <w:rPr>
      <w:color w:val="0563C1" w:themeColor="hyperlink"/>
      <w:u w:val="single"/>
    </w:rPr>
  </w:style>
  <w:style w:type="character" w:styleId="UnresolvedMention">
    <w:name w:val="Unresolved Mention"/>
    <w:basedOn w:val="DefaultParagraphFont"/>
    <w:uiPriority w:val="99"/>
    <w:semiHidden/>
    <w:unhideWhenUsed/>
    <w:rsid w:val="00327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1556</TotalTime>
  <Pages>1</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Morgan</dc:creator>
  <cp:keywords/>
  <dc:description/>
  <cp:lastModifiedBy>David Morgan</cp:lastModifiedBy>
  <cp:revision>6</cp:revision>
  <dcterms:created xsi:type="dcterms:W3CDTF">2026-01-16T19:07:00Z</dcterms:created>
  <dcterms:modified xsi:type="dcterms:W3CDTF">2026-01-17T20:49:00Z</dcterms:modified>
</cp:coreProperties>
</file>