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2022-06-13</w:t>
        <w:br/>
        <w:t xml:space="preserve">            Reviewed by: Damien Bunny</w:t>
        <w:br/>
        <w:t xml:space="preserve">            Item: 1000021</w:t>
        <w:br/>
        <w:t xml:space="preserve">            Number of words: 4</w:t>
        <w:br/>
        <w:t xml:space="preserve">            Errors: 0</w:t>
        <w:br/>
        <w:t xml:space="preserve">            Punctuation and spelling errors: 0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I ate ice cream!</w:t>
      </w:r>
    </w:p>
    <w:p>
      <w:pPr>
        <w:jc w:val="both"/>
      </w:pPr>
      <w:r>
        <w:rPr>
          <w:rFonts w:ascii="Times New Roman" w:hAnsi="Times New Roman"/>
          <w:sz w:val="24"/>
        </w:rPr>
        <w:t>I ate ice /🏁 cream!</w:t>
      </w:r>
      <w:r>
        <w:rPr>
          <w:rFonts w:ascii="Times New Roman" w:hAnsi="Times New Roman"/>
          <w:sz w:val="24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