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7E3E" w14:textId="77777777" w:rsidR="000A2006" w:rsidRPr="000A2006" w:rsidRDefault="000A2006" w:rsidP="000A2006">
      <w:pPr>
        <w:rPr>
          <w:b/>
          <w:bCs/>
        </w:rPr>
      </w:pPr>
      <w:r w:rsidRPr="000A2006">
        <w:rPr>
          <w:b/>
          <w:bCs/>
        </w:rPr>
        <w:t>Introducción</w:t>
      </w:r>
    </w:p>
    <w:p w14:paraId="4A84C1E7" w14:textId="77777777" w:rsidR="000A2006" w:rsidRPr="000A2006" w:rsidRDefault="000A2006" w:rsidP="000A2006">
      <w:proofErr w:type="spellStart"/>
      <w:r w:rsidRPr="000A2006">
        <w:t>TerritorioAlerta</w:t>
      </w:r>
      <w:proofErr w:type="spellEnd"/>
      <w:r w:rsidRPr="000A2006">
        <w:t xml:space="preserve"> es una solución digital orientada a fortalecer la identificación, consulta y gestión de situaciones que pueden afectar a una comunidad dentro de un territorio. La propuesta surge de la necesidad de contar con un medio centralizado que permita organizar información relevante del territorio y facilitar su consulta por parte de los diferentes actores involucrados.</w:t>
      </w:r>
    </w:p>
    <w:p w14:paraId="620F894B" w14:textId="77777777" w:rsidR="000A2006" w:rsidRPr="000A2006" w:rsidRDefault="000A2006" w:rsidP="000A2006">
      <w:r w:rsidRPr="000A2006">
        <w:t>La solución busca apoyar la comunicación y el acceso a la información mediante una plataforma que permita registrar, consultar y gestionar información relacionada con situaciones, necesidades y acontecimientos identificados en el territorio. De esta manera, se pretende facilitar la visualización de la información y proporcionar elementos que contribuyan a una mejor comprensión de las problemáticas presentes en una determinada zona.</w:t>
      </w:r>
    </w:p>
    <w:p w14:paraId="0912DBF0" w14:textId="77777777" w:rsidR="000A2006" w:rsidRPr="000A2006" w:rsidRDefault="000A2006" w:rsidP="000A2006">
      <w:r w:rsidRPr="000A2006">
        <w:t xml:space="preserve">Para soportar estas funcionalidades, </w:t>
      </w:r>
      <w:proofErr w:type="spellStart"/>
      <w:r w:rsidRPr="000A2006">
        <w:t>TerritorioAlerta</w:t>
      </w:r>
      <w:proofErr w:type="spellEnd"/>
      <w:r w:rsidRPr="000A2006">
        <w:t xml:space="preserve"> estará conformado por diferentes componentes que trabajan de manera integrada. El frontend será responsable de proporcionar la interfaz mediante la cual los usuarios interactúan con la plataforma; el backend gestionará la lógica de negocio, el procesamiento de las solicitudes y la comunicación entre los diferentes servicios; y el almacenamiento permitirá conservar y administrar la información generada y utilizada por la solución.</w:t>
      </w:r>
    </w:p>
    <w:p w14:paraId="338C49EC" w14:textId="77777777" w:rsidR="000A2006" w:rsidRPr="000A2006" w:rsidRDefault="000A2006" w:rsidP="000A2006">
      <w:r w:rsidRPr="000A2006">
        <w:t>Además del desarrollo de estos componentes, es necesario establecer una arquitectura que permita que la plataforma sea desplegada de forma organizada y segura en un entorno de nube. Para ello, se definirá un modelo de despliegue que establezca dónde y cómo estarán ubicados los diferentes componentes de la solución, junto con una arquitectura de red que permita controlar la comunicación entre ellos.</w:t>
      </w:r>
    </w:p>
    <w:p w14:paraId="27FCC45E" w14:textId="77777777" w:rsidR="000A2006" w:rsidRPr="000A2006" w:rsidRDefault="000A2006" w:rsidP="000A2006">
      <w:r w:rsidRPr="000A2006">
        <w:t xml:space="preserve">En este documento se presenta el análisis de la solución, su estructura de desarrollo, las consideraciones para las pruebas y el diseño de la arquitectura necesaria para su implementación en la nube. También se plantea la organización de la infraestructura de red mediante una VPC, considerando la separación de componentes, la conectividad y los mecanismos básicos de seguridad requeridos para el funcionamiento de </w:t>
      </w:r>
      <w:proofErr w:type="spellStart"/>
      <w:r w:rsidRPr="000A2006">
        <w:t>TerritorioAlerta</w:t>
      </w:r>
      <w:proofErr w:type="spellEnd"/>
      <w:r w:rsidRPr="000A2006">
        <w:t>.</w:t>
      </w:r>
    </w:p>
    <w:p w14:paraId="1220BCD5" w14:textId="6A5E1A77" w:rsidR="000A2006" w:rsidRDefault="000A2006">
      <w:r w:rsidRPr="000A2006">
        <w:t xml:space="preserve">El objetivo es establecer una base arquitectónica clara que permita que </w:t>
      </w:r>
      <w:proofErr w:type="spellStart"/>
      <w:r w:rsidRPr="000A2006">
        <w:t>TerritorioAlerta</w:t>
      </w:r>
      <w:proofErr w:type="spellEnd"/>
      <w:r w:rsidRPr="000A2006">
        <w:t xml:space="preserve"> pueda evolucionar de manera organizada, manteniendo una adecuada relación entre sus componentes y facilitando su posterior implementación y despliegue.</w:t>
      </w:r>
    </w:p>
    <w:p w14:paraId="0E263223" w14:textId="69C458DC" w:rsidR="000A2006" w:rsidRPr="000A2006" w:rsidRDefault="000A2006">
      <w:r>
        <w:br w:type="page"/>
      </w:r>
    </w:p>
    <w:p w14:paraId="35106DD9" w14:textId="1857E239" w:rsidR="000A2006" w:rsidRPr="000A2006" w:rsidRDefault="000A2006" w:rsidP="000A2006">
      <w:pPr>
        <w:rPr>
          <w:b/>
          <w:bCs/>
        </w:rPr>
      </w:pPr>
      <w:r w:rsidRPr="000A2006">
        <w:rPr>
          <w:b/>
          <w:bCs/>
        </w:rPr>
        <w:lastRenderedPageBreak/>
        <w:t>Problema</w:t>
      </w:r>
    </w:p>
    <w:p w14:paraId="5252FBB7" w14:textId="77777777" w:rsidR="000A2006" w:rsidRPr="000A2006" w:rsidRDefault="000A2006" w:rsidP="000A2006">
      <w:r w:rsidRPr="000A2006">
        <w:t>En los territorios pueden presentarse diferentes situaciones y necesidades que requieren ser identificadas, comunicadas y consultadas de manera oportuna. Sin embargo, la información relacionada con estas situaciones puede encontrarse dispersa, dificultando su organización, consulta y seguimiento.</w:t>
      </w:r>
    </w:p>
    <w:p w14:paraId="548F8C2C" w14:textId="77777777" w:rsidR="000A2006" w:rsidRPr="000A2006" w:rsidRDefault="000A2006" w:rsidP="000A2006">
      <w:r w:rsidRPr="000A2006">
        <w:t>Esta situación puede generar dificultades para conocer qué está ocurriendo en determinadas zonas, qué necesidades han sido identificadas y qué información se encuentra disponible para los actores interesados. La ausencia de un espacio centralizado para gestionar esta información limita la posibilidad de tener una visión organizada de las situaciones presentes en el territorio.</w:t>
      </w:r>
    </w:p>
    <w:p w14:paraId="22015505" w14:textId="77777777" w:rsidR="000A2006" w:rsidRPr="000A2006" w:rsidRDefault="000A2006" w:rsidP="000A2006">
      <w:proofErr w:type="spellStart"/>
      <w:r w:rsidRPr="000A2006">
        <w:t>TerritorioAlerta</w:t>
      </w:r>
      <w:proofErr w:type="spellEnd"/>
      <w:r w:rsidRPr="000A2006">
        <w:t xml:space="preserve"> busca responder a esta problemática mediante una solución que permita centralizar y facilitar el acceso a la información territorial, proporcionando un medio para registrar, consultar y gestionar las situaciones identificadas.</w:t>
      </w:r>
    </w:p>
    <w:p w14:paraId="6DAEF372" w14:textId="77777777" w:rsidR="000A2006" w:rsidRPr="000A2006" w:rsidRDefault="000A2006" w:rsidP="000A2006">
      <w:pPr>
        <w:rPr>
          <w:b/>
          <w:bCs/>
        </w:rPr>
      </w:pPr>
      <w:r w:rsidRPr="000A2006">
        <w:rPr>
          <w:b/>
          <w:bCs/>
        </w:rPr>
        <w:t>Solución</w:t>
      </w:r>
    </w:p>
    <w:p w14:paraId="6BBE4BFB" w14:textId="77777777" w:rsidR="000A2006" w:rsidRPr="000A2006" w:rsidRDefault="000A2006" w:rsidP="000A2006">
      <w:proofErr w:type="spellStart"/>
      <w:r w:rsidRPr="000A2006">
        <w:t>TerritorioAlerta</w:t>
      </w:r>
      <w:proofErr w:type="spellEnd"/>
      <w:r w:rsidRPr="000A2006">
        <w:t xml:space="preserve"> propone una plataforma digital que centraliza la información relacionada con situaciones y necesidades identificadas en un territorio, permitiendo su registro, consulta y gestión desde un mismo entorno.</w:t>
      </w:r>
    </w:p>
    <w:p w14:paraId="7E75C7DA" w14:textId="77777777" w:rsidR="000A2006" w:rsidRPr="000A2006" w:rsidRDefault="000A2006" w:rsidP="000A2006">
      <w:r w:rsidRPr="000A2006">
        <w:t>La solución facilita que los usuarios puedan acceder a información organizada sobre el territorio, mientras que los responsables de su administración disponen de herramientas para gestionar los registros y mantener actualizada la información.</w:t>
      </w:r>
    </w:p>
    <w:p w14:paraId="0780F727" w14:textId="77777777" w:rsidR="000A2006" w:rsidRPr="000A2006" w:rsidRDefault="000A2006" w:rsidP="000A2006">
      <w:r w:rsidRPr="000A2006">
        <w:t>La plataforma estará estructurada mediante un frontend para la interacción con los usuarios, un backend encargado de procesar la información y aplicar las reglas de negocio, y un sistema de almacenamiento para conservar los datos de la solución.</w:t>
      </w:r>
    </w:p>
    <w:p w14:paraId="79963781" w14:textId="77777777" w:rsidR="000A2006" w:rsidRPr="000A2006" w:rsidRDefault="000A2006" w:rsidP="000A2006">
      <w:r w:rsidRPr="000A2006">
        <w:t xml:space="preserve">De esta manera, </w:t>
      </w:r>
      <w:proofErr w:type="spellStart"/>
      <w:r w:rsidRPr="000A2006">
        <w:t>TerritorioAlerta</w:t>
      </w:r>
      <w:proofErr w:type="spellEnd"/>
      <w:r w:rsidRPr="000A2006">
        <w:t xml:space="preserve"> proporciona un punto centralizado para gestionar la información territorial y facilita su disponibilidad para apoyar la identificación y comprensión de las situaciones que se presentan en las diferentes zonas.</w:t>
      </w:r>
    </w:p>
    <w:p w14:paraId="2ED42787" w14:textId="77777777" w:rsidR="000A2006" w:rsidRPr="000A2006" w:rsidRDefault="000A2006" w:rsidP="000A2006">
      <w:pPr>
        <w:rPr>
          <w:b/>
          <w:bCs/>
        </w:rPr>
      </w:pPr>
      <w:r w:rsidRPr="000A2006">
        <w:rPr>
          <w:b/>
          <w:bCs/>
        </w:rPr>
        <w:t>Objetivos</w:t>
      </w:r>
    </w:p>
    <w:p w14:paraId="1BFD2AE8" w14:textId="77777777" w:rsidR="000A2006" w:rsidRPr="000A2006" w:rsidRDefault="000A2006" w:rsidP="000A2006">
      <w:pPr>
        <w:rPr>
          <w:b/>
          <w:bCs/>
        </w:rPr>
      </w:pPr>
      <w:r w:rsidRPr="000A2006">
        <w:rPr>
          <w:b/>
          <w:bCs/>
        </w:rPr>
        <w:t>Objetivo general</w:t>
      </w:r>
    </w:p>
    <w:p w14:paraId="5A63B6FC" w14:textId="77777777" w:rsidR="000A2006" w:rsidRPr="000A2006" w:rsidRDefault="000A2006" w:rsidP="000A2006">
      <w:r w:rsidRPr="000A2006">
        <w:t xml:space="preserve">Diseñar la arquitectura de software de </w:t>
      </w:r>
      <w:proofErr w:type="spellStart"/>
      <w:r w:rsidRPr="000A2006">
        <w:t>TerritorioAlerta</w:t>
      </w:r>
      <w:proofErr w:type="spellEnd"/>
      <w:r w:rsidRPr="000A2006">
        <w:t>, estableciendo la estructura de sus componentes, servicios y recursos necesarios para soportar el funcionamiento de la plataforma y su posterior despliegue en la nube.</w:t>
      </w:r>
    </w:p>
    <w:p w14:paraId="3E6FBDEF" w14:textId="77777777" w:rsidR="000A2006" w:rsidRPr="000A2006" w:rsidRDefault="000A2006" w:rsidP="000A2006">
      <w:pPr>
        <w:rPr>
          <w:b/>
          <w:bCs/>
        </w:rPr>
      </w:pPr>
      <w:r w:rsidRPr="000A2006">
        <w:rPr>
          <w:b/>
          <w:bCs/>
        </w:rPr>
        <w:t>Objetivos específicos</w:t>
      </w:r>
    </w:p>
    <w:p w14:paraId="5FD6523D" w14:textId="77777777" w:rsidR="000A2006" w:rsidRPr="000A2006" w:rsidRDefault="000A2006" w:rsidP="000A2006">
      <w:pPr>
        <w:numPr>
          <w:ilvl w:val="0"/>
          <w:numId w:val="1"/>
        </w:numPr>
      </w:pPr>
      <w:r w:rsidRPr="000A2006">
        <w:t xml:space="preserve">Definir la estructura general del frontend, backend y almacenamiento de </w:t>
      </w:r>
      <w:proofErr w:type="spellStart"/>
      <w:r w:rsidRPr="000A2006">
        <w:t>TerritorioAlerta</w:t>
      </w:r>
      <w:proofErr w:type="spellEnd"/>
      <w:r w:rsidRPr="000A2006">
        <w:t>.</w:t>
      </w:r>
    </w:p>
    <w:p w14:paraId="3C1DD4E3" w14:textId="77777777" w:rsidR="000A2006" w:rsidRPr="000A2006" w:rsidRDefault="000A2006" w:rsidP="000A2006">
      <w:pPr>
        <w:numPr>
          <w:ilvl w:val="0"/>
          <w:numId w:val="1"/>
        </w:numPr>
      </w:pPr>
      <w:r w:rsidRPr="000A2006">
        <w:t>Establecer la comunicación e integración entre los componentes de la solución.</w:t>
      </w:r>
    </w:p>
    <w:p w14:paraId="5F7CE36D" w14:textId="77777777" w:rsidR="000A2006" w:rsidRPr="000A2006" w:rsidRDefault="000A2006" w:rsidP="000A2006">
      <w:pPr>
        <w:numPr>
          <w:ilvl w:val="0"/>
          <w:numId w:val="1"/>
        </w:numPr>
      </w:pPr>
      <w:r w:rsidRPr="000A2006">
        <w:t>Definir un modelo de despliegue en la nube acorde con las necesidades de la plataforma.</w:t>
      </w:r>
    </w:p>
    <w:p w14:paraId="552DBA11" w14:textId="77777777" w:rsidR="000A2006" w:rsidRPr="000A2006" w:rsidRDefault="000A2006" w:rsidP="000A2006">
      <w:pPr>
        <w:numPr>
          <w:ilvl w:val="0"/>
          <w:numId w:val="1"/>
        </w:numPr>
      </w:pPr>
      <w:r w:rsidRPr="000A2006">
        <w:t>Diseñar la arquitectura de red mediante una VPC que permita organizar y proteger los recursos de la solución.</w:t>
      </w:r>
    </w:p>
    <w:p w14:paraId="5648067A" w14:textId="77777777" w:rsidR="000A2006" w:rsidRPr="000A2006" w:rsidRDefault="000A2006" w:rsidP="000A2006">
      <w:pPr>
        <w:numPr>
          <w:ilvl w:val="0"/>
          <w:numId w:val="1"/>
        </w:numPr>
      </w:pPr>
      <w:r w:rsidRPr="000A2006">
        <w:lastRenderedPageBreak/>
        <w:t>Establecer pruebas que permitan verificar el correcto funcionamiento de los principales componentes de la plataforma.</w:t>
      </w:r>
    </w:p>
    <w:p w14:paraId="5E3F6391" w14:textId="77777777" w:rsidR="000A2006" w:rsidRPr="000A2006" w:rsidRDefault="000A2006" w:rsidP="000A2006">
      <w:pPr>
        <w:spacing w:before="100" w:beforeAutospacing="1" w:after="100" w:afterAutospacing="1" w:line="240" w:lineRule="auto"/>
        <w:ind w:left="360"/>
        <w:outlineLvl w:val="1"/>
        <w:rPr>
          <w:rFonts w:asciiTheme="majorHAnsi" w:eastAsia="Times New Roman" w:hAnsiTheme="majorHAnsi" w:cs="Times New Roman"/>
          <w:b/>
          <w:bCs/>
          <w:kern w:val="0"/>
          <w:lang w:eastAsia="es-419"/>
          <w14:ligatures w14:val="none"/>
        </w:rPr>
      </w:pPr>
      <w:r w:rsidRPr="000A2006">
        <w:rPr>
          <w:rFonts w:asciiTheme="majorHAnsi" w:eastAsia="Times New Roman" w:hAnsiTheme="majorHAnsi" w:cs="Times New Roman"/>
          <w:b/>
          <w:bCs/>
          <w:kern w:val="0"/>
          <w:lang w:eastAsia="es-419"/>
          <w14:ligatures w14:val="none"/>
        </w:rPr>
        <w:t>Desarrollo — Frontend</w:t>
      </w:r>
    </w:p>
    <w:p w14:paraId="40DB8A64" w14:textId="77777777" w:rsidR="000A2006" w:rsidRPr="000A2006" w:rsidRDefault="000A2006" w:rsidP="000A2006">
      <w:pPr>
        <w:spacing w:before="100" w:beforeAutospacing="1" w:after="100" w:afterAutospacing="1" w:line="240" w:lineRule="auto"/>
        <w:ind w:left="360"/>
        <w:rPr>
          <w:rFonts w:ascii="Times New Roman" w:eastAsia="Times New Roman" w:hAnsi="Times New Roman" w:cs="Times New Roman"/>
          <w:kern w:val="0"/>
          <w:sz w:val="24"/>
          <w:szCs w:val="24"/>
          <w:lang w:eastAsia="es-419"/>
          <w14:ligatures w14:val="none"/>
        </w:rPr>
      </w:pPr>
      <w:r w:rsidRPr="000A2006">
        <w:rPr>
          <w:rFonts w:ascii="Times New Roman" w:eastAsia="Times New Roman" w:hAnsi="Times New Roman" w:cs="Times New Roman"/>
          <w:kern w:val="0"/>
          <w:sz w:val="24"/>
          <w:szCs w:val="24"/>
          <w:lang w:eastAsia="es-419"/>
          <w14:ligatures w14:val="none"/>
        </w:rPr>
        <w:t xml:space="preserve">El frontend de </w:t>
      </w:r>
      <w:proofErr w:type="spellStart"/>
      <w:r w:rsidRPr="000A2006">
        <w:rPr>
          <w:rFonts w:ascii="Times New Roman" w:eastAsia="Times New Roman" w:hAnsi="Times New Roman" w:cs="Times New Roman"/>
          <w:kern w:val="0"/>
          <w:sz w:val="24"/>
          <w:szCs w:val="24"/>
          <w:lang w:eastAsia="es-419"/>
          <w14:ligatures w14:val="none"/>
        </w:rPr>
        <w:t>TerritorioAlerta</w:t>
      </w:r>
      <w:proofErr w:type="spellEnd"/>
      <w:r w:rsidRPr="000A2006">
        <w:rPr>
          <w:rFonts w:ascii="Times New Roman" w:eastAsia="Times New Roman" w:hAnsi="Times New Roman" w:cs="Times New Roman"/>
          <w:kern w:val="0"/>
          <w:sz w:val="24"/>
          <w:szCs w:val="24"/>
          <w:lang w:eastAsia="es-419"/>
          <w14:ligatures w14:val="none"/>
        </w:rPr>
        <w:t xml:space="preserve"> será el componente encargado de proporcionar la interfaz de interacción entre los usuarios y la plataforma. Su función principal será presentar la información de manera clara y permitir el acceso a las funcionalidades disponibles según el tipo de usuario.</w:t>
      </w:r>
    </w:p>
    <w:p w14:paraId="4158FA91" w14:textId="77777777" w:rsidR="000A2006" w:rsidRPr="000A2006" w:rsidRDefault="000A2006" w:rsidP="000A2006">
      <w:pPr>
        <w:spacing w:before="100" w:beforeAutospacing="1" w:after="100" w:afterAutospacing="1" w:line="240" w:lineRule="auto"/>
        <w:ind w:left="360"/>
        <w:rPr>
          <w:rFonts w:ascii="Times New Roman" w:eastAsia="Times New Roman" w:hAnsi="Times New Roman" w:cs="Times New Roman"/>
          <w:kern w:val="0"/>
          <w:sz w:val="24"/>
          <w:szCs w:val="24"/>
          <w:lang w:eastAsia="es-419"/>
          <w14:ligatures w14:val="none"/>
        </w:rPr>
      </w:pPr>
      <w:r w:rsidRPr="000A2006">
        <w:rPr>
          <w:rFonts w:ascii="Times New Roman" w:eastAsia="Times New Roman" w:hAnsi="Times New Roman" w:cs="Times New Roman"/>
          <w:kern w:val="0"/>
          <w:sz w:val="24"/>
          <w:szCs w:val="24"/>
          <w:lang w:eastAsia="es-419"/>
          <w14:ligatures w14:val="none"/>
        </w:rPr>
        <w:t>La interfaz permitirá consultar información del territorio, visualizar situaciones registradas y realizar las acciones correspondientes de acuerdo con los permisos definidos. Además, deberá ofrecer una navegación sencilla y adaptable a diferentes dispositivos.</w:t>
      </w:r>
    </w:p>
    <w:p w14:paraId="0D915728" w14:textId="77777777" w:rsidR="000A2006" w:rsidRPr="000A2006" w:rsidRDefault="000A2006" w:rsidP="000A2006">
      <w:pPr>
        <w:spacing w:before="100" w:beforeAutospacing="1" w:after="100" w:afterAutospacing="1" w:line="240" w:lineRule="auto"/>
        <w:ind w:left="360"/>
        <w:rPr>
          <w:rFonts w:ascii="Times New Roman" w:eastAsia="Times New Roman" w:hAnsi="Times New Roman" w:cs="Times New Roman"/>
          <w:kern w:val="0"/>
          <w:sz w:val="24"/>
          <w:szCs w:val="24"/>
          <w:lang w:eastAsia="es-419"/>
          <w14:ligatures w14:val="none"/>
        </w:rPr>
      </w:pPr>
      <w:r w:rsidRPr="000A2006">
        <w:rPr>
          <w:rFonts w:ascii="Times New Roman" w:eastAsia="Times New Roman" w:hAnsi="Times New Roman" w:cs="Times New Roman"/>
          <w:kern w:val="0"/>
          <w:sz w:val="24"/>
          <w:szCs w:val="24"/>
          <w:lang w:eastAsia="es-419"/>
          <w14:ligatures w14:val="none"/>
        </w:rPr>
        <w:t>El frontend se comunicará con el backend mediante servicios de la aplicación, enviando solicitudes y recibiendo la información necesaria para mostrarla al usuario. De esta forma, la interfaz se mantendrá separada de la lógica de negocio y del almacenamiento de los datos.</w:t>
      </w:r>
    </w:p>
    <w:p w14:paraId="3E4B1442" w14:textId="77777777" w:rsidR="000A2006" w:rsidRPr="000A2006" w:rsidRDefault="000A2006" w:rsidP="000A2006">
      <w:pPr>
        <w:rPr>
          <w:b/>
          <w:bCs/>
        </w:rPr>
      </w:pPr>
      <w:r w:rsidRPr="000A2006">
        <w:rPr>
          <w:b/>
          <w:bCs/>
        </w:rPr>
        <w:t>Desarrollo — Backend</w:t>
      </w:r>
    </w:p>
    <w:p w14:paraId="615502CA" w14:textId="77777777" w:rsidR="000A2006" w:rsidRPr="000A2006" w:rsidRDefault="000A2006" w:rsidP="000A2006">
      <w:r w:rsidRPr="000A2006">
        <w:t xml:space="preserve">El backend será el componente encargado de procesar las solicitudes realizadas desde el frontend y gestionar la lógica de negocio de </w:t>
      </w:r>
      <w:proofErr w:type="spellStart"/>
      <w:r w:rsidRPr="000A2006">
        <w:t>TerritorioAlerta</w:t>
      </w:r>
      <w:proofErr w:type="spellEnd"/>
      <w:r w:rsidRPr="000A2006">
        <w:t>.</w:t>
      </w:r>
    </w:p>
    <w:p w14:paraId="1558DEEB" w14:textId="77777777" w:rsidR="000A2006" w:rsidRPr="000A2006" w:rsidRDefault="000A2006" w:rsidP="000A2006">
      <w:r w:rsidRPr="000A2006">
        <w:t>Será responsable de administrar las operaciones relacionadas con la información registrada en la plataforma, validar las solicitudes, controlar el acceso a los recursos y establecer la comunicación con el sistema de almacenamiento.</w:t>
      </w:r>
    </w:p>
    <w:p w14:paraId="0D6CA78E" w14:textId="77777777" w:rsidR="000A2006" w:rsidRPr="000A2006" w:rsidRDefault="000A2006" w:rsidP="000A2006">
      <w:r w:rsidRPr="000A2006">
        <w:t>La comunicación entre frontend y backend se realizará mediante servicios que permitan intercambiar la información necesaria para ejecutar las funcionalidades de la plataforma. Esta separación permitirá mantener organizada la solución y facilitar futuras modificaciones o ampliaciones.</w:t>
      </w:r>
    </w:p>
    <w:p w14:paraId="1C649F52" w14:textId="77777777" w:rsidR="000A2006" w:rsidRPr="000A2006" w:rsidRDefault="000A2006" w:rsidP="000A2006">
      <w:r w:rsidRPr="000A2006">
        <w:t xml:space="preserve">El backend también deberá estar preparado para ejecutarse en un entorno de nube, permitiendo que sus recursos puedan ser administrados y escalados de acuerdo con las necesidades de </w:t>
      </w:r>
      <w:proofErr w:type="spellStart"/>
      <w:r w:rsidRPr="000A2006">
        <w:t>TerritorioAlerta</w:t>
      </w:r>
      <w:proofErr w:type="spellEnd"/>
      <w:r w:rsidRPr="000A2006">
        <w:t>.</w:t>
      </w:r>
    </w:p>
    <w:p w14:paraId="1684DD60" w14:textId="77777777" w:rsidR="000A2006" w:rsidRPr="000A2006" w:rsidRDefault="000A2006" w:rsidP="000A2006">
      <w:pPr>
        <w:rPr>
          <w:b/>
          <w:bCs/>
        </w:rPr>
      </w:pPr>
      <w:r w:rsidRPr="000A2006">
        <w:rPr>
          <w:b/>
          <w:bCs/>
        </w:rPr>
        <w:t>Desarrollo — Almacenamiento</w:t>
      </w:r>
    </w:p>
    <w:p w14:paraId="022D5B29" w14:textId="77777777" w:rsidR="000A2006" w:rsidRPr="000A2006" w:rsidRDefault="000A2006" w:rsidP="000A2006">
      <w:r w:rsidRPr="000A2006">
        <w:t xml:space="preserve">El almacenamiento será el componente encargado de conservar la información utilizada por </w:t>
      </w:r>
      <w:proofErr w:type="spellStart"/>
      <w:r w:rsidRPr="000A2006">
        <w:t>TerritorioAlerta</w:t>
      </w:r>
      <w:proofErr w:type="spellEnd"/>
      <w:r w:rsidRPr="000A2006">
        <w:t>, permitiendo que los datos puedan ser registrados, consultados, actualizados y administrados de forma organizada.</w:t>
      </w:r>
    </w:p>
    <w:p w14:paraId="210ED89D" w14:textId="77777777" w:rsidR="000A2006" w:rsidRPr="000A2006" w:rsidRDefault="000A2006" w:rsidP="000A2006">
      <w:r w:rsidRPr="000A2006">
        <w:t>La información será gestionada por el backend, evitando que el frontend tenga acceso directo al sistema de almacenamiento. Esto permitirá centralizar el acceso a los datos y aplicar las validaciones y reglas necesarias antes de realizar cada operación.</w:t>
      </w:r>
    </w:p>
    <w:p w14:paraId="5198B2AA" w14:textId="77777777" w:rsidR="000A2006" w:rsidRPr="000A2006" w:rsidRDefault="000A2006" w:rsidP="000A2006">
      <w:r w:rsidRPr="000A2006">
        <w:t>El sistema de almacenamiento deberá garantizar la disponibilidad y persistencia de la información, además de contar con mecanismos adecuados para proteger los datos y facilitar su administración dentro del entorno de nube.</w:t>
      </w:r>
    </w:p>
    <w:p w14:paraId="6A0AF401" w14:textId="77777777" w:rsidR="000A2006" w:rsidRPr="000A2006" w:rsidRDefault="000A2006" w:rsidP="000A2006">
      <w:r w:rsidRPr="000A2006">
        <w:lastRenderedPageBreak/>
        <w:t xml:space="preserve">La selección del servicio específico de almacenamiento dependerá del modelo de despliegue y de los servicios de nube definidos para </w:t>
      </w:r>
      <w:proofErr w:type="spellStart"/>
      <w:r w:rsidRPr="000A2006">
        <w:t>TerritorioAlerta</w:t>
      </w:r>
      <w:proofErr w:type="spellEnd"/>
      <w:r w:rsidRPr="000A2006">
        <w:t>.</w:t>
      </w:r>
    </w:p>
    <w:p w14:paraId="15109FE1" w14:textId="77777777" w:rsidR="000A2006" w:rsidRPr="000A2006" w:rsidRDefault="000A2006" w:rsidP="000A2006">
      <w:pPr>
        <w:rPr>
          <w:b/>
          <w:bCs/>
        </w:rPr>
      </w:pPr>
      <w:r w:rsidRPr="000A2006">
        <w:rPr>
          <w:b/>
          <w:bCs/>
        </w:rPr>
        <w:t>Pruebas</w:t>
      </w:r>
    </w:p>
    <w:p w14:paraId="39D22646" w14:textId="77777777" w:rsidR="000A2006" w:rsidRPr="000A2006" w:rsidRDefault="000A2006" w:rsidP="000A2006">
      <w:r w:rsidRPr="000A2006">
        <w:t xml:space="preserve">Las pruebas de </w:t>
      </w:r>
      <w:proofErr w:type="spellStart"/>
      <w:r w:rsidRPr="000A2006">
        <w:t>TerritorioAlerta</w:t>
      </w:r>
      <w:proofErr w:type="spellEnd"/>
      <w:r w:rsidRPr="000A2006">
        <w:t xml:space="preserve"> permitirán verificar que los diferentes componentes de la solución funcionen correctamente y que exista una adecuada comunicación entre ellos.</w:t>
      </w:r>
    </w:p>
    <w:p w14:paraId="4E13135C" w14:textId="77777777" w:rsidR="000A2006" w:rsidRPr="000A2006" w:rsidRDefault="000A2006" w:rsidP="000A2006">
      <w:r w:rsidRPr="000A2006">
        <w:t>Se realizarán pruebas sobre:</w:t>
      </w:r>
    </w:p>
    <w:p w14:paraId="4CDA98A6" w14:textId="77777777" w:rsidR="000A2006" w:rsidRPr="000A2006" w:rsidRDefault="000A2006" w:rsidP="000A2006">
      <w:pPr>
        <w:numPr>
          <w:ilvl w:val="0"/>
          <w:numId w:val="2"/>
        </w:numPr>
      </w:pPr>
      <w:r w:rsidRPr="000A2006">
        <w:rPr>
          <w:b/>
          <w:bCs/>
        </w:rPr>
        <w:t>Frontend:</w:t>
      </w:r>
      <w:r w:rsidRPr="000A2006">
        <w:t xml:space="preserve"> funcionamiento de las interfaces, navegación y envío de solicitudes.</w:t>
      </w:r>
    </w:p>
    <w:p w14:paraId="791EE52E" w14:textId="77777777" w:rsidR="000A2006" w:rsidRPr="000A2006" w:rsidRDefault="000A2006" w:rsidP="000A2006">
      <w:pPr>
        <w:numPr>
          <w:ilvl w:val="0"/>
          <w:numId w:val="2"/>
        </w:numPr>
      </w:pPr>
      <w:r w:rsidRPr="000A2006">
        <w:rPr>
          <w:b/>
          <w:bCs/>
        </w:rPr>
        <w:t>Backend:</w:t>
      </w:r>
      <w:r w:rsidRPr="000A2006">
        <w:t xml:space="preserve"> procesamiento de solicitudes, validaciones y respuestas.</w:t>
      </w:r>
    </w:p>
    <w:p w14:paraId="314AFD7D" w14:textId="77777777" w:rsidR="000A2006" w:rsidRPr="000A2006" w:rsidRDefault="000A2006" w:rsidP="000A2006">
      <w:pPr>
        <w:numPr>
          <w:ilvl w:val="0"/>
          <w:numId w:val="2"/>
        </w:numPr>
      </w:pPr>
      <w:r w:rsidRPr="000A2006">
        <w:rPr>
          <w:b/>
          <w:bCs/>
        </w:rPr>
        <w:t>Almacenamiento:</w:t>
      </w:r>
      <w:r w:rsidRPr="000A2006">
        <w:t xml:space="preserve"> registro, consulta, actualización y persistencia de datos.</w:t>
      </w:r>
    </w:p>
    <w:p w14:paraId="24EB6DEB" w14:textId="77777777" w:rsidR="000A2006" w:rsidRPr="000A2006" w:rsidRDefault="000A2006" w:rsidP="000A2006">
      <w:pPr>
        <w:numPr>
          <w:ilvl w:val="0"/>
          <w:numId w:val="2"/>
        </w:numPr>
      </w:pPr>
      <w:r w:rsidRPr="000A2006">
        <w:rPr>
          <w:b/>
          <w:bCs/>
        </w:rPr>
        <w:t>Integración:</w:t>
      </w:r>
      <w:r w:rsidRPr="000A2006">
        <w:t xml:space="preserve"> comunicación correcta entre frontend, backend y almacenamiento.</w:t>
      </w:r>
    </w:p>
    <w:p w14:paraId="76E48B1D" w14:textId="77777777" w:rsidR="000A2006" w:rsidRPr="000A2006" w:rsidRDefault="000A2006" w:rsidP="000A2006">
      <w:pPr>
        <w:numPr>
          <w:ilvl w:val="0"/>
          <w:numId w:val="2"/>
        </w:numPr>
      </w:pPr>
      <w:r w:rsidRPr="000A2006">
        <w:rPr>
          <w:b/>
          <w:bCs/>
        </w:rPr>
        <w:t>Despliegue:</w:t>
      </w:r>
      <w:r w:rsidRPr="000A2006">
        <w:t xml:space="preserve"> funcionamiento de la aplicación dentro del entorno de nube definido.</w:t>
      </w:r>
    </w:p>
    <w:p w14:paraId="38B9C0F6" w14:textId="77777777" w:rsidR="000A2006" w:rsidRPr="000A2006" w:rsidRDefault="000A2006" w:rsidP="000A2006">
      <w:r w:rsidRPr="000A2006">
        <w:t>El objetivo será detectar errores y comprobar que la solución cumpla con las funcionalidades establecidas.</w:t>
      </w:r>
    </w:p>
    <w:p w14:paraId="0959B4B2" w14:textId="77777777" w:rsidR="00E12581" w:rsidRPr="000A2006" w:rsidRDefault="00E12581" w:rsidP="000A2006"/>
    <w:sectPr w:rsidR="00E12581" w:rsidRPr="000A20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E7C9C"/>
    <w:multiLevelType w:val="multilevel"/>
    <w:tmpl w:val="817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90296"/>
    <w:multiLevelType w:val="multilevel"/>
    <w:tmpl w:val="B2AC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09121">
    <w:abstractNumId w:val="1"/>
  </w:num>
  <w:num w:numId="2" w16cid:durableId="191123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06"/>
    <w:rsid w:val="000A2006"/>
    <w:rsid w:val="0010337D"/>
    <w:rsid w:val="002B1142"/>
    <w:rsid w:val="002E6CBC"/>
    <w:rsid w:val="00824B02"/>
    <w:rsid w:val="00A01E44"/>
    <w:rsid w:val="00BC4A61"/>
    <w:rsid w:val="00E1258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338B"/>
  <w15:chartTrackingRefBased/>
  <w15:docId w15:val="{9E2CA896-F5C3-4ABA-B0A8-BB4313C5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2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2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20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20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20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20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20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20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20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0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20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20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20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20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20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20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20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2006"/>
    <w:rPr>
      <w:rFonts w:eastAsiaTheme="majorEastAsia" w:cstheme="majorBidi"/>
      <w:color w:val="272727" w:themeColor="text1" w:themeTint="D8"/>
    </w:rPr>
  </w:style>
  <w:style w:type="paragraph" w:styleId="Ttulo">
    <w:name w:val="Title"/>
    <w:basedOn w:val="Normal"/>
    <w:next w:val="Normal"/>
    <w:link w:val="TtuloCar"/>
    <w:uiPriority w:val="10"/>
    <w:qFormat/>
    <w:rsid w:val="000A2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20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20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20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2006"/>
    <w:pPr>
      <w:spacing w:before="160"/>
      <w:jc w:val="center"/>
    </w:pPr>
    <w:rPr>
      <w:i/>
      <w:iCs/>
      <w:color w:val="404040" w:themeColor="text1" w:themeTint="BF"/>
    </w:rPr>
  </w:style>
  <w:style w:type="character" w:customStyle="1" w:styleId="CitaCar">
    <w:name w:val="Cita Car"/>
    <w:basedOn w:val="Fuentedeprrafopredeter"/>
    <w:link w:val="Cita"/>
    <w:uiPriority w:val="29"/>
    <w:rsid w:val="000A2006"/>
    <w:rPr>
      <w:i/>
      <w:iCs/>
      <w:color w:val="404040" w:themeColor="text1" w:themeTint="BF"/>
    </w:rPr>
  </w:style>
  <w:style w:type="paragraph" w:styleId="Prrafodelista">
    <w:name w:val="List Paragraph"/>
    <w:basedOn w:val="Normal"/>
    <w:uiPriority w:val="34"/>
    <w:qFormat/>
    <w:rsid w:val="000A2006"/>
    <w:pPr>
      <w:ind w:left="720"/>
      <w:contextualSpacing/>
    </w:pPr>
  </w:style>
  <w:style w:type="character" w:styleId="nfasisintenso">
    <w:name w:val="Intense Emphasis"/>
    <w:basedOn w:val="Fuentedeprrafopredeter"/>
    <w:uiPriority w:val="21"/>
    <w:qFormat/>
    <w:rsid w:val="000A2006"/>
    <w:rPr>
      <w:i/>
      <w:iCs/>
      <w:color w:val="0F4761" w:themeColor="accent1" w:themeShade="BF"/>
    </w:rPr>
  </w:style>
  <w:style w:type="paragraph" w:styleId="Citadestacada">
    <w:name w:val="Intense Quote"/>
    <w:basedOn w:val="Normal"/>
    <w:next w:val="Normal"/>
    <w:link w:val="CitadestacadaCar"/>
    <w:uiPriority w:val="30"/>
    <w:qFormat/>
    <w:rsid w:val="000A2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2006"/>
    <w:rPr>
      <w:i/>
      <w:iCs/>
      <w:color w:val="0F4761" w:themeColor="accent1" w:themeShade="BF"/>
    </w:rPr>
  </w:style>
  <w:style w:type="character" w:styleId="Referenciaintensa">
    <w:name w:val="Intense Reference"/>
    <w:basedOn w:val="Fuentedeprrafopredeter"/>
    <w:uiPriority w:val="32"/>
    <w:qFormat/>
    <w:rsid w:val="000A2006"/>
    <w:rPr>
      <w:b/>
      <w:bCs/>
      <w:smallCaps/>
      <w:color w:val="0F4761" w:themeColor="accent1" w:themeShade="BF"/>
      <w:spacing w:val="5"/>
    </w:rPr>
  </w:style>
  <w:style w:type="paragraph" w:styleId="NormalWeb">
    <w:name w:val="Normal (Web)"/>
    <w:basedOn w:val="Normal"/>
    <w:uiPriority w:val="99"/>
    <w:semiHidden/>
    <w:unhideWhenUsed/>
    <w:rsid w:val="000A200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1DB59354F6EF47B25D10EEABEF2CA9" ma:contentTypeVersion="14" ma:contentTypeDescription="Crear nuevo documento." ma:contentTypeScope="" ma:versionID="a9bdeba8531739a85942dc65b1d563a0">
  <xsd:schema xmlns:xsd="http://www.w3.org/2001/XMLSchema" xmlns:xs="http://www.w3.org/2001/XMLSchema" xmlns:p="http://schemas.microsoft.com/office/2006/metadata/properties" xmlns:ns3="a3b4ce39-9da5-4ef9-9d4b-a10d69b9b3cd" xmlns:ns4="409c92f5-5166-497d-9c8a-d224241f5dcf" targetNamespace="http://schemas.microsoft.com/office/2006/metadata/properties" ma:root="true" ma:fieldsID="dcc7044a2b57ff7415032f3c30081fe9" ns3:_="" ns4:_="">
    <xsd:import namespace="a3b4ce39-9da5-4ef9-9d4b-a10d69b9b3cd"/>
    <xsd:import namespace="409c92f5-5166-497d-9c8a-d224241f5dc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b4ce39-9da5-4ef9-9d4b-a10d69b9b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9c92f5-5166-497d-9c8a-d224241f5dcf"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3b4ce39-9da5-4ef9-9d4b-a10d69b9b3cd" xsi:nil="true"/>
  </documentManagement>
</p:properties>
</file>

<file path=customXml/itemProps1.xml><?xml version="1.0" encoding="utf-8"?>
<ds:datastoreItem xmlns:ds="http://schemas.openxmlformats.org/officeDocument/2006/customXml" ds:itemID="{146B0281-A178-4B21-B205-BB76A8C57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b4ce39-9da5-4ef9-9d4b-a10d69b9b3cd"/>
    <ds:schemaRef ds:uri="409c92f5-5166-497d-9c8a-d224241f5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4D341-7653-4FCD-A1B2-4FA554E19C2F}">
  <ds:schemaRefs>
    <ds:schemaRef ds:uri="http://schemas.microsoft.com/sharepoint/v3/contenttype/forms"/>
  </ds:schemaRefs>
</ds:datastoreItem>
</file>

<file path=customXml/itemProps3.xml><?xml version="1.0" encoding="utf-8"?>
<ds:datastoreItem xmlns:ds="http://schemas.openxmlformats.org/officeDocument/2006/customXml" ds:itemID="{31749B76-A2F0-4B27-BC4A-27880B7F2236}">
  <ds:schemaRefs>
    <ds:schemaRef ds:uri="http://schemas.microsoft.com/office/2006/metadata/properties"/>
    <ds:schemaRef ds:uri="http://schemas.microsoft.com/office/infopath/2007/PartnerControls"/>
    <ds:schemaRef ds:uri="a3b4ce39-9da5-4ef9-9d4b-a10d69b9b3c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1284</Words>
  <Characters>7066</Characters>
  <Application>Microsoft Office Word</Application>
  <DocSecurity>0</DocSecurity>
  <Lines>58</Lines>
  <Paragraphs>16</Paragraphs>
  <ScaleCrop>false</ScaleCrop>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Andres Cardenas Velez</dc:creator>
  <cp:keywords/>
  <dc:description/>
  <cp:lastModifiedBy>Damian Andres Cardenas Velez</cp:lastModifiedBy>
  <cp:revision>2</cp:revision>
  <dcterms:created xsi:type="dcterms:W3CDTF">2026-08-19T21:39:00Z</dcterms:created>
  <dcterms:modified xsi:type="dcterms:W3CDTF">2026-08-19T21:39:00Z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0x010100541DB59354F6EF47B25D10EEABEF2CA9</vt:lpwstr>
  </property>
</Properties>
</file>