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w:t>
      </w:r>
    </w:p>
    <w:p>
      <w:pPr>
        <w:spacing w:before="0" w:after="40"/>
        <w:ind w:left="360" w:right="0" w:firstLine="0"/>
      </w:pPr>
      <w:r>
        <w:rPr>
          <w:sz w:val="18"/>
          <w:szCs w:val="18"/>
        </w:rPr>
        <w:t>Executes a SQL query and returns a result object containing column names and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(pg-query conn "SELECT id, name FROM users"))</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