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1</w:t>
            </w:r>
          </w:p>
        </w:tc>
        <w:tc>
          <w:tcPr>
            <w:tcW w:type="dxa" w:w="1560"/>
          </w:tcPr>
          <w:p>
            <w:r>
              <w:rPr>
                <w:highlight w:val="yellow"/>
              </w:rPr>
              <w:t>2</w:t>
            </w:r>
          </w:p>
        </w:tc>
        <w:tc>
          <w:tcPr>
            <w:tcW w:type="dxa" w:w="1560"/>
          </w:tcPr>
          <w:p>
            <w:r>
              <w:rPr>
                <w:highlight w:val="yellow"/>
              </w:rPr>
              <w:t>1</w:t>
            </w:r>
          </w:p>
        </w:tc>
        <w:tc>
          <w:tcPr>
            <w:tcW w:type="dxa" w:w="1560"/>
          </w:tcPr>
          <w:p>
            <w:r>
              <w:rPr>
                <w:highlight w:val="yellow"/>
              </w:rPr>
              <w:t>1</w:t>
            </w:r>
          </w:p>
        </w:tc>
        <w:tc>
          <w:tcPr>
            <w:tcW w:type="dxa" w:w="1560"/>
          </w:tcPr>
          <w:p>
            <w:r>
              <w:rPr>
                <w:highlight w:val="yellow"/>
              </w:rPr>
              <w:t>5</w:t>
            </w:r>
          </w:p>
        </w:tc>
      </w:tr>
      <w:tr>
        <w:trPr>
          <w:cantSplit/>
        </w:trPr>
        <w:tc>
          <w:tcPr>
            <w:tcW w:type="dxa" w:w="1560"/>
          </w:tcPr>
          <w:p>
            <w:r>
              <w:rPr>
                <w:highlight w:val="yellow"/>
              </w:rPr>
              <w:t>Armadura mágica T2</w:t>
            </w:r>
          </w:p>
        </w:tc>
        <w:tc>
          <w:tcPr>
            <w:tcW w:type="dxa" w:w="1560"/>
          </w:tcPr>
          <w:p>
            <w:r>
              <w:rPr>
                <w:highlight w:val="yellow"/>
              </w:rPr>
              <w:t>1</w:t>
            </w:r>
          </w:p>
        </w:tc>
        <w:tc>
          <w:tcPr>
            <w:tcW w:type="dxa" w:w="1560"/>
          </w:tcPr>
          <w:p>
            <w:r>
              <w:rPr>
                <w:highlight w:val="yellow"/>
              </w:rPr>
              <w:t>4</w:t>
            </w:r>
          </w:p>
        </w:tc>
        <w:tc>
          <w:tcPr>
            <w:tcW w:type="dxa" w:w="1560"/>
          </w:tcPr>
          <w:p>
            <w:r>
              <w:rPr>
                <w:highlight w:val="yellow"/>
              </w:rPr>
              <w:t>1</w:t>
            </w:r>
          </w:p>
        </w:tc>
        <w:tc>
          <w:tcPr>
            <w:tcW w:type="dxa" w:w="1560"/>
          </w:tcPr>
          <w:p>
            <w:r>
              <w:rPr>
                <w:highlight w:val="yellow"/>
              </w:rPr>
              <w:t>1</w:t>
            </w:r>
          </w:p>
        </w:tc>
        <w:tc>
          <w:tcPr>
            <w:tcW w:type="dxa" w:w="1560"/>
          </w:tcPr>
          <w:p>
            <w:r>
              <w:rPr>
                <w:highlight w:val="yellow"/>
              </w:rPr>
              <w:t>7</w:t>
            </w:r>
          </w:p>
        </w:tc>
      </w:tr>
      <w:tr>
        <w:trPr>
          <w:cantSplit/>
        </w:trPr>
        <w:tc>
          <w:tcPr>
            <w:tcW w:type="dxa" w:w="1560"/>
          </w:tcPr>
          <w:p>
            <w:r>
              <w:rPr>
                <w:highlight w:val="yellow"/>
              </w:rPr>
              <w:t>Armadura mágica T3</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T2</w:t>
            </w:r>
          </w:p>
        </w:tc>
        <w:tc>
          <w:tcPr>
            <w:tcW w:type="dxa" w:w="1560"/>
          </w:tcPr>
          <w:p>
            <w:r>
              <w:rPr>
                <w:highlight w:val="yellow"/>
              </w:rPr>
              <w:t>3</w:t>
            </w:r>
          </w:p>
        </w:tc>
        <w:tc>
          <w:tcPr>
            <w:tcW w:type="dxa" w:w="1560"/>
          </w:tcPr>
          <w:p>
            <w:r>
              <w:rPr>
                <w:highlight w:val="yellow"/>
              </w:rPr>
              <w:t>8</w:t>
            </w:r>
          </w:p>
        </w:tc>
        <w:tc>
          <w:tcPr>
            <w:tcW w:type="dxa" w:w="1560"/>
          </w:tcPr>
          <w:p>
            <w:r>
              <w:rPr>
                <w:highlight w:val="yellow"/>
              </w:rPr>
              <w:t>1</w:t>
            </w:r>
          </w:p>
        </w:tc>
        <w:tc>
          <w:tcPr>
            <w:tcW w:type="dxa" w:w="1560"/>
          </w:tcPr>
          <w:p>
            <w:r>
              <w:rPr>
                <w:highlight w:val="yellow"/>
              </w:rPr>
              <w:t>3</w:t>
            </w:r>
          </w:p>
        </w:tc>
        <w:tc>
          <w:tcPr>
            <w:tcW w:type="dxa" w:w="1560"/>
          </w:tcPr>
          <w:p>
            <w:r>
              <w:rPr>
                <w:highlight w:val="yellow"/>
              </w:rPr>
              <w:t>15</w:t>
            </w:r>
          </w:p>
        </w:tc>
      </w:tr>
      <w:tr>
        <w:trPr>
          <w:cantSplit/>
        </w:trPr>
        <w:tc>
          <w:tcPr>
            <w:tcW w:type="dxa" w:w="1560"/>
          </w:tcPr>
          <w:p>
            <w:r>
              <w:rPr>
                <w:highlight w:val="yellow"/>
              </w:rPr>
              <w:t>Ligera T3</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T2</w:t>
            </w:r>
          </w:p>
        </w:tc>
        <w:tc>
          <w:tcPr>
            <w:tcW w:type="dxa" w:w="1560"/>
          </w:tcPr>
          <w:p>
            <w:r>
              <w:rPr>
                <w:highlight w:val="yellow"/>
              </w:rPr>
              <w:t>6</w:t>
            </w:r>
          </w:p>
        </w:tc>
        <w:tc>
          <w:tcPr>
            <w:tcW w:type="dxa" w:w="1560"/>
          </w:tcPr>
          <w:p>
            <w:r>
              <w:rPr>
                <w:highlight w:val="yellow"/>
              </w:rPr>
              <w:t>15</w:t>
            </w:r>
          </w:p>
        </w:tc>
        <w:tc>
          <w:tcPr>
            <w:tcW w:type="dxa" w:w="1560"/>
          </w:tcPr>
          <w:p>
            <w:r>
              <w:rPr>
                <w:highlight w:val="yellow"/>
              </w:rPr>
              <w:t>3</w:t>
            </w:r>
          </w:p>
        </w:tc>
        <w:tc>
          <w:tcPr>
            <w:tcW w:type="dxa" w:w="1560"/>
          </w:tcPr>
          <w:p>
            <w:r>
              <w:rPr>
                <w:highlight w:val="yellow"/>
              </w:rPr>
              <w:t>6</w:t>
            </w:r>
          </w:p>
        </w:tc>
        <w:tc>
          <w:tcPr>
            <w:tcW w:type="dxa" w:w="1560"/>
          </w:tcPr>
          <w:p>
            <w:r>
              <w:rPr>
                <w:highlight w:val="yellow"/>
              </w:rPr>
              <w:t>30</w:t>
            </w:r>
          </w:p>
        </w:tc>
      </w:tr>
      <w:tr>
        <w:trPr>
          <w:cantSplit/>
        </w:trPr>
        <w:tc>
          <w:tcPr>
            <w:tcW w:type="dxa" w:w="1560"/>
          </w:tcPr>
          <w:p>
            <w:r>
              <w:rPr>
                <w:highlight w:val="yellow"/>
              </w:rPr>
              <w:t>Media T3</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T1</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T2</w:t>
            </w:r>
          </w:p>
        </w:tc>
        <w:tc>
          <w:tcPr>
            <w:tcW w:type="dxa" w:w="1560"/>
          </w:tcPr>
          <w:p>
            <w:r>
              <w:rPr>
                <w:highlight w:val="yellow"/>
              </w:rPr>
              <w:t>12</w:t>
            </w:r>
          </w:p>
        </w:tc>
        <w:tc>
          <w:tcPr>
            <w:tcW w:type="dxa" w:w="1560"/>
          </w:tcPr>
          <w:p>
            <w:r>
              <w:rPr>
                <w:highlight w:val="yellow"/>
              </w:rPr>
              <w:t>30</w:t>
            </w:r>
          </w:p>
        </w:tc>
        <w:tc>
          <w:tcPr>
            <w:tcW w:type="dxa" w:w="1560"/>
          </w:tcPr>
          <w:p>
            <w:r>
              <w:rPr>
                <w:highlight w:val="yellow"/>
              </w:rPr>
              <w:t>6</w:t>
            </w:r>
          </w:p>
        </w:tc>
        <w:tc>
          <w:tcPr>
            <w:tcW w:type="dxa" w:w="1560"/>
          </w:tcPr>
          <w:p>
            <w:r>
              <w:rPr>
                <w:highlight w:val="yellow"/>
              </w:rPr>
              <w:t>12</w:t>
            </w:r>
          </w:p>
        </w:tc>
        <w:tc>
          <w:tcPr>
            <w:tcW w:type="dxa" w:w="1560"/>
          </w:tcPr>
          <w:p>
            <w:r>
              <w:rPr>
                <w:highlight w:val="yellow"/>
              </w:rPr>
              <w:t>60</w:t>
            </w:r>
          </w:p>
        </w:tc>
      </w:tr>
      <w:tr>
        <w:trPr>
          <w:cantSplit/>
        </w:trPr>
        <w:tc>
          <w:tcPr>
            <w:tcW w:type="dxa" w:w="1560"/>
          </w:tcPr>
          <w:p>
            <w:r>
              <w:rPr>
                <w:highlight w:val="yellow"/>
              </w:rPr>
              <w:t>Pesada T3</w:t>
            </w:r>
          </w:p>
        </w:tc>
        <w:tc>
          <w:tcPr>
            <w:tcW w:type="dxa" w:w="1560"/>
          </w:tcPr>
          <w:p>
            <w:r>
              <w:rPr>
                <w:highlight w:val="yellow"/>
              </w:rPr>
              <w:t>16</w:t>
            </w:r>
          </w:p>
        </w:tc>
        <w:tc>
          <w:tcPr>
            <w:tcW w:type="dxa" w:w="1560"/>
          </w:tcPr>
          <w:p>
            <w:r>
              <w:rPr>
                <w:highlight w:val="yellow"/>
              </w:rPr>
              <w:t>40</w:t>
            </w:r>
          </w:p>
        </w:tc>
        <w:tc>
          <w:tcPr>
            <w:tcW w:type="dxa" w:w="1560"/>
          </w:tcPr>
          <w:p>
            <w:r>
              <w:rPr>
                <w:highlight w:val="yellow"/>
              </w:rPr>
              <w:t>8</w:t>
            </w:r>
          </w:p>
        </w:tc>
        <w:tc>
          <w:tcPr>
            <w:tcW w:type="dxa" w:w="1560"/>
          </w:tcPr>
          <w:p>
            <w:r>
              <w:rPr>
                <w:highlight w:val="yellow"/>
              </w:rPr>
              <w:t>16</w:t>
            </w:r>
          </w:p>
        </w:tc>
        <w:tc>
          <w:tcPr>
            <w:tcW w:type="dxa" w:w="1560"/>
          </w:tcPr>
          <w:p>
            <w:r>
              <w:rPr>
                <w:highlight w:val="yellow"/>
              </w:rPr>
              <w:t>80</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r>
              <w:rPr>
                <w:rFonts w:ascii="Calibri" w:hAnsi="Calibri"/>
                <w:sz w:val="18"/>
                <w:highlight w:val="yellow"/>
              </w:rPr>
              <w:t>40 / 60 / 80</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r>
      <w:r>
        <w:rPr>
          <w:highlight w:val="yellow"/>
        </w:rPr>
        <w:t>6.1.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r>
      <w:r>
        <w:rPr>
          <w:rFonts w:ascii="Calibri" w:hAnsi="Calibri"/>
          <w:b/>
          <w:sz w:val="22"/>
          <w:highlight w:val="yellow"/>
        </w:rPr>
        <w:t>Inventario personal nativo: No tiene límite de ranuras. Cada objeto recogido permanece como una instancia real del inventario de GZDoom y conserva en ella su tipo, tier, talle, durabilidad y estado. Todo objeto que no esté en la Caja Mágica cuenta para el peso transportado, esté equipado o no.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r>
      <w:r>
        <w:rPr>
          <w:rFonts w:ascii="Consolas" w:hAnsi="Consolas"/>
          <w:sz w:val="20"/>
          <w:highlight w:val="yellow"/>
        </w:rPr>
        <w:t>Desvío por exceso: Si el nuevo objeto superaría la capacidad, su instancia se marca «en Caja Mágica» y deja de sumar peso. El jugador también puede mover manualmente un objeto entre el inventario personal y la Caja Mágica desde el menú.</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r>
      <w:r>
        <w:rPr>
          <w:rFonts w:ascii="Calibri" w:hAnsi="Calibri"/>
          <w:sz w:val="22"/>
          <w:highlight w:val="yellow"/>
        </w:rPr>
        <w:t>Capacidad de la Caja Mágica: Espacios = 2 + floor(PotenciaMágica / 50). Cada objeto no apilable ocupa un espacio. Una pila apilable completa ocupa un único espacio sin importar su cantidad; por ejemplo, una pila de 1 o 1.000 balas usa un solo espacio.</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t>Los materiales conservan su bolsillo separado y no ocupan inventario personal ni espacios en la Caja Mágica.</w:t>
      </w:r>
    </w:p>
    <w:p>
      <w:pPr>
        <w:pStyle w:val="Heading4"/>
      </w:pPr>
      <w:r>
        <w:rPr>
          <w:highlight w:val="yellow"/>
        </w:rPr>
        <w:t>8.3. Equipo inicial tras la creación</w:t>
      </w:r>
    </w:p>
    <w:p>
      <w:pPr>
        <w:pStyle w:val="ListBullet"/>
      </w:pPr>
      <w:r>
        <w:rPr>
          <w:highlight w:val="yellow"/>
        </w:rPr>
        <w:t>Antes de confirmar la creación, el personaje no posee armadura, escudo, armas ni munición.</w:t>
      </w:r>
    </w:p>
    <w:p>
      <w:pPr>
        <w:pStyle w:val="ListBullet"/>
      </w:pPr>
      <w:r>
        <w:rPr>
          <w:highlight w:val="yellow"/>
        </w:rPr>
      </w:r>
      <w:r>
        <w:rPr>
          <w:highlight w:val="yellow"/>
        </w:rPr>
        <w:t>Al confirmar por primera vez, el equipo inicial no se añade automáticamente al inventario: sus nueve recogidas aparecen en el suelo delante del personaje. Para este entorno de pruebas se invocan las cuatro piezas de armadura y el escudo correspondientes a su profesión, además de una espada, un bastón, una carabina tier 1 del talle compatible y la pila de balas.</w:t>
      </w:r>
    </w:p>
    <w:p>
      <w:pPr>
        <w:pStyle w:val="ListBullet"/>
      </w:pPr>
      <w:r>
        <w:rPr>
          <w:highlight w:val="yellow"/>
        </w:rPr>
      </w:r>
      <w:r>
        <w:rPr>
          <w:highlight w:val="yellow"/>
        </w:rPr>
        <w:t>La pila inicial contiene 100 balas. Cada bala pesa 0,003: 1.000 balas pesan 3 en el inventario personal. La pila completa ocupa un solo espacio de Caja Mágica y, mientras esté allí, su peso es 0; cada disparo efectuado fuera de la caja reduce la carga en 0,003.</w:t>
      </w:r>
    </w:p>
    <w:p>
      <w:pPr>
        <w:pStyle w:val="ListBullet"/>
      </w:pPr>
      <w:r>
        <w:rPr>
          <w:highlight w:val="yellow"/>
        </w:rPr>
        <w:t>Guerrero: armadura pesada y escudo de torre.</w:t>
      </w:r>
    </w:p>
    <w:p>
      <w:pPr>
        <w:pStyle w:val="ListBullet"/>
      </w:pPr>
      <w:r>
        <w:rPr>
          <w:highlight w:val="yellow"/>
        </w:rPr>
      </w:r>
      <w:r>
        <w:rPr>
          <w:highlight w:val="yellow"/>
        </w:rPr>
        <w:t>Mercenario, clérigo y mago de batalla: armadura media y escudo de lágrima.</w:t>
      </w:r>
    </w:p>
    <w:p>
      <w:pPr>
        <w:pStyle w:val="ListBullet"/>
      </w:pPr>
      <w:r>
        <w:rPr>
          <w:highlight w:val="yellow"/>
        </w:rPr>
        <w:t>Explorador, peregrino e investigador: armadura ligera y rodela.</w:t>
      </w:r>
    </w:p>
    <w:p>
      <w:pPr>
        <w:pStyle w:val="ListBullet"/>
      </w:pPr>
      <w:r>
        <w:rPr>
          <w:highlight w:val="yellow"/>
        </w:rPr>
      </w:r>
      <w:r>
        <w:rPr>
          <w:highlight w:val="yellow"/>
        </w:rPr>
        <w:t>Sacerdote puro, mago y arcanista: armadura mágica y escudo mágico.</w:t>
      </w:r>
    </w:p>
    <w:p>
      <w:pPr>
        <w:pStyle w:val="Heading4"/>
      </w:pPr>
      <w:r>
        <w:rPr>
          <w:highlight w:val="yellow"/>
        </w:rPr>
        <w:t>8.4. Armas equipadas y arma activa</w:t>
      </w:r>
    </w:p>
    <w:p>
      <w:pPr>
        <w:pStyle w:val="ListBullet"/>
      </w:pPr>
      <w:r>
        <w:rPr>
          <w:highlight w:val="yellow"/>
        </w:rPr>
        <w:t>Un personaje puede mantener equipadas simultáneamente todas las armas que prepare. Equipar un arma no desequipa las demás ni cambia por sí mismo el peso total si ya estaba en el inventario personal.</w:t>
      </w:r>
    </w:p>
    <w:p>
      <w:pPr>
        <w:pStyle w:val="ListBullet"/>
      </w:pPr>
      <w:r>
        <w:rPr>
          <w:highlight w:val="yellow"/>
        </w:rPr>
        <w:t>Solo una de esas armas es la activa. Los botones numéricos correspondientes a cada familia cambian el arma en la mano; para las pruebas actuales: 3 = espada, 5 = carabina y 6 = bastón.</w:t>
      </w:r>
    </w:p>
    <w:p>
      <w:pPr>
        <w:pStyle w:val="ListBullet"/>
      </w:pPr>
      <w:r>
        <w:rPr>
          <w:highlight w:val="yellow"/>
        </w:rPr>
        <w:t>Todas las armas equipadas suman su peso. El arma activa determina el ataque ejecutado por Fire y no modifica qué otras armas permanecen equipadas.</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t>Caja Mágica y materiales: La caja recibe excedentes de peso y tiene espacios limitados; los materiales usan un bolsillo separado.</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r>
      <w:r>
        <w:rPr>
          <w:rFonts w:ascii="Calibri" w:hAnsi="Calibri"/>
          <w:b/>
          <w:sz w:val="22"/>
          <w:highlight w:val="yellow"/>
        </w:rPr>
        <w:t>Inventario personal: Cantidad ilimitada de objetos nativos; el límite práctico es la capacidad de carga por peso. Equipar solo cambia el estado de la instancia y no elimina ni duplica el objeto.</w:t>
      </w:r>
    </w:p>
    <w:p>
      <w:pPr>
        <w:pStyle w:val="ListBullet"/>
        <w:ind w:left="540" w:hanging="271"/>
      </w:pPr>
      <w:r>
        <w:rPr>
          <w:rFonts w:ascii="Calibri" w:hAnsi="Calibri"/>
          <w:b/>
          <w:sz w:val="22"/>
          <w:highlight w:val="yellow"/>
        </w:rPr>
      </w:r>
      <w:r>
        <w:rPr>
          <w:rFonts w:ascii="Calibri" w:hAnsi="Calibri"/>
          <w:b/>
          <w:sz w:val="22"/>
          <w:highlight w:val="yellow"/>
        </w:rPr>
        <w:t>Caja Mágica: Muestra «X / Y», donde X son espacios usados e Y la capacidad calculada mediante Inteligencia y cartas. Cada objeto individual ocupa un espacio y cada pila apilable ocupa uno, cualquiera sea su cantidad.</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t>Filtros: Todos, armas, armaduras, escudos, accesorios y otros.</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r>
      <w:r>
        <w:rPr>
          <w:rFonts w:ascii="Calibri" w:hAnsi="Calibri"/>
          <w:b/>
          <w:sz w:val="22"/>
          <w:highlight w:val="yellow"/>
        </w:rPr>
        <w:t>Los objetos marcados «en Caja Mágica» siguen perteneciendo al inventario nativo, pero aportan peso 0 y no añaden masa ni penalizaciones de carga.</w:t>
      </w:r>
    </w:p>
    <w:p>
      <w:pPr>
        <w:pStyle w:val="ListBullet"/>
        <w:ind w:left="540" w:hanging="271"/>
      </w:pPr>
      <w:r>
        <w:rPr>
          <w:rFonts w:ascii="Calibri" w:hAnsi="Calibri"/>
          <w:b/>
          <w:sz w:val="22"/>
          <w:highlight w:val="yellow"/>
        </w:rPr>
        <w:t>Los materiales permanecen fuera de ambos conteos y conservan su pestaña propia.</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r>
      <w:r>
        <w:rPr>
          <w:rFonts w:ascii="Calibri" w:hAnsi="Calibri"/>
          <w:sz w:val="22"/>
          <w:highlight w:val="yellow"/>
        </w:rPr>
        <w:t>Si la ranura ya contiene otro objeto, el anterior conserva su instancia y pasa al estado no equipado dentro del inventario personal. Equipar desde la Caja Mágica quita primero el estado de caja y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highlight w:val="yellow"/>
        </w:rPr>
        <w:t>El consumible desaparece del inventario personal o de la Caja Mágica, según su ubicación.</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r>
      <w:r>
        <w:rPr>
          <w:rFonts w:ascii="Consolas" w:hAnsi="Consolas"/>
          <w:sz w:val="20"/>
          <w:highlight w:val="yellow"/>
        </w:rPr>
        <w:t>Inventario personal: Sin límite de espacios; suma el peso unitario por la cantidad de todas las instancias y pilas que no estén en la Caja Mágica.</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r>
      <w:r>
        <w:rPr>
          <w:rFonts w:ascii="Calibri" w:hAnsi="Calibri"/>
          <w:b/>
          <w:sz w:val="22"/>
          <w:highlight w:val="yellow"/>
        </w:rPr>
        <w:t>Si la Caja Mágica está llena y el objeto no cabe por peso, no puede recogerse. Cada objeto no apilable ocupa un espacio; toda una pila apilable ocupa uno solo. Los materiales no usan ninguno de estos espacios.</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t>El jugador selecciona un consumible del inventario personal o de la Caja Mágica y elige «Marcar como ítem activo».</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r>
      <w:r>
        <w:rPr>
          <w:rFonts w:ascii="Calibri" w:hAnsi="Calibri"/>
          <w:b/>
          <w:sz w:val="22"/>
          <w:highlight w:val="yellow"/>
        </w:rPr>
        <w:t>Añadir objetos: El pickup se incorpora al inventario nativo. Primero se intenta el estado de inventario personal; solo si la carga resultante excede la capacidad se marca en Caja Mágica. Si la caja está llena, el objeto permanece en el suelo.</w:t>
      </w:r>
    </w:p>
    <w:p>
      <w:pPr>
        <w:pStyle w:val="ListBullet"/>
        <w:ind w:left="540" w:hanging="271"/>
      </w:pPr>
      <w:r>
        <w:rPr>
          <w:rFonts w:ascii="Calibri" w:hAnsi="Calibri"/>
          <w:b/>
          <w:sz w:val="22"/>
          <w:highlight w:val="yellow"/>
        </w:rPr>
      </w:r>
      <w:r>
        <w:rPr>
          <w:rFonts w:ascii="Calibri" w:hAnsi="Calibri"/>
          <w:b/>
          <w:sz w:val="22"/>
          <w:highlight w:val="yellow"/>
        </w:rPr>
        <w:t>Equipar y quitar: Son estados de la misma instancia nativa. Equipar desde el inventario no cambia la carga total. Equipar desde la Caja Mágica incorpora su peso y requiere capacidad disponible. Desequipar devuelve el objeto al estado de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 MasaBase/100; la Caja Mágica conserva su fórmula de Inteligencia Tipo 1; JumpZ vuelve a Agilidad Tipo 1. Los escudos M tier 1 pesan 4/8/12/16 (mágico/rodela/lágrima/torre) y armas/escudos escalan ×1/×1,5/×2 por tier. Ampliación 4.6.1 programada para probar: el HUD muestra a la derecha una barra de carga con peso equipado, capacidad total y porcentaje. El color pasa de verde a amarillo, naranja y rojo al aumentar la carga. Al quitar armadura se aplican las etiquetas nada/nada/camisa/pantalones, todas con defensa 0%, peso 0 y sin durabilidad. Ampliación 4.6.2 programada para probar: la capacidad de carga multiplica Fuerza Tipo 4 por MasaBase/100; la carabina tier 1 M pesa 12; el tipo equipable básico se denomina armadura mágica. Dentro del menú, P crea el pickup seleccionado para recogerlo, equiparlo, quitarlo o soltarlo. Ampliación 4.7 programada para probar: espada, bastón y carabina son armas reales de mano hábil con propiedad, tier, talle, peso y durabilidad independientes. La Caja Mágica permite crearlas con P, recogerlas, equiparlas, quitarlas, romperlas y soltarlas, conservando todo al guardar, cargar o cambiar de mapa. Fire usa el arma equipada en el slot 1 y AltFire activa el escudo de la mano secundaria. La espada conserva Fuerza y masa corporal; el bastón conserva Inteligencia, Perspicacia, Ánima y velocidad por Elocuencia; la carabina dispara un proyectil físico a 60 m con daño base 360, 48 tics, dispersión 30°/200° dividida por la precisión efectiva, crítico base 0%, recarga de 20 de aire y un cartucho por disparo. Al recoger una carabina nueva se entregan 20 balas de prueba. Los daños por tier usan ×1/×1,2/×1,5; pesos ×1/×1,5/×2; la durabilidad usa ×1/×3/×9 y el multiplicador de talle. Bases de prueba: espada 100, bastón 80 y carabina 120. Los registros 4.6 migran automáticamente. Corrección 4.7.4 programada para probar: el inventario personal existe como almacenamiento ilimitado por ranuras y todo su contenido suma peso junto al equipo. Al recoger o crear un objeto, entra al inventario si la carga resultante no supera la capacidad; de lo contrario va a la Caja Mágica, y si esta está llena permanece en el suelo. Equipar desde la Caja requiere capacidad para incorporar su peso; desequipar devuelve al inventario. El HUD y el menú separan peso equipado, peso de inventario, carga total y espacios usados de la Caja Mágica. Las partidas 4.7.3 migran los objetos desequipados existentes a la Caja Mágica.</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balas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r>
      <w:r>
        <w:rPr>
          <w:highlight w:val="yellow"/>
        </w:rPr>
        <w:t>3.5.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r>
              <w:rPr>
                <w:rFonts w:ascii="Calibri" w:hAnsi="Calibri"/>
                <w:sz w:val="18"/>
                <w:highlight w:val="yellow"/>
              </w:rPr>
              <w:t>40 / 60 / 80</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r>
      <w:r>
        <w:rPr>
          <w:highlight w:val="yellow"/>
        </w:rPr>
        <w:t>3.1.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Guerrero con armadura pesada T1 M (40) + espadón (18) = 58.</w:t>
      </w:r>
    </w:p>
    <w:p>
      <w:pPr>
        <w:pStyle w:val="ListBullet"/>
        <w:ind w:left="540" w:hanging="271"/>
      </w:pPr>
      <w:r>
        <w:rPr>
          <w:rFonts w:ascii="Calibri" w:hAnsi="Calibri"/>
          <w:sz w:val="22"/>
          <w:highlight w:val="yellow"/>
        </w:rPr>
      </w:r>
      <w:r>
        <w:rPr>
          <w:rFonts w:ascii="Calibri" w:hAnsi="Calibri"/>
          <w:b/>
          <w:sz w:val="22"/>
        </w:rPr>
      </w:r>
      <w:r>
        <w:rPr>
          <w:rFonts w:ascii="Calibri" w:hAnsi="Calibri"/>
          <w:sz w:val="22"/>
        </w:rPr>
      </w:r>
      <w:r>
        <w:rPr>
          <w:highlight w:val="yellow"/>
        </w:rPr>
        <w:t>Ejemplo: Mago con armadura mágica T1 M (5) + bastón M tier 1 (4) + escudo mágico M tier 1 (4) = 13.</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Explorador con armadura ligera T1 M (10) + arco estándar (6) = 16.</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r>
              <w:rPr>
                <w:rFonts w:ascii="Calibri" w:hAnsi="Calibri"/>
                <w:sz w:val="18"/>
                <w:highlight w:val="yellow"/>
              </w:rPr>
              <w:t>40 + 18 = 58</w:t>
            </w:r>
          </w:p>
        </w:tc>
        <w:tc>
          <w:tcPr>
            <w:tcW w:type="dxa" w:w="1181"/>
            <w:tcMar>
              <w:top w:w="80" w:type="dxa"/>
              <w:start w:w="120" w:type="dxa"/>
              <w:bottom w:w="80" w:type="dxa"/>
              <w:end w:w="120" w:type="dxa"/>
            </w:tcMar>
            <w:vAlign w:val="center"/>
          </w:tcPr>
          <w:p>
            <w:r>
              <w:rPr>
                <w:rFonts w:ascii="Calibri" w:hAnsi="Calibri"/>
                <w:b/>
                <w:sz w:val="18"/>
                <w:highlight w:val="yellow"/>
              </w:rPr>
              <w:t>228</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89</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10 + 6 = 16</w:t>
            </w:r>
          </w:p>
        </w:tc>
        <w:tc>
          <w:tcPr>
            <w:tcW w:type="dxa" w:w="1181"/>
            <w:tcMar>
              <w:top w:w="80" w:type="dxa"/>
              <w:start w:w="120" w:type="dxa"/>
              <w:bottom w:w="80" w:type="dxa"/>
              <w:end w:w="120" w:type="dxa"/>
            </w:tcMar>
            <w:vAlign w:val="center"/>
          </w:tcPr>
          <w:p>
            <w:r>
              <w:rPr>
                <w:rFonts w:ascii="Calibri" w:hAnsi="Calibri"/>
                <w:b/>
                <w:sz w:val="18"/>
                <w:highlight w:val="yellow"/>
              </w:rPr>
              <w:t>96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79</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v62 / Versión 4</dc:title>
  <dc:subject>Inventario nativo, Caja Mágica apilable y equipo inicial en el suelo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